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90389" w14:textId="77777777" w:rsidR="000E1895" w:rsidRPr="009C30E3" w:rsidRDefault="000E1895" w:rsidP="000E1895">
      <w:pPr>
        <w:spacing w:before="18"/>
        <w:ind w:right="200"/>
        <w:jc w:val="center"/>
        <w:rPr>
          <w:sz w:val="32"/>
          <w:szCs w:val="32"/>
        </w:rPr>
      </w:pPr>
      <w:r w:rsidRPr="009C30E3">
        <w:rPr>
          <w:b/>
          <w:bCs/>
          <w:sz w:val="32"/>
          <w:szCs w:val="32"/>
        </w:rPr>
        <w:t>NEW</w:t>
      </w:r>
      <w:r w:rsidRPr="009C30E3">
        <w:rPr>
          <w:b/>
          <w:bCs/>
          <w:spacing w:val="-8"/>
          <w:sz w:val="32"/>
          <w:szCs w:val="32"/>
        </w:rPr>
        <w:t xml:space="preserve"> </w:t>
      </w:r>
      <w:r w:rsidRPr="009C30E3">
        <w:rPr>
          <w:b/>
          <w:bCs/>
          <w:spacing w:val="1"/>
          <w:sz w:val="32"/>
          <w:szCs w:val="32"/>
        </w:rPr>
        <w:t>M</w:t>
      </w:r>
      <w:r w:rsidRPr="009C30E3">
        <w:rPr>
          <w:b/>
          <w:bCs/>
          <w:spacing w:val="3"/>
          <w:sz w:val="32"/>
          <w:szCs w:val="32"/>
        </w:rPr>
        <w:t>E</w:t>
      </w:r>
      <w:r w:rsidRPr="009C30E3">
        <w:rPr>
          <w:b/>
          <w:bCs/>
          <w:spacing w:val="-3"/>
          <w:sz w:val="32"/>
          <w:szCs w:val="32"/>
        </w:rPr>
        <w:t>X</w:t>
      </w:r>
      <w:r w:rsidRPr="009C30E3">
        <w:rPr>
          <w:b/>
          <w:bCs/>
          <w:sz w:val="32"/>
          <w:szCs w:val="32"/>
        </w:rPr>
        <w:t>I</w:t>
      </w:r>
      <w:r w:rsidRPr="009C30E3">
        <w:rPr>
          <w:b/>
          <w:bCs/>
          <w:spacing w:val="3"/>
          <w:sz w:val="32"/>
          <w:szCs w:val="32"/>
        </w:rPr>
        <w:t>C</w:t>
      </w:r>
      <w:r w:rsidRPr="009C30E3">
        <w:rPr>
          <w:b/>
          <w:bCs/>
          <w:sz w:val="32"/>
          <w:szCs w:val="32"/>
        </w:rPr>
        <w:t>O</w:t>
      </w:r>
      <w:r w:rsidRPr="009C30E3">
        <w:rPr>
          <w:b/>
          <w:bCs/>
          <w:spacing w:val="-13"/>
          <w:sz w:val="32"/>
          <w:szCs w:val="32"/>
        </w:rPr>
        <w:t xml:space="preserve"> </w:t>
      </w:r>
      <w:r w:rsidRPr="009C30E3">
        <w:rPr>
          <w:b/>
          <w:bCs/>
          <w:spacing w:val="-1"/>
          <w:sz w:val="32"/>
          <w:szCs w:val="32"/>
        </w:rPr>
        <w:t>H</w:t>
      </w:r>
      <w:r w:rsidRPr="009C30E3">
        <w:rPr>
          <w:b/>
          <w:bCs/>
          <w:sz w:val="32"/>
          <w:szCs w:val="32"/>
        </w:rPr>
        <w:t>U</w:t>
      </w:r>
      <w:r w:rsidRPr="009C30E3">
        <w:rPr>
          <w:b/>
          <w:bCs/>
          <w:spacing w:val="1"/>
          <w:sz w:val="32"/>
          <w:szCs w:val="32"/>
        </w:rPr>
        <w:t>M</w:t>
      </w:r>
      <w:r w:rsidRPr="009C30E3">
        <w:rPr>
          <w:b/>
          <w:bCs/>
          <w:sz w:val="32"/>
          <w:szCs w:val="32"/>
        </w:rPr>
        <w:t>AN</w:t>
      </w:r>
      <w:r w:rsidRPr="009C30E3">
        <w:rPr>
          <w:b/>
          <w:bCs/>
          <w:spacing w:val="-10"/>
          <w:sz w:val="32"/>
          <w:szCs w:val="32"/>
        </w:rPr>
        <w:t xml:space="preserve"> </w:t>
      </w:r>
      <w:r w:rsidRPr="009C30E3">
        <w:rPr>
          <w:b/>
          <w:bCs/>
          <w:sz w:val="32"/>
          <w:szCs w:val="32"/>
        </w:rPr>
        <w:t>SERV</w:t>
      </w:r>
      <w:r w:rsidRPr="009C30E3">
        <w:rPr>
          <w:b/>
          <w:bCs/>
          <w:spacing w:val="3"/>
          <w:sz w:val="32"/>
          <w:szCs w:val="32"/>
        </w:rPr>
        <w:t>I</w:t>
      </w:r>
      <w:r w:rsidRPr="009C30E3">
        <w:rPr>
          <w:b/>
          <w:bCs/>
          <w:sz w:val="32"/>
          <w:szCs w:val="32"/>
        </w:rPr>
        <w:t>CES</w:t>
      </w:r>
      <w:r w:rsidRPr="009C30E3">
        <w:rPr>
          <w:b/>
          <w:bCs/>
          <w:spacing w:val="-16"/>
          <w:sz w:val="32"/>
          <w:szCs w:val="32"/>
        </w:rPr>
        <w:t xml:space="preserve"> </w:t>
      </w:r>
      <w:r w:rsidRPr="009C30E3">
        <w:rPr>
          <w:b/>
          <w:bCs/>
          <w:w w:val="99"/>
          <w:sz w:val="32"/>
          <w:szCs w:val="32"/>
        </w:rPr>
        <w:t>DE</w:t>
      </w:r>
      <w:r w:rsidRPr="009C30E3">
        <w:rPr>
          <w:b/>
          <w:bCs/>
          <w:spacing w:val="2"/>
          <w:w w:val="99"/>
          <w:sz w:val="32"/>
          <w:szCs w:val="32"/>
        </w:rPr>
        <w:t>P</w:t>
      </w:r>
      <w:r w:rsidRPr="009C30E3">
        <w:rPr>
          <w:b/>
          <w:bCs/>
          <w:w w:val="99"/>
          <w:sz w:val="32"/>
          <w:szCs w:val="32"/>
        </w:rPr>
        <w:t>ART</w:t>
      </w:r>
      <w:r w:rsidRPr="009C30E3">
        <w:rPr>
          <w:b/>
          <w:bCs/>
          <w:spacing w:val="4"/>
          <w:w w:val="99"/>
          <w:sz w:val="32"/>
          <w:szCs w:val="32"/>
        </w:rPr>
        <w:t>M</w:t>
      </w:r>
      <w:r w:rsidRPr="009C30E3">
        <w:rPr>
          <w:b/>
          <w:bCs/>
          <w:w w:val="99"/>
          <w:sz w:val="32"/>
          <w:szCs w:val="32"/>
        </w:rPr>
        <w:t>ENT</w:t>
      </w:r>
    </w:p>
    <w:p w14:paraId="00495506" w14:textId="77777777" w:rsidR="000E1895" w:rsidRPr="009C30E3" w:rsidRDefault="000E1895" w:rsidP="000E1895">
      <w:pPr>
        <w:spacing w:before="9" w:line="160" w:lineRule="exact"/>
        <w:ind w:right="200"/>
        <w:jc w:val="center"/>
        <w:rPr>
          <w:sz w:val="16"/>
          <w:szCs w:val="16"/>
        </w:rPr>
      </w:pPr>
    </w:p>
    <w:p w14:paraId="184F67C7" w14:textId="77777777" w:rsidR="000E1895" w:rsidRPr="009C30E3" w:rsidRDefault="000E1895" w:rsidP="000E1895">
      <w:pPr>
        <w:spacing w:line="200" w:lineRule="exact"/>
        <w:ind w:right="200"/>
        <w:jc w:val="center"/>
        <w:rPr>
          <w:sz w:val="20"/>
          <w:szCs w:val="20"/>
        </w:rPr>
      </w:pPr>
    </w:p>
    <w:p w14:paraId="394CF14C" w14:textId="77777777" w:rsidR="000E1895" w:rsidRPr="009C30E3" w:rsidRDefault="000E1895" w:rsidP="000E1895">
      <w:pPr>
        <w:spacing w:line="361" w:lineRule="exact"/>
        <w:ind w:right="200"/>
        <w:jc w:val="center"/>
        <w:rPr>
          <w:sz w:val="32"/>
          <w:szCs w:val="32"/>
        </w:rPr>
      </w:pPr>
      <w:r w:rsidRPr="009C30E3">
        <w:rPr>
          <w:b/>
          <w:bCs/>
          <w:position w:val="-1"/>
          <w:sz w:val="32"/>
          <w:szCs w:val="32"/>
          <w:u w:val="thick" w:color="000000"/>
        </w:rPr>
        <w:t>REQUEST</w:t>
      </w:r>
      <w:r w:rsidRPr="009C30E3">
        <w:rPr>
          <w:b/>
          <w:bCs/>
          <w:spacing w:val="-13"/>
          <w:position w:val="-1"/>
          <w:sz w:val="32"/>
          <w:szCs w:val="32"/>
          <w:u w:val="thick" w:color="000000"/>
        </w:rPr>
        <w:t xml:space="preserve"> </w:t>
      </w:r>
      <w:r w:rsidRPr="009C30E3">
        <w:rPr>
          <w:b/>
          <w:bCs/>
          <w:spacing w:val="1"/>
          <w:position w:val="-1"/>
          <w:sz w:val="32"/>
          <w:szCs w:val="32"/>
          <w:u w:val="thick" w:color="000000"/>
        </w:rPr>
        <w:t>F</w:t>
      </w:r>
      <w:r w:rsidRPr="009C30E3">
        <w:rPr>
          <w:b/>
          <w:bCs/>
          <w:spacing w:val="-1"/>
          <w:position w:val="-1"/>
          <w:sz w:val="32"/>
          <w:szCs w:val="32"/>
          <w:u w:val="thick" w:color="000000"/>
        </w:rPr>
        <w:t>O</w:t>
      </w:r>
      <w:r w:rsidRPr="009C30E3">
        <w:rPr>
          <w:b/>
          <w:bCs/>
          <w:position w:val="-1"/>
          <w:sz w:val="32"/>
          <w:szCs w:val="32"/>
          <w:u w:val="thick" w:color="000000"/>
        </w:rPr>
        <w:t>R</w:t>
      </w:r>
      <w:r w:rsidRPr="009C30E3">
        <w:rPr>
          <w:b/>
          <w:bCs/>
          <w:spacing w:val="-7"/>
          <w:position w:val="-1"/>
          <w:sz w:val="32"/>
          <w:szCs w:val="32"/>
          <w:u w:val="thick" w:color="000000"/>
        </w:rPr>
        <w:t xml:space="preserve"> </w:t>
      </w:r>
      <w:r w:rsidRPr="009C30E3">
        <w:rPr>
          <w:b/>
          <w:bCs/>
          <w:position w:val="-1"/>
          <w:sz w:val="32"/>
          <w:szCs w:val="32"/>
          <w:u w:val="thick" w:color="000000"/>
        </w:rPr>
        <w:t>PRO</w:t>
      </w:r>
      <w:r w:rsidRPr="009C30E3">
        <w:rPr>
          <w:b/>
          <w:bCs/>
          <w:spacing w:val="2"/>
          <w:position w:val="-1"/>
          <w:sz w:val="32"/>
          <w:szCs w:val="32"/>
          <w:u w:val="thick" w:color="000000"/>
        </w:rPr>
        <w:t>P</w:t>
      </w:r>
      <w:r w:rsidRPr="009C30E3">
        <w:rPr>
          <w:b/>
          <w:bCs/>
          <w:spacing w:val="-1"/>
          <w:position w:val="-1"/>
          <w:sz w:val="32"/>
          <w:szCs w:val="32"/>
          <w:u w:val="thick" w:color="000000"/>
        </w:rPr>
        <w:t>O</w:t>
      </w:r>
      <w:r w:rsidRPr="009C30E3">
        <w:rPr>
          <w:b/>
          <w:bCs/>
          <w:position w:val="-1"/>
          <w:sz w:val="32"/>
          <w:szCs w:val="32"/>
          <w:u w:val="thick" w:color="000000"/>
        </w:rPr>
        <w:t>SALS</w:t>
      </w:r>
    </w:p>
    <w:p w14:paraId="57D1B4B3" w14:textId="77777777" w:rsidR="000E1895" w:rsidRPr="009C30E3" w:rsidRDefault="000E1895" w:rsidP="000E1895">
      <w:pPr>
        <w:spacing w:line="200" w:lineRule="exact"/>
        <w:ind w:right="200"/>
        <w:jc w:val="center"/>
        <w:rPr>
          <w:sz w:val="20"/>
          <w:szCs w:val="20"/>
        </w:rPr>
      </w:pPr>
    </w:p>
    <w:p w14:paraId="230E1D02" w14:textId="77777777" w:rsidR="000E1895" w:rsidRPr="009C30E3" w:rsidRDefault="000E1895" w:rsidP="000E1895">
      <w:pPr>
        <w:spacing w:line="200" w:lineRule="exact"/>
        <w:ind w:right="200"/>
        <w:jc w:val="center"/>
        <w:rPr>
          <w:sz w:val="20"/>
          <w:szCs w:val="20"/>
        </w:rPr>
      </w:pPr>
    </w:p>
    <w:p w14:paraId="6F7B915E" w14:textId="77777777" w:rsidR="000E1895" w:rsidRPr="009C30E3" w:rsidRDefault="000E1895" w:rsidP="000E1895">
      <w:pPr>
        <w:spacing w:before="13" w:line="406" w:lineRule="exact"/>
        <w:ind w:right="200"/>
        <w:jc w:val="center"/>
        <w:rPr>
          <w:b/>
          <w:bCs/>
          <w:position w:val="-1"/>
          <w:sz w:val="32"/>
          <w:szCs w:val="36"/>
        </w:rPr>
      </w:pPr>
      <w:r w:rsidRPr="009C30E3">
        <w:rPr>
          <w:b/>
          <w:bCs/>
          <w:position w:val="-1"/>
          <w:sz w:val="32"/>
          <w:szCs w:val="36"/>
        </w:rPr>
        <w:t>HEALTH AND HUMAN SERVICES 2020 - MEDICAID ENTERPRISE MANAGEMENT INFORMATION SYSTEM</w:t>
      </w:r>
    </w:p>
    <w:p w14:paraId="7284B377" w14:textId="77777777" w:rsidR="000E1895" w:rsidRPr="009C30E3" w:rsidRDefault="000E1895" w:rsidP="000E1895">
      <w:pPr>
        <w:spacing w:before="13" w:line="406" w:lineRule="exact"/>
        <w:ind w:right="200"/>
        <w:jc w:val="center"/>
        <w:rPr>
          <w:b/>
          <w:bCs/>
          <w:position w:val="-1"/>
          <w:sz w:val="32"/>
          <w:szCs w:val="36"/>
        </w:rPr>
      </w:pPr>
    </w:p>
    <w:p w14:paraId="67E5C0DB" w14:textId="0E7924EB" w:rsidR="000E1895" w:rsidRPr="009C30E3" w:rsidRDefault="002B63E4" w:rsidP="000E1895">
      <w:pPr>
        <w:spacing w:before="13" w:line="406" w:lineRule="exact"/>
        <w:ind w:right="200"/>
        <w:jc w:val="center"/>
        <w:rPr>
          <w:sz w:val="32"/>
          <w:szCs w:val="36"/>
        </w:rPr>
      </w:pPr>
      <w:r>
        <w:rPr>
          <w:b/>
          <w:bCs/>
          <w:position w:val="-1"/>
          <w:sz w:val="32"/>
          <w:szCs w:val="36"/>
        </w:rPr>
        <w:t xml:space="preserve">QUALITY ASSURANCE </w:t>
      </w:r>
    </w:p>
    <w:p w14:paraId="74248FA9" w14:textId="77777777" w:rsidR="000E1895" w:rsidRPr="009C30E3" w:rsidRDefault="000E1895" w:rsidP="000E1895">
      <w:pPr>
        <w:spacing w:line="200" w:lineRule="exact"/>
        <w:ind w:right="200"/>
        <w:jc w:val="center"/>
        <w:rPr>
          <w:sz w:val="20"/>
          <w:szCs w:val="20"/>
        </w:rPr>
      </w:pPr>
    </w:p>
    <w:p w14:paraId="39A83B22" w14:textId="77777777" w:rsidR="000E1895" w:rsidRPr="009C30E3" w:rsidRDefault="000E1895" w:rsidP="000E1895">
      <w:pPr>
        <w:spacing w:before="4" w:line="220" w:lineRule="exact"/>
        <w:ind w:right="200"/>
        <w:jc w:val="center"/>
      </w:pPr>
    </w:p>
    <w:p w14:paraId="05F16132" w14:textId="77777777" w:rsidR="000E1895" w:rsidRPr="009C30E3" w:rsidRDefault="000E1895" w:rsidP="000E1895">
      <w:pPr>
        <w:ind w:left="1745" w:right="200"/>
        <w:rPr>
          <w:sz w:val="20"/>
          <w:szCs w:val="20"/>
        </w:rPr>
      </w:pPr>
      <w:r w:rsidRPr="009C30E3">
        <w:rPr>
          <w:noProof/>
        </w:rPr>
        <w:drawing>
          <wp:inline distT="0" distB="0" distL="0" distR="0" wp14:anchorId="66DE1C82" wp14:editId="71F8876F">
            <wp:extent cx="4252823" cy="1544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9919" cy="1557597"/>
                    </a:xfrm>
                    <a:prstGeom prst="rect">
                      <a:avLst/>
                    </a:prstGeom>
                    <a:noFill/>
                    <a:ln>
                      <a:noFill/>
                    </a:ln>
                  </pic:spPr>
                </pic:pic>
              </a:graphicData>
            </a:graphic>
          </wp:inline>
        </w:drawing>
      </w:r>
    </w:p>
    <w:p w14:paraId="2DAA0959" w14:textId="77777777" w:rsidR="000E1895" w:rsidRPr="009C30E3" w:rsidRDefault="000E1895" w:rsidP="000E1895">
      <w:pPr>
        <w:spacing w:before="12" w:line="280" w:lineRule="exact"/>
        <w:rPr>
          <w:sz w:val="28"/>
          <w:szCs w:val="28"/>
        </w:rPr>
      </w:pPr>
    </w:p>
    <w:p w14:paraId="6F35698E" w14:textId="371224C6" w:rsidR="000E1895" w:rsidRPr="00512725" w:rsidRDefault="000E1895" w:rsidP="000E1895">
      <w:pPr>
        <w:spacing w:before="18" w:line="361" w:lineRule="exact"/>
        <w:jc w:val="center"/>
        <w:rPr>
          <w:rFonts w:ascii="Times New Roman" w:hAnsi="Times New Roman"/>
          <w:position w:val="-1"/>
          <w:sz w:val="28"/>
          <w:szCs w:val="28"/>
        </w:rPr>
      </w:pPr>
      <w:r w:rsidRPr="00512725">
        <w:rPr>
          <w:rFonts w:ascii="Times New Roman" w:hAnsi="Times New Roman"/>
          <w:position w:val="-1"/>
          <w:sz w:val="28"/>
          <w:szCs w:val="28"/>
        </w:rPr>
        <w:t xml:space="preserve">RFP Issued: </w:t>
      </w:r>
      <w:r w:rsidR="002B63E4" w:rsidRPr="00512725">
        <w:rPr>
          <w:rFonts w:ascii="Times New Roman" w:hAnsi="Times New Roman"/>
          <w:position w:val="-1"/>
          <w:sz w:val="28"/>
          <w:szCs w:val="28"/>
        </w:rPr>
        <w:t>March 16, 2018</w:t>
      </w:r>
    </w:p>
    <w:p w14:paraId="69D535F9" w14:textId="2B982B4A" w:rsidR="000E1895" w:rsidRPr="00FB6F83" w:rsidRDefault="000E1895" w:rsidP="000E1895">
      <w:pPr>
        <w:ind w:left="5040" w:right="200"/>
        <w:jc w:val="center"/>
        <w:rPr>
          <w:sz w:val="32"/>
          <w:szCs w:val="32"/>
          <w:highlight w:val="yellow"/>
        </w:rPr>
      </w:pPr>
    </w:p>
    <w:p w14:paraId="0836B318" w14:textId="77777777" w:rsidR="002B63E4" w:rsidRPr="00DF767C" w:rsidRDefault="002B63E4" w:rsidP="002B63E4">
      <w:pPr>
        <w:jc w:val="center"/>
        <w:rPr>
          <w:rFonts w:ascii="Times New Roman" w:hAnsi="Times New Roman" w:cs="Times New Roman"/>
        </w:rPr>
      </w:pPr>
      <w:r w:rsidRPr="00DF767C">
        <w:rPr>
          <w:rFonts w:ascii="Times New Roman" w:hAnsi="Times New Roman" w:cs="Times New Roman"/>
          <w:b/>
          <w:sz w:val="32"/>
          <w:szCs w:val="32"/>
        </w:rPr>
        <w:t>RFP # 1</w:t>
      </w:r>
      <w:r>
        <w:rPr>
          <w:rFonts w:ascii="Times New Roman" w:hAnsi="Times New Roman" w:cs="Times New Roman"/>
          <w:b/>
          <w:sz w:val="32"/>
          <w:szCs w:val="32"/>
        </w:rPr>
        <w:t>8</w:t>
      </w:r>
      <w:r w:rsidRPr="00DF767C">
        <w:rPr>
          <w:rFonts w:ascii="Times New Roman" w:hAnsi="Times New Roman" w:cs="Times New Roman"/>
          <w:b/>
          <w:sz w:val="32"/>
          <w:szCs w:val="32"/>
        </w:rPr>
        <w:t xml:space="preserve">-630- </w:t>
      </w:r>
      <w:r>
        <w:rPr>
          <w:rFonts w:ascii="Times New Roman" w:hAnsi="Times New Roman" w:cs="Times New Roman"/>
          <w:b/>
          <w:sz w:val="32"/>
          <w:szCs w:val="32"/>
        </w:rPr>
        <w:t>8</w:t>
      </w:r>
      <w:r w:rsidRPr="00DF767C">
        <w:rPr>
          <w:rFonts w:ascii="Times New Roman" w:hAnsi="Times New Roman" w:cs="Times New Roman"/>
          <w:b/>
          <w:sz w:val="32"/>
          <w:szCs w:val="32"/>
        </w:rPr>
        <w:t>000-000</w:t>
      </w:r>
      <w:r>
        <w:rPr>
          <w:rFonts w:ascii="Times New Roman" w:hAnsi="Times New Roman" w:cs="Times New Roman"/>
          <w:b/>
          <w:sz w:val="32"/>
          <w:szCs w:val="32"/>
        </w:rPr>
        <w:t>3</w:t>
      </w:r>
    </w:p>
    <w:p w14:paraId="7F75F655" w14:textId="77777777" w:rsidR="000E1895" w:rsidRPr="00FB6F83" w:rsidRDefault="000E1895" w:rsidP="000E1895">
      <w:pPr>
        <w:spacing w:line="356" w:lineRule="exact"/>
        <w:ind w:right="200"/>
        <w:jc w:val="center"/>
        <w:rPr>
          <w:spacing w:val="1"/>
          <w:w w:val="99"/>
          <w:position w:val="-1"/>
          <w:sz w:val="32"/>
          <w:szCs w:val="32"/>
          <w:highlight w:val="yellow"/>
        </w:rPr>
      </w:pPr>
    </w:p>
    <w:p w14:paraId="6B78092C" w14:textId="4B247E6E" w:rsidR="000E1895" w:rsidRPr="006B1CBC" w:rsidRDefault="000E1895" w:rsidP="000E1895">
      <w:pPr>
        <w:spacing w:line="356" w:lineRule="exact"/>
        <w:ind w:right="200"/>
        <w:jc w:val="center"/>
        <w:rPr>
          <w:color w:val="FF0000"/>
          <w:sz w:val="36"/>
          <w:szCs w:val="36"/>
        </w:rPr>
      </w:pPr>
      <w:r w:rsidRPr="006B1CBC">
        <w:rPr>
          <w:color w:val="FF0000"/>
          <w:spacing w:val="1"/>
          <w:w w:val="99"/>
          <w:position w:val="-1"/>
          <w:sz w:val="36"/>
          <w:szCs w:val="36"/>
        </w:rPr>
        <w:t xml:space="preserve">Amendment </w:t>
      </w:r>
      <w:r w:rsidR="003205DC">
        <w:rPr>
          <w:color w:val="FF0000"/>
          <w:spacing w:val="1"/>
          <w:w w:val="99"/>
          <w:position w:val="-1"/>
          <w:sz w:val="36"/>
          <w:szCs w:val="36"/>
        </w:rPr>
        <w:t>2</w:t>
      </w:r>
    </w:p>
    <w:p w14:paraId="7704C535" w14:textId="77777777" w:rsidR="000E1895" w:rsidRPr="00FB6F83" w:rsidRDefault="000E1895" w:rsidP="000E1895">
      <w:pPr>
        <w:spacing w:line="200" w:lineRule="exact"/>
        <w:ind w:right="200"/>
        <w:jc w:val="center"/>
        <w:rPr>
          <w:sz w:val="20"/>
          <w:szCs w:val="20"/>
          <w:highlight w:val="yellow"/>
        </w:rPr>
      </w:pPr>
    </w:p>
    <w:p w14:paraId="7EC12A7E" w14:textId="30E73A05" w:rsidR="000E1895" w:rsidRPr="00512725" w:rsidRDefault="000E1895" w:rsidP="000E1895">
      <w:pPr>
        <w:spacing w:before="18" w:line="361" w:lineRule="exact"/>
        <w:ind w:right="200"/>
        <w:jc w:val="center"/>
        <w:rPr>
          <w:sz w:val="32"/>
          <w:szCs w:val="32"/>
        </w:rPr>
      </w:pPr>
      <w:r w:rsidRPr="00512725">
        <w:rPr>
          <w:sz w:val="32"/>
          <w:szCs w:val="32"/>
        </w:rPr>
        <w:t xml:space="preserve">RFP Release: </w:t>
      </w:r>
      <w:r w:rsidR="00670622" w:rsidRPr="00670622">
        <w:rPr>
          <w:sz w:val="32"/>
          <w:szCs w:val="32"/>
        </w:rPr>
        <w:t>March 16, 2018</w:t>
      </w:r>
    </w:p>
    <w:p w14:paraId="300B3FB2" w14:textId="6EBE074E" w:rsidR="000E1895" w:rsidRPr="00DC344C" w:rsidRDefault="000E1895" w:rsidP="00DC344C">
      <w:pPr>
        <w:spacing w:before="18" w:line="361" w:lineRule="exact"/>
        <w:ind w:right="200"/>
        <w:jc w:val="center"/>
        <w:rPr>
          <w:sz w:val="32"/>
          <w:szCs w:val="32"/>
        </w:rPr>
      </w:pPr>
      <w:r w:rsidRPr="00512725">
        <w:rPr>
          <w:sz w:val="32"/>
          <w:szCs w:val="32"/>
        </w:rPr>
        <w:t xml:space="preserve">Proposals Due: </w:t>
      </w:r>
      <w:r w:rsidR="00512725" w:rsidRPr="00512725">
        <w:rPr>
          <w:sz w:val="32"/>
          <w:szCs w:val="32"/>
        </w:rPr>
        <w:t>May 16, 2018</w:t>
      </w:r>
      <w:r w:rsidRPr="009C30E3">
        <w:rPr>
          <w:rFonts w:ascii="Arial" w:hAnsi="Arial" w:cs="Arial"/>
        </w:rPr>
        <w:br w:type="page"/>
      </w:r>
    </w:p>
    <w:p w14:paraId="3A975E90" w14:textId="7C59A15B" w:rsidR="000E1895" w:rsidRPr="00134CA9" w:rsidRDefault="000E1895" w:rsidP="000E1895">
      <w:pPr>
        <w:jc w:val="both"/>
        <w:rPr>
          <w:rFonts w:ascii="Times New Roman" w:hAnsi="Times New Roman" w:cs="Times New Roman"/>
          <w:b/>
          <w:i/>
          <w:sz w:val="24"/>
          <w:szCs w:val="24"/>
        </w:rPr>
      </w:pPr>
      <w:r w:rsidRPr="00134CA9">
        <w:rPr>
          <w:rFonts w:ascii="Times New Roman" w:hAnsi="Times New Roman" w:cs="Times New Roman"/>
          <w:b/>
          <w:i/>
          <w:sz w:val="24"/>
          <w:szCs w:val="24"/>
        </w:rPr>
        <w:lastRenderedPageBreak/>
        <w:t xml:space="preserve">Request for Proposals # </w:t>
      </w:r>
      <w:r w:rsidR="002B63E4" w:rsidRPr="00134CA9">
        <w:rPr>
          <w:rFonts w:ascii="Times New Roman" w:hAnsi="Times New Roman" w:cs="Times New Roman"/>
          <w:b/>
          <w:i/>
          <w:sz w:val="24"/>
          <w:szCs w:val="24"/>
        </w:rPr>
        <w:t>18-630- 8000-0003</w:t>
      </w:r>
      <w:r w:rsidR="00C34F2B" w:rsidRPr="00134CA9">
        <w:rPr>
          <w:rFonts w:ascii="Times New Roman" w:hAnsi="Times New Roman" w:cs="Times New Roman"/>
          <w:b/>
          <w:i/>
          <w:sz w:val="24"/>
          <w:szCs w:val="24"/>
        </w:rPr>
        <w:t xml:space="preserve"> </w:t>
      </w:r>
      <w:r w:rsidRPr="00134CA9">
        <w:rPr>
          <w:rFonts w:ascii="Times New Roman" w:hAnsi="Times New Roman" w:cs="Times New Roman"/>
          <w:b/>
          <w:i/>
          <w:sz w:val="24"/>
          <w:szCs w:val="24"/>
        </w:rPr>
        <w:t>is amended as described herein:</w:t>
      </w:r>
    </w:p>
    <w:p w14:paraId="7CB12C1D" w14:textId="77777777" w:rsidR="00325271" w:rsidRPr="00134CA9" w:rsidRDefault="00325271" w:rsidP="00325271">
      <w:pPr>
        <w:pStyle w:val="ListParagraph"/>
        <w:widowControl w:val="0"/>
        <w:spacing w:after="0" w:line="240" w:lineRule="auto"/>
        <w:ind w:left="360"/>
        <w:rPr>
          <w:rFonts w:ascii="Times New Roman" w:hAnsi="Times New Roman" w:cs="Times New Roman"/>
          <w:b/>
          <w:sz w:val="24"/>
          <w:szCs w:val="24"/>
        </w:rPr>
      </w:pPr>
    </w:p>
    <w:p w14:paraId="42DC19BD" w14:textId="5F772EFD" w:rsidR="006F04B4" w:rsidRPr="00134CA9" w:rsidRDefault="006F04B4" w:rsidP="00E61D09">
      <w:pPr>
        <w:pStyle w:val="ListParagraph"/>
        <w:widowControl w:val="0"/>
        <w:numPr>
          <w:ilvl w:val="0"/>
          <w:numId w:val="1"/>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V</w:t>
      </w:r>
      <w:r w:rsidR="003205DC">
        <w:rPr>
          <w:rFonts w:ascii="Times New Roman" w:hAnsi="Times New Roman" w:cs="Times New Roman"/>
          <w:b/>
          <w:sz w:val="24"/>
          <w:szCs w:val="24"/>
        </w:rPr>
        <w:t>II. RESPONSE SPECIFICATIONS</w:t>
      </w:r>
      <w:r w:rsidRPr="00134CA9">
        <w:rPr>
          <w:rFonts w:ascii="Times New Roman" w:hAnsi="Times New Roman" w:cs="Times New Roman"/>
          <w:b/>
          <w:sz w:val="24"/>
          <w:szCs w:val="24"/>
        </w:rPr>
        <w:t xml:space="preserve">, TITLE </w:t>
      </w:r>
      <w:r w:rsidR="003205DC">
        <w:rPr>
          <w:rFonts w:ascii="Times New Roman" w:hAnsi="Times New Roman" w:cs="Times New Roman"/>
          <w:b/>
          <w:sz w:val="24"/>
          <w:szCs w:val="24"/>
        </w:rPr>
        <w:t xml:space="preserve">A. 4. </w:t>
      </w:r>
      <w:r w:rsidR="005B49DC">
        <w:rPr>
          <w:rFonts w:ascii="Times New Roman" w:hAnsi="Times New Roman" w:cs="Times New Roman"/>
          <w:b/>
          <w:sz w:val="24"/>
          <w:szCs w:val="24"/>
        </w:rPr>
        <w:t>PROPOSAL CONTENT AND ORGANIZATION</w:t>
      </w:r>
      <w:r w:rsidRPr="00134CA9">
        <w:rPr>
          <w:rFonts w:ascii="Times New Roman" w:hAnsi="Times New Roman" w:cs="Times New Roman"/>
          <w:b/>
          <w:sz w:val="24"/>
          <w:szCs w:val="24"/>
        </w:rPr>
        <w:t xml:space="preserve"> </w:t>
      </w:r>
      <w:r w:rsidR="005B49DC">
        <w:rPr>
          <w:rFonts w:ascii="Times New Roman" w:hAnsi="Times New Roman" w:cs="Times New Roman"/>
          <w:b/>
          <w:sz w:val="24"/>
          <w:szCs w:val="24"/>
        </w:rPr>
        <w:t>Binder 1</w:t>
      </w:r>
      <w:r w:rsidRPr="00134CA9">
        <w:rPr>
          <w:rFonts w:ascii="Times New Roman" w:hAnsi="Times New Roman" w:cs="Times New Roman"/>
          <w:b/>
          <w:sz w:val="24"/>
          <w:szCs w:val="24"/>
        </w:rPr>
        <w:t xml:space="preserve">, page </w:t>
      </w:r>
      <w:r w:rsidR="003205DC">
        <w:rPr>
          <w:rFonts w:ascii="Times New Roman" w:hAnsi="Times New Roman" w:cs="Times New Roman"/>
          <w:b/>
          <w:sz w:val="24"/>
          <w:szCs w:val="24"/>
        </w:rPr>
        <w:t>32</w:t>
      </w:r>
    </w:p>
    <w:p w14:paraId="0BCA4C3C" w14:textId="77777777" w:rsidR="00325271" w:rsidRPr="00134CA9" w:rsidRDefault="00325271" w:rsidP="00325271">
      <w:pPr>
        <w:pStyle w:val="ListParagraph"/>
        <w:widowControl w:val="0"/>
        <w:spacing w:after="0" w:line="240" w:lineRule="auto"/>
        <w:ind w:left="360"/>
        <w:rPr>
          <w:rFonts w:ascii="Times New Roman" w:hAnsi="Times New Roman" w:cs="Times New Roman"/>
          <w:b/>
          <w:sz w:val="24"/>
          <w:szCs w:val="24"/>
        </w:rPr>
      </w:pPr>
    </w:p>
    <w:p w14:paraId="17EFD502" w14:textId="04CED244" w:rsidR="00090811" w:rsidRPr="00134CA9" w:rsidRDefault="00325271" w:rsidP="00090811">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w:t>
      </w:r>
      <w:r w:rsidR="005B49DC">
        <w:rPr>
          <w:rFonts w:ascii="Times New Roman" w:hAnsi="Times New Roman" w:cs="Times New Roman"/>
          <w:sz w:val="24"/>
          <w:szCs w:val="24"/>
        </w:rPr>
        <w:t>Clarify contents of</w:t>
      </w:r>
      <w:r w:rsidR="006F04B4" w:rsidRPr="00134CA9">
        <w:rPr>
          <w:rFonts w:ascii="Times New Roman" w:hAnsi="Times New Roman" w:cs="Times New Roman"/>
          <w:sz w:val="24"/>
          <w:szCs w:val="24"/>
        </w:rPr>
        <w:t xml:space="preserve"> </w:t>
      </w:r>
      <w:r w:rsidR="004B3410">
        <w:rPr>
          <w:rFonts w:ascii="Times New Roman" w:hAnsi="Times New Roman" w:cs="Times New Roman"/>
          <w:sz w:val="24"/>
          <w:szCs w:val="24"/>
        </w:rPr>
        <w:t>B</w:t>
      </w:r>
      <w:r w:rsidR="005B49DC">
        <w:rPr>
          <w:rFonts w:ascii="Times New Roman" w:hAnsi="Times New Roman" w:cs="Times New Roman"/>
          <w:sz w:val="24"/>
          <w:szCs w:val="24"/>
        </w:rPr>
        <w:t>inder 1</w:t>
      </w:r>
      <w:r w:rsidR="006F04B4" w:rsidRPr="00134CA9">
        <w:rPr>
          <w:rFonts w:ascii="Times New Roman" w:hAnsi="Times New Roman" w:cs="Times New Roman"/>
          <w:sz w:val="24"/>
          <w:szCs w:val="24"/>
        </w:rPr>
        <w:t>.</w:t>
      </w:r>
    </w:p>
    <w:p w14:paraId="7CDF4930" w14:textId="77777777" w:rsidR="00325271" w:rsidRPr="00134CA9" w:rsidRDefault="00325271" w:rsidP="0032527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 xml:space="preserve">: </w:t>
      </w:r>
    </w:p>
    <w:p w14:paraId="4C5117F0" w14:textId="231B0988" w:rsidR="005B49DC" w:rsidRDefault="005B49DC" w:rsidP="00E61D09">
      <w:pPr>
        <w:pStyle w:val="ListParagraph"/>
        <w:widowControl w:val="0"/>
        <w:numPr>
          <w:ilvl w:val="0"/>
          <w:numId w:val="5"/>
        </w:numPr>
        <w:spacing w:after="200" w:line="276" w:lineRule="auto"/>
      </w:pPr>
      <w:bookmarkStart w:id="0" w:name="_Toc494436031"/>
      <w:bookmarkStart w:id="1" w:name="_Toc489947940"/>
      <w:bookmarkStart w:id="2" w:name="_Toc450899702"/>
      <w:r w:rsidRPr="00F1597F">
        <w:rPr>
          <w:rFonts w:ascii="Times New Roman" w:hAnsi="Times New Roman" w:cs="Times New Roman"/>
          <w:b/>
          <w:sz w:val="24"/>
          <w:szCs w:val="24"/>
        </w:rPr>
        <w:t>Proposal Content and Organization</w:t>
      </w:r>
      <w:bookmarkEnd w:id="0"/>
      <w:bookmarkEnd w:id="1"/>
      <w:bookmarkEnd w:id="2"/>
    </w:p>
    <w:p w14:paraId="5E10274E" w14:textId="77777777" w:rsidR="005B49DC" w:rsidRDefault="005B49DC" w:rsidP="005B49DC">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Canned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if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however, </w:t>
      </w:r>
      <w:r>
        <w:rPr>
          <w:rFonts w:ascii="Times New Roman" w:eastAsia="Times New Roman" w:hAnsi="Times New Roman" w:cs="Times New Roman"/>
          <w:spacing w:val="1"/>
          <w:sz w:val="24"/>
          <w:szCs w:val="24"/>
        </w:rPr>
        <w:t>use of p</w:t>
      </w:r>
      <w:r>
        <w:rPr>
          <w:rFonts w:ascii="Times New Roman" w:eastAsia="Times New Roman" w:hAnsi="Times New Roman" w:cs="Times New Roman"/>
          <w:sz w:val="24"/>
          <w:szCs w:val="24"/>
        </w:rPr>
        <w:t>romotion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ial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minimized.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ust be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inde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following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ontain,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 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sted 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tems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hments following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sted for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inder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p>
    <w:p w14:paraId="2CC0C25D" w14:textId="77777777" w:rsidR="005B49DC" w:rsidRDefault="005B49DC" w:rsidP="005B49DC">
      <w:pPr>
        <w:spacing w:after="0" w:line="240" w:lineRule="auto"/>
        <w:ind w:right="200"/>
        <w:rPr>
          <w:rFonts w:ascii="Times New Roman" w:hAnsi="Times New Roman" w:cs="Times New Roman"/>
          <w:sz w:val="24"/>
          <w:szCs w:val="24"/>
        </w:rPr>
      </w:pPr>
    </w:p>
    <w:p w14:paraId="79ED3A41" w14:textId="77777777" w:rsidR="005B49DC" w:rsidRDefault="005B49DC" w:rsidP="005B49DC">
      <w:pPr>
        <w:spacing w:after="0" w:line="240" w:lineRule="auto"/>
        <w:ind w:left="1080" w:right="200"/>
        <w:rPr>
          <w:rFonts w:ascii="Times New Roman" w:eastAsia="Times New Roman" w:hAnsi="Times New Roman" w:cs="Times New Roman"/>
          <w:sz w:val="24"/>
          <w:szCs w:val="24"/>
        </w:rPr>
      </w:pPr>
      <w:r>
        <w:rPr>
          <w:rFonts w:ascii="Times New Roman" w:eastAsia="Times New Roman" w:hAnsi="Times New Roman" w:cs="Times New Roman"/>
          <w:b/>
          <w:sz w:val="24"/>
          <w:szCs w:val="24"/>
        </w:rPr>
        <w:t>Binder 1</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i/>
          <w:sz w:val="24"/>
          <w:szCs w:val="24"/>
        </w:rPr>
        <w:t xml:space="preserve">No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ost </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nformation </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 Bind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1.</w:t>
      </w:r>
    </w:p>
    <w:p w14:paraId="1CE0D2F7" w14:textId="77777777" w:rsidR="005B49DC" w:rsidRDefault="005B49DC" w:rsidP="005B49DC">
      <w:pPr>
        <w:spacing w:after="0" w:line="240" w:lineRule="auto"/>
        <w:ind w:right="200"/>
        <w:rPr>
          <w:rFonts w:ascii="Times New Roman" w:hAnsi="Times New Roman" w:cs="Times New Roman"/>
          <w:sz w:val="24"/>
          <w:szCs w:val="24"/>
        </w:rPr>
      </w:pPr>
    </w:p>
    <w:p w14:paraId="780A113D" w14:textId="77777777" w:rsidR="005B49DC"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Pr>
          <w:rFonts w:ascii="Times New Roman" w:hAnsi="Times New Roman" w:cs="Times New Roman"/>
          <w:sz w:val="24"/>
          <w:szCs w:val="24"/>
        </w:rPr>
        <w:t>Table of Contents</w:t>
      </w:r>
    </w:p>
    <w:p w14:paraId="35444440" w14:textId="77777777" w:rsidR="005B49DC"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Pr>
          <w:rFonts w:ascii="Times New Roman" w:hAnsi="Times New Roman" w:cs="Times New Roman"/>
          <w:sz w:val="24"/>
          <w:szCs w:val="24"/>
        </w:rPr>
        <w:t>Signed Letter of Transmittal Form (APPENDIX C)</w:t>
      </w:r>
    </w:p>
    <w:p w14:paraId="16FB2518" w14:textId="77777777" w:rsidR="005B49DC"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Pr>
          <w:rFonts w:ascii="Times New Roman" w:hAnsi="Times New Roman" w:cs="Times New Roman"/>
          <w:sz w:val="24"/>
          <w:szCs w:val="24"/>
        </w:rPr>
        <w:t>2 Page Summary of Offeror’s Approach</w:t>
      </w:r>
    </w:p>
    <w:p w14:paraId="3BCAB507" w14:textId="77777777" w:rsidR="005B49DC"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Pr>
          <w:rFonts w:ascii="Times New Roman" w:hAnsi="Times New Roman" w:cs="Times New Roman"/>
          <w:sz w:val="24"/>
          <w:szCs w:val="24"/>
        </w:rPr>
        <w:t>List of References</w:t>
      </w:r>
    </w:p>
    <w:p w14:paraId="6A8FA6EE" w14:textId="77777777" w:rsidR="005B49DC"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Pr>
          <w:rFonts w:ascii="Times New Roman" w:hAnsi="Times New Roman" w:cs="Times New Roman"/>
          <w:sz w:val="24"/>
          <w:szCs w:val="24"/>
        </w:rPr>
        <w:t>Financial Stability Documents</w:t>
      </w:r>
    </w:p>
    <w:p w14:paraId="2403ED0D" w14:textId="77777777" w:rsidR="005B49DC"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Pr>
          <w:rFonts w:ascii="Times New Roman" w:hAnsi="Times New Roman" w:cs="Times New Roman"/>
          <w:sz w:val="24"/>
          <w:szCs w:val="24"/>
        </w:rPr>
        <w:t xml:space="preserve">Performance Bond Capacity Statement </w:t>
      </w:r>
    </w:p>
    <w:p w14:paraId="45A9D77A" w14:textId="77777777" w:rsidR="005B49DC"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Pr>
          <w:rFonts w:ascii="Times New Roman" w:hAnsi="Times New Roman" w:cs="Times New Roman"/>
          <w:sz w:val="24"/>
          <w:szCs w:val="24"/>
        </w:rPr>
        <w:t>Signed Campaign Contribution Disclosure Form (APPENDIX E)</w:t>
      </w:r>
    </w:p>
    <w:p w14:paraId="1FBC2F4D" w14:textId="77777777" w:rsidR="005B49DC"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Pr>
          <w:rFonts w:ascii="Times New Roman" w:hAnsi="Times New Roman" w:cs="Times New Roman"/>
          <w:sz w:val="24"/>
          <w:szCs w:val="24"/>
        </w:rPr>
        <w:t>Signed New Mexico Employee Health Coverage Form (APPENDIX F)</w:t>
      </w:r>
    </w:p>
    <w:p w14:paraId="116F577F" w14:textId="77777777" w:rsidR="005B49DC"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Pr>
          <w:rFonts w:ascii="Times New Roman" w:hAnsi="Times New Roman" w:cs="Times New Roman"/>
          <w:sz w:val="24"/>
          <w:szCs w:val="24"/>
        </w:rPr>
        <w:t xml:space="preserve">Signed Pay Equity Statement </w:t>
      </w:r>
    </w:p>
    <w:p w14:paraId="777C514A" w14:textId="77777777" w:rsidR="005B49DC" w:rsidRPr="00982DD6"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sidRPr="00982DD6">
        <w:rPr>
          <w:rFonts w:ascii="Times New Roman" w:hAnsi="Times New Roman" w:cs="Times New Roman"/>
          <w:sz w:val="24"/>
          <w:szCs w:val="24"/>
        </w:rPr>
        <w:t xml:space="preserve">Signed Eligibility Statement </w:t>
      </w:r>
    </w:p>
    <w:p w14:paraId="77477FE3" w14:textId="58F8F956" w:rsidR="005B49DC" w:rsidRPr="00982DD6"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sidRPr="00982DD6">
        <w:rPr>
          <w:rFonts w:ascii="Times New Roman" w:hAnsi="Times New Roman" w:cs="Times New Roman"/>
          <w:sz w:val="24"/>
          <w:szCs w:val="24"/>
        </w:rPr>
        <w:t>Response to Specifications (APPENDIX G</w:t>
      </w:r>
      <w:r w:rsidR="003A28EF">
        <w:rPr>
          <w:rFonts w:ascii="Times New Roman" w:hAnsi="Times New Roman" w:cs="Times New Roman"/>
          <w:sz w:val="24"/>
          <w:szCs w:val="24"/>
        </w:rPr>
        <w:t>)</w:t>
      </w:r>
    </w:p>
    <w:p w14:paraId="0D0218FC" w14:textId="3B5FF7EB" w:rsidR="005B49DC" w:rsidRPr="00982DD6" w:rsidRDefault="005B49DC" w:rsidP="00E61D09">
      <w:pPr>
        <w:pStyle w:val="ListParagraph"/>
        <w:widowControl w:val="0"/>
        <w:numPr>
          <w:ilvl w:val="3"/>
          <w:numId w:val="2"/>
        </w:numPr>
        <w:spacing w:after="60" w:line="240" w:lineRule="auto"/>
        <w:ind w:left="1800" w:right="202"/>
        <w:rPr>
          <w:rFonts w:ascii="Times New Roman" w:hAnsi="Times New Roman" w:cs="Times New Roman"/>
          <w:sz w:val="24"/>
          <w:szCs w:val="24"/>
        </w:rPr>
      </w:pPr>
      <w:r w:rsidRPr="00982DD6">
        <w:rPr>
          <w:rFonts w:ascii="Times New Roman" w:hAnsi="Times New Roman" w:cs="Times New Roman"/>
          <w:sz w:val="24"/>
          <w:szCs w:val="24"/>
        </w:rPr>
        <w:t>Response to Specifications (APPENDIX H</w:t>
      </w:r>
      <w:r w:rsidR="003A28EF">
        <w:rPr>
          <w:rFonts w:ascii="Times New Roman" w:hAnsi="Times New Roman" w:cs="Times New Roman"/>
          <w:sz w:val="24"/>
          <w:szCs w:val="24"/>
        </w:rPr>
        <w:t>)</w:t>
      </w:r>
    </w:p>
    <w:p w14:paraId="24853638" w14:textId="77777777" w:rsidR="005B49DC" w:rsidRPr="00982DD6" w:rsidRDefault="005B49DC" w:rsidP="00E61D09">
      <w:pPr>
        <w:pStyle w:val="ListParagraph"/>
        <w:widowControl w:val="0"/>
        <w:numPr>
          <w:ilvl w:val="3"/>
          <w:numId w:val="2"/>
        </w:numPr>
        <w:spacing w:after="200" w:line="240" w:lineRule="auto"/>
        <w:ind w:left="1800" w:right="200"/>
        <w:rPr>
          <w:rFonts w:ascii="Times New Roman" w:hAnsi="Times New Roman" w:cs="Times New Roman"/>
          <w:sz w:val="24"/>
          <w:szCs w:val="24"/>
        </w:rPr>
      </w:pPr>
      <w:r w:rsidRPr="00982DD6">
        <w:rPr>
          <w:rFonts w:ascii="Times New Roman" w:hAnsi="Times New Roman" w:cs="Times New Roman"/>
          <w:sz w:val="24"/>
          <w:szCs w:val="24"/>
        </w:rPr>
        <w:t>Additional items (including Required Sample Documents if not included in separate binder)</w:t>
      </w:r>
    </w:p>
    <w:p w14:paraId="4DC82E60" w14:textId="77777777" w:rsidR="00325271" w:rsidRPr="00134CA9" w:rsidRDefault="00325271" w:rsidP="00325271">
      <w:pPr>
        <w:rPr>
          <w:rFonts w:ascii="Times New Roman" w:hAnsi="Times New Roman" w:cs="Times New Roman"/>
          <w:b/>
          <w:i/>
          <w:sz w:val="24"/>
          <w:szCs w:val="24"/>
        </w:rPr>
      </w:pPr>
      <w:r w:rsidRPr="00134CA9">
        <w:rPr>
          <w:rFonts w:ascii="Times New Roman" w:hAnsi="Times New Roman" w:cs="Times New Roman"/>
          <w:b/>
          <w:i/>
          <w:sz w:val="24"/>
          <w:szCs w:val="24"/>
        </w:rPr>
        <w:t>To:</w:t>
      </w:r>
    </w:p>
    <w:p w14:paraId="4ED66658" w14:textId="7579BDC2" w:rsidR="005B49DC" w:rsidRDefault="005B49DC" w:rsidP="00E61D09">
      <w:pPr>
        <w:pStyle w:val="ListParagraph"/>
        <w:widowControl w:val="0"/>
        <w:numPr>
          <w:ilvl w:val="0"/>
          <w:numId w:val="6"/>
        </w:numPr>
        <w:spacing w:after="200" w:line="276" w:lineRule="auto"/>
      </w:pPr>
      <w:r w:rsidRPr="00F1597F">
        <w:rPr>
          <w:rFonts w:ascii="Times New Roman" w:hAnsi="Times New Roman" w:cs="Times New Roman"/>
          <w:b/>
          <w:sz w:val="24"/>
          <w:szCs w:val="24"/>
        </w:rPr>
        <w:t>Proposal Content and Organization</w:t>
      </w:r>
    </w:p>
    <w:p w14:paraId="12211005" w14:textId="77777777" w:rsidR="005B49DC" w:rsidRDefault="005B49DC" w:rsidP="005B49DC">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Canned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if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however, </w:t>
      </w:r>
      <w:r>
        <w:rPr>
          <w:rFonts w:ascii="Times New Roman" w:eastAsia="Times New Roman" w:hAnsi="Times New Roman" w:cs="Times New Roman"/>
          <w:spacing w:val="1"/>
          <w:sz w:val="24"/>
          <w:szCs w:val="24"/>
        </w:rPr>
        <w:t>use of p</w:t>
      </w:r>
      <w:r>
        <w:rPr>
          <w:rFonts w:ascii="Times New Roman" w:eastAsia="Times New Roman" w:hAnsi="Times New Roman" w:cs="Times New Roman"/>
          <w:sz w:val="24"/>
          <w:szCs w:val="24"/>
        </w:rPr>
        <w:t>romotion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ial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minimized.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ust be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inde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following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ontain,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 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sted 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tems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hments following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sted for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inder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p>
    <w:p w14:paraId="19703F53" w14:textId="77777777" w:rsidR="005B49DC" w:rsidRDefault="005B49DC" w:rsidP="005B49DC">
      <w:pPr>
        <w:spacing w:after="0" w:line="240" w:lineRule="auto"/>
        <w:ind w:right="200"/>
        <w:rPr>
          <w:rFonts w:ascii="Times New Roman" w:hAnsi="Times New Roman" w:cs="Times New Roman"/>
          <w:sz w:val="24"/>
          <w:szCs w:val="24"/>
        </w:rPr>
      </w:pPr>
    </w:p>
    <w:p w14:paraId="4E202BDD" w14:textId="77777777" w:rsidR="00982DD6" w:rsidRDefault="00982DD6" w:rsidP="00982DD6">
      <w:pPr>
        <w:spacing w:after="0" w:line="240" w:lineRule="auto"/>
        <w:ind w:left="1080" w:right="200"/>
        <w:rPr>
          <w:rFonts w:ascii="Times New Roman" w:eastAsia="Times New Roman" w:hAnsi="Times New Roman" w:cs="Times New Roman"/>
          <w:sz w:val="24"/>
          <w:szCs w:val="24"/>
        </w:rPr>
      </w:pPr>
      <w:r>
        <w:rPr>
          <w:rFonts w:ascii="Times New Roman" w:eastAsia="Times New Roman" w:hAnsi="Times New Roman" w:cs="Times New Roman"/>
          <w:b/>
          <w:sz w:val="24"/>
          <w:szCs w:val="24"/>
        </w:rPr>
        <w:t>Binder 1</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i/>
          <w:sz w:val="24"/>
          <w:szCs w:val="24"/>
        </w:rPr>
        <w:t xml:space="preserve">No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ost </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nformation </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 Bind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1.</w:t>
      </w:r>
    </w:p>
    <w:p w14:paraId="5043F409" w14:textId="77777777" w:rsidR="00982DD6" w:rsidRDefault="00982DD6" w:rsidP="00982DD6">
      <w:pPr>
        <w:widowControl w:val="0"/>
        <w:spacing w:after="60" w:line="240" w:lineRule="auto"/>
        <w:ind w:right="202"/>
        <w:rPr>
          <w:rFonts w:ascii="Times New Roman" w:hAnsi="Times New Roman" w:cs="Times New Roman"/>
          <w:sz w:val="24"/>
          <w:szCs w:val="24"/>
        </w:rPr>
      </w:pPr>
    </w:p>
    <w:p w14:paraId="7D164FF2" w14:textId="0CBD2BBF"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t>Table of Contents</w:t>
      </w:r>
    </w:p>
    <w:p w14:paraId="5C05E2E2" w14:textId="43902D0A"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lastRenderedPageBreak/>
        <w:t>Signed Letter of Transmittal Form (APPENDIX C)</w:t>
      </w:r>
    </w:p>
    <w:p w14:paraId="68DDEE90" w14:textId="77777777"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t>2 Page Summary of Offeror’s Approach</w:t>
      </w:r>
    </w:p>
    <w:p w14:paraId="2515EAD2" w14:textId="77777777"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t>List of References</w:t>
      </w:r>
    </w:p>
    <w:p w14:paraId="54DE5254" w14:textId="77777777"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t>Financial Stability Documents</w:t>
      </w:r>
    </w:p>
    <w:p w14:paraId="70094AC3" w14:textId="77777777"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t xml:space="preserve">Performance Bond Capacity Statement </w:t>
      </w:r>
    </w:p>
    <w:p w14:paraId="2F860A69" w14:textId="77777777"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t>Signed Campaign Contribution Disclosure Form (APPENDIX E)</w:t>
      </w:r>
    </w:p>
    <w:p w14:paraId="444A2374" w14:textId="77777777"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t>Signed New Mexico Employee Health Coverage Form (APPENDIX F)</w:t>
      </w:r>
    </w:p>
    <w:p w14:paraId="6B3EF3A7" w14:textId="77777777"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t xml:space="preserve">Signed Pay Equity Statement </w:t>
      </w:r>
    </w:p>
    <w:p w14:paraId="691637B0" w14:textId="77777777"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t xml:space="preserve">Signed Eligibility Statement </w:t>
      </w:r>
    </w:p>
    <w:p w14:paraId="14635C0B" w14:textId="6E94CE52"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t xml:space="preserve">Response to Specifications (APPENDIX G </w:t>
      </w:r>
      <w:r w:rsidRPr="00982DD6">
        <w:rPr>
          <w:rFonts w:ascii="Times New Roman" w:hAnsi="Times New Roman" w:cs="Times New Roman"/>
          <w:i/>
          <w:color w:val="FF0000"/>
          <w:sz w:val="24"/>
          <w:szCs w:val="24"/>
        </w:rPr>
        <w:t>and Vision for QA</w:t>
      </w:r>
      <w:r w:rsidRPr="00982DD6">
        <w:rPr>
          <w:rFonts w:ascii="Times New Roman" w:hAnsi="Times New Roman" w:cs="Times New Roman"/>
          <w:color w:val="FF0000"/>
          <w:sz w:val="24"/>
          <w:szCs w:val="24"/>
        </w:rPr>
        <w:t>)</w:t>
      </w:r>
    </w:p>
    <w:p w14:paraId="42CEC433" w14:textId="180D26B9" w:rsidR="00982DD6" w:rsidRPr="00982DD6" w:rsidRDefault="00982DD6" w:rsidP="00E61D09">
      <w:pPr>
        <w:pStyle w:val="ListParagraph"/>
        <w:widowControl w:val="0"/>
        <w:numPr>
          <w:ilvl w:val="0"/>
          <w:numId w:val="3"/>
        </w:numPr>
        <w:spacing w:after="60" w:line="240" w:lineRule="auto"/>
        <w:ind w:right="202"/>
        <w:rPr>
          <w:rFonts w:ascii="Times New Roman" w:hAnsi="Times New Roman" w:cs="Times New Roman"/>
          <w:sz w:val="24"/>
          <w:szCs w:val="24"/>
        </w:rPr>
      </w:pPr>
      <w:r w:rsidRPr="00982DD6">
        <w:rPr>
          <w:rFonts w:ascii="Times New Roman" w:hAnsi="Times New Roman" w:cs="Times New Roman"/>
          <w:sz w:val="24"/>
          <w:szCs w:val="24"/>
        </w:rPr>
        <w:t>Response to Specifications (APPENDIX H</w:t>
      </w:r>
      <w:r w:rsidRPr="00982DD6">
        <w:rPr>
          <w:rFonts w:ascii="Times New Roman" w:hAnsi="Times New Roman" w:cs="Times New Roman"/>
          <w:i/>
          <w:color w:val="FF0000"/>
          <w:sz w:val="24"/>
          <w:szCs w:val="24"/>
        </w:rPr>
        <w:t>, Experience &amp; Personnel to include Organizational Experience (narrative) and Staffing Model)</w:t>
      </w:r>
    </w:p>
    <w:p w14:paraId="56E7F99E" w14:textId="3EDE45BB" w:rsidR="00F1597F" w:rsidRDefault="004B3410" w:rsidP="00E61D09">
      <w:pPr>
        <w:pStyle w:val="ListParagraph"/>
        <w:widowControl w:val="0"/>
        <w:numPr>
          <w:ilvl w:val="0"/>
          <w:numId w:val="3"/>
        </w:numPr>
        <w:spacing w:after="200" w:line="240" w:lineRule="auto"/>
        <w:ind w:right="200"/>
        <w:rPr>
          <w:rFonts w:ascii="Times New Roman" w:hAnsi="Times New Roman" w:cs="Times New Roman"/>
          <w:sz w:val="24"/>
          <w:szCs w:val="24"/>
        </w:rPr>
      </w:pPr>
      <w:r w:rsidRPr="004B3410">
        <w:rPr>
          <w:rFonts w:ascii="Times New Roman" w:hAnsi="Times New Roman" w:cs="Times New Roman"/>
          <w:sz w:val="24"/>
          <w:szCs w:val="24"/>
        </w:rPr>
        <w:t>Additional items (including Required Sample Documents if not included in separate binder)</w:t>
      </w:r>
    </w:p>
    <w:p w14:paraId="7025E48F" w14:textId="77777777" w:rsidR="00F8563A" w:rsidRDefault="00F8563A" w:rsidP="00F8563A">
      <w:pPr>
        <w:pStyle w:val="ListParagraph"/>
        <w:widowControl w:val="0"/>
        <w:spacing w:after="200" w:line="240" w:lineRule="auto"/>
        <w:ind w:left="1800" w:right="200"/>
        <w:rPr>
          <w:rFonts w:ascii="Times New Roman" w:hAnsi="Times New Roman" w:cs="Times New Roman"/>
          <w:sz w:val="24"/>
          <w:szCs w:val="24"/>
        </w:rPr>
      </w:pPr>
    </w:p>
    <w:p w14:paraId="5E5A58BE" w14:textId="1640DFF1" w:rsidR="00F8563A" w:rsidRPr="00F8563A" w:rsidRDefault="00F8563A" w:rsidP="00E61D09">
      <w:pPr>
        <w:pStyle w:val="ListParagraph"/>
        <w:widowControl w:val="0"/>
        <w:numPr>
          <w:ilvl w:val="0"/>
          <w:numId w:val="1"/>
        </w:numPr>
        <w:spacing w:after="200" w:line="240" w:lineRule="auto"/>
        <w:ind w:right="200"/>
        <w:rPr>
          <w:rFonts w:ascii="Times New Roman" w:hAnsi="Times New Roman" w:cs="Times New Roman"/>
          <w:sz w:val="24"/>
          <w:szCs w:val="24"/>
        </w:rPr>
      </w:pPr>
      <w:r w:rsidRPr="00F8563A">
        <w:rPr>
          <w:rFonts w:ascii="Times New Roman" w:hAnsi="Times New Roman" w:cs="Times New Roman"/>
          <w:b/>
          <w:sz w:val="24"/>
          <w:szCs w:val="24"/>
        </w:rPr>
        <w:t xml:space="preserve">Changes to Section </w:t>
      </w:r>
      <w:r>
        <w:rPr>
          <w:rFonts w:ascii="Times New Roman" w:hAnsi="Times New Roman" w:cs="Times New Roman"/>
          <w:b/>
          <w:sz w:val="24"/>
          <w:szCs w:val="24"/>
        </w:rPr>
        <w:t>VIII. EVALUATION</w:t>
      </w:r>
      <w:r w:rsidRPr="00F8563A">
        <w:rPr>
          <w:rFonts w:ascii="Times New Roman" w:hAnsi="Times New Roman" w:cs="Times New Roman"/>
          <w:b/>
          <w:sz w:val="24"/>
          <w:szCs w:val="24"/>
        </w:rPr>
        <w:t xml:space="preserve">, TITLE </w:t>
      </w:r>
      <w:r>
        <w:rPr>
          <w:rFonts w:ascii="Times New Roman" w:hAnsi="Times New Roman" w:cs="Times New Roman"/>
          <w:b/>
          <w:sz w:val="24"/>
          <w:szCs w:val="24"/>
        </w:rPr>
        <w:t>B.1 TECHNICAL RESPONSES (195 POINTS)</w:t>
      </w:r>
      <w:r w:rsidRPr="00F8563A">
        <w:rPr>
          <w:rFonts w:ascii="Times New Roman" w:hAnsi="Times New Roman" w:cs="Times New Roman"/>
          <w:b/>
          <w:sz w:val="24"/>
          <w:szCs w:val="24"/>
        </w:rPr>
        <w:t xml:space="preserve">, page </w:t>
      </w:r>
      <w:r w:rsidR="008C4A5A">
        <w:rPr>
          <w:rFonts w:ascii="Times New Roman" w:hAnsi="Times New Roman" w:cs="Times New Roman"/>
          <w:b/>
          <w:sz w:val="24"/>
          <w:szCs w:val="24"/>
        </w:rPr>
        <w:t>36</w:t>
      </w:r>
    </w:p>
    <w:p w14:paraId="77F94715" w14:textId="72B4CF02" w:rsidR="00F8563A" w:rsidRDefault="00F8563A" w:rsidP="00F8563A">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w:t>
      </w:r>
      <w:r>
        <w:rPr>
          <w:rFonts w:ascii="Times New Roman" w:hAnsi="Times New Roman" w:cs="Times New Roman"/>
          <w:sz w:val="24"/>
          <w:szCs w:val="24"/>
        </w:rPr>
        <w:t>Include Vision for QA</w:t>
      </w:r>
    </w:p>
    <w:p w14:paraId="1D766DE0" w14:textId="521DDD8B" w:rsidR="00F8563A" w:rsidRPr="00F8563A" w:rsidRDefault="00F8563A" w:rsidP="00F8563A">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 xml:space="preserve">: </w:t>
      </w:r>
    </w:p>
    <w:p w14:paraId="3150B07E" w14:textId="007063E4" w:rsidR="00F8563A" w:rsidRPr="00F8563A" w:rsidRDefault="00F8563A" w:rsidP="00F8563A">
      <w:pPr>
        <w:widowControl w:val="0"/>
        <w:spacing w:before="240" w:after="120" w:line="276" w:lineRule="auto"/>
        <w:ind w:firstLine="360"/>
        <w:rPr>
          <w:rFonts w:ascii="Times New Roman" w:hAnsi="Times New Roman" w:cs="Times New Roman"/>
          <w:b/>
          <w:spacing w:val="-3"/>
          <w:sz w:val="24"/>
          <w:szCs w:val="24"/>
        </w:rPr>
      </w:pPr>
      <w:bookmarkStart w:id="3" w:name="_Toc494436048"/>
      <w:bookmarkStart w:id="4" w:name="_Toc489947957"/>
      <w:r>
        <w:rPr>
          <w:rFonts w:ascii="Times New Roman" w:hAnsi="Times New Roman" w:cs="Times New Roman"/>
          <w:b/>
          <w:spacing w:val="-3"/>
          <w:sz w:val="24"/>
          <w:szCs w:val="24"/>
        </w:rPr>
        <w:t xml:space="preserve">1. </w:t>
      </w:r>
      <w:r>
        <w:rPr>
          <w:rFonts w:ascii="Times New Roman" w:hAnsi="Times New Roman" w:cs="Times New Roman"/>
          <w:b/>
          <w:spacing w:val="-3"/>
          <w:sz w:val="24"/>
          <w:szCs w:val="24"/>
        </w:rPr>
        <w:tab/>
      </w:r>
      <w:r w:rsidRPr="00F8563A">
        <w:rPr>
          <w:rFonts w:ascii="Times New Roman" w:hAnsi="Times New Roman" w:cs="Times New Roman"/>
          <w:b/>
          <w:spacing w:val="-3"/>
          <w:sz w:val="24"/>
          <w:szCs w:val="24"/>
        </w:rPr>
        <w:t>Technical Responses (195</w:t>
      </w:r>
      <w:r w:rsidRPr="00F8563A">
        <w:rPr>
          <w:rFonts w:ascii="Times New Roman" w:hAnsi="Times New Roman" w:cs="Times New Roman"/>
          <w:b/>
          <w:sz w:val="24"/>
          <w:szCs w:val="24"/>
        </w:rPr>
        <w:t xml:space="preserve"> </w:t>
      </w:r>
      <w:r w:rsidRPr="00F8563A">
        <w:rPr>
          <w:rFonts w:ascii="Times New Roman" w:hAnsi="Times New Roman" w:cs="Times New Roman"/>
          <w:b/>
          <w:spacing w:val="-3"/>
          <w:sz w:val="24"/>
          <w:szCs w:val="24"/>
        </w:rPr>
        <w:t>points)</w:t>
      </w:r>
      <w:bookmarkEnd w:id="3"/>
      <w:bookmarkEnd w:id="4"/>
    </w:p>
    <w:p w14:paraId="15659CA9" w14:textId="70758612" w:rsidR="00F8563A" w:rsidRDefault="00F8563A" w:rsidP="000A3532">
      <w:pPr>
        <w:spacing w:after="0" w:line="240" w:lineRule="auto"/>
        <w:ind w:left="360" w:right="202"/>
        <w:rPr>
          <w:rFonts w:ascii="Times New Roman" w:hAnsi="Times New Roman" w:cs="Times New Roman"/>
          <w:sz w:val="24"/>
          <w:szCs w:val="24"/>
        </w:rPr>
      </w:pPr>
      <w:r>
        <w:rPr>
          <w:rFonts w:ascii="Times New Roman" w:hAnsi="Times New Roman" w:cs="Times New Roman"/>
          <w:sz w:val="24"/>
          <w:szCs w:val="24"/>
        </w:rPr>
        <w:t xml:space="preserve">Points will be awarded based on the thoroughness, innovation, and clarity of the Offeror’s response, the breadth and depth of the engagements cited and the perceived validity of the response. APPENDIX G describes services to be delivered through this procurement. Offerors must provide its methodology, plan and approach to the services being delivered in each section of APPENDIX G These responses are to be placed in Binder 1. </w:t>
      </w:r>
    </w:p>
    <w:p w14:paraId="67A55A5F" w14:textId="77777777" w:rsidR="000A3532" w:rsidRDefault="000A3532" w:rsidP="000A3532">
      <w:pPr>
        <w:spacing w:after="0" w:line="240" w:lineRule="auto"/>
        <w:ind w:left="360" w:right="202"/>
        <w:rPr>
          <w:rFonts w:ascii="Times New Roman" w:hAnsi="Times New Roman" w:cs="Times New Roman"/>
          <w:sz w:val="24"/>
          <w:szCs w:val="24"/>
        </w:rPr>
      </w:pPr>
    </w:p>
    <w:p w14:paraId="14E7B81B" w14:textId="1F3CC6AA" w:rsidR="00F8563A" w:rsidRPr="00F8563A" w:rsidRDefault="00F8563A" w:rsidP="00F8563A">
      <w:pPr>
        <w:rPr>
          <w:rFonts w:ascii="Times New Roman" w:hAnsi="Times New Roman" w:cs="Times New Roman"/>
          <w:b/>
          <w:sz w:val="24"/>
          <w:szCs w:val="24"/>
        </w:rPr>
      </w:pPr>
      <w:r w:rsidRPr="00134CA9">
        <w:rPr>
          <w:rFonts w:ascii="Times New Roman" w:hAnsi="Times New Roman" w:cs="Times New Roman"/>
          <w:b/>
          <w:i/>
          <w:sz w:val="24"/>
          <w:szCs w:val="24"/>
        </w:rPr>
        <w:t xml:space="preserve">Change </w:t>
      </w:r>
      <w:r>
        <w:rPr>
          <w:rFonts w:ascii="Times New Roman" w:hAnsi="Times New Roman" w:cs="Times New Roman"/>
          <w:b/>
          <w:i/>
          <w:sz w:val="24"/>
          <w:szCs w:val="24"/>
        </w:rPr>
        <w:t>To</w:t>
      </w:r>
      <w:r w:rsidRPr="00134CA9">
        <w:rPr>
          <w:rFonts w:ascii="Times New Roman" w:hAnsi="Times New Roman" w:cs="Times New Roman"/>
          <w:b/>
          <w:sz w:val="24"/>
          <w:szCs w:val="24"/>
        </w:rPr>
        <w:t xml:space="preserve">: </w:t>
      </w:r>
    </w:p>
    <w:p w14:paraId="188EAE84" w14:textId="77777777" w:rsidR="00F8563A" w:rsidRPr="00F8563A" w:rsidRDefault="00F8563A" w:rsidP="00F8563A">
      <w:pPr>
        <w:widowControl w:val="0"/>
        <w:spacing w:before="240" w:after="120" w:line="276" w:lineRule="auto"/>
        <w:ind w:firstLine="360"/>
        <w:rPr>
          <w:rFonts w:ascii="Times New Roman" w:hAnsi="Times New Roman" w:cs="Times New Roman"/>
          <w:b/>
          <w:spacing w:val="-3"/>
          <w:sz w:val="24"/>
          <w:szCs w:val="24"/>
        </w:rPr>
      </w:pPr>
      <w:r>
        <w:rPr>
          <w:rFonts w:ascii="Times New Roman" w:hAnsi="Times New Roman" w:cs="Times New Roman"/>
          <w:b/>
          <w:spacing w:val="-3"/>
          <w:sz w:val="24"/>
          <w:szCs w:val="24"/>
        </w:rPr>
        <w:t xml:space="preserve">1. </w:t>
      </w:r>
      <w:r>
        <w:rPr>
          <w:rFonts w:ascii="Times New Roman" w:hAnsi="Times New Roman" w:cs="Times New Roman"/>
          <w:b/>
          <w:spacing w:val="-3"/>
          <w:sz w:val="24"/>
          <w:szCs w:val="24"/>
        </w:rPr>
        <w:tab/>
      </w:r>
      <w:r w:rsidRPr="00F8563A">
        <w:rPr>
          <w:rFonts w:ascii="Times New Roman" w:hAnsi="Times New Roman" w:cs="Times New Roman"/>
          <w:b/>
          <w:spacing w:val="-3"/>
          <w:sz w:val="24"/>
          <w:szCs w:val="24"/>
        </w:rPr>
        <w:t>Technical Responses (195</w:t>
      </w:r>
      <w:r w:rsidRPr="00F8563A">
        <w:rPr>
          <w:rFonts w:ascii="Times New Roman" w:hAnsi="Times New Roman" w:cs="Times New Roman"/>
          <w:b/>
          <w:sz w:val="24"/>
          <w:szCs w:val="24"/>
        </w:rPr>
        <w:t xml:space="preserve"> </w:t>
      </w:r>
      <w:r w:rsidRPr="00F8563A">
        <w:rPr>
          <w:rFonts w:ascii="Times New Roman" w:hAnsi="Times New Roman" w:cs="Times New Roman"/>
          <w:b/>
          <w:spacing w:val="-3"/>
          <w:sz w:val="24"/>
          <w:szCs w:val="24"/>
        </w:rPr>
        <w:t>points)</w:t>
      </w:r>
    </w:p>
    <w:p w14:paraId="34C9B51A" w14:textId="06C9E7F3" w:rsidR="00F8563A" w:rsidRDefault="00F8563A" w:rsidP="00F8563A">
      <w:pPr>
        <w:spacing w:after="0" w:line="240" w:lineRule="auto"/>
        <w:ind w:left="360" w:right="202"/>
        <w:rPr>
          <w:rFonts w:ascii="Times New Roman" w:hAnsi="Times New Roman" w:cs="Times New Roman"/>
          <w:sz w:val="24"/>
          <w:szCs w:val="24"/>
        </w:rPr>
      </w:pPr>
      <w:r>
        <w:rPr>
          <w:rFonts w:ascii="Times New Roman" w:hAnsi="Times New Roman" w:cs="Times New Roman"/>
          <w:sz w:val="24"/>
          <w:szCs w:val="24"/>
        </w:rPr>
        <w:t xml:space="preserve">Points will be awarded based on the thoroughness, innovation, and clarity of the Offeror’s response, the breadth and depth of the engagements cited and the perceived validity of the response. APPENDIX G describes services to be delivered through this procurement. Offerors must provide its methodology, plan and approach to the services being delivered in each section of APPENDIX G. These responses </w:t>
      </w:r>
      <w:r w:rsidRPr="00F8563A">
        <w:rPr>
          <w:rFonts w:ascii="Times New Roman" w:hAnsi="Times New Roman" w:cs="Times New Roman"/>
          <w:i/>
          <w:color w:val="FF0000"/>
          <w:sz w:val="24"/>
          <w:szCs w:val="24"/>
        </w:rPr>
        <w:t>and Vision for QA</w:t>
      </w:r>
      <w:r w:rsidRPr="00F8563A">
        <w:rPr>
          <w:rFonts w:ascii="Times New Roman" w:hAnsi="Times New Roman" w:cs="Times New Roman"/>
          <w:color w:val="FF0000"/>
          <w:sz w:val="24"/>
          <w:szCs w:val="24"/>
        </w:rPr>
        <w:t xml:space="preserve"> </w:t>
      </w:r>
      <w:r>
        <w:rPr>
          <w:rFonts w:ascii="Times New Roman" w:hAnsi="Times New Roman" w:cs="Times New Roman"/>
          <w:sz w:val="24"/>
          <w:szCs w:val="24"/>
        </w:rPr>
        <w:t xml:space="preserve">are to be placed in Binder 1. </w:t>
      </w:r>
    </w:p>
    <w:p w14:paraId="3937F72F" w14:textId="77777777" w:rsidR="00F1597F" w:rsidRPr="00F8563A" w:rsidRDefault="00F1597F" w:rsidP="00F8563A">
      <w:pPr>
        <w:widowControl w:val="0"/>
        <w:spacing w:after="200" w:line="240" w:lineRule="auto"/>
        <w:ind w:right="200"/>
        <w:rPr>
          <w:rFonts w:ascii="Times New Roman" w:hAnsi="Times New Roman" w:cs="Times New Roman"/>
          <w:sz w:val="24"/>
          <w:szCs w:val="24"/>
        </w:rPr>
      </w:pPr>
    </w:p>
    <w:p w14:paraId="077E112B" w14:textId="7EBF8A94" w:rsidR="00F1597F" w:rsidRPr="00F1597F" w:rsidRDefault="00F1597F" w:rsidP="00E61D09">
      <w:pPr>
        <w:pStyle w:val="ListParagraph"/>
        <w:widowControl w:val="0"/>
        <w:numPr>
          <w:ilvl w:val="0"/>
          <w:numId w:val="1"/>
        </w:numPr>
        <w:spacing w:after="200" w:line="240" w:lineRule="auto"/>
        <w:ind w:right="200"/>
        <w:rPr>
          <w:rFonts w:ascii="Times New Roman" w:hAnsi="Times New Roman" w:cs="Times New Roman"/>
          <w:sz w:val="24"/>
          <w:szCs w:val="24"/>
        </w:rPr>
      </w:pPr>
      <w:r w:rsidRPr="00F1597F">
        <w:rPr>
          <w:rFonts w:ascii="Times New Roman" w:hAnsi="Times New Roman" w:cs="Times New Roman"/>
          <w:b/>
          <w:sz w:val="24"/>
          <w:szCs w:val="24"/>
        </w:rPr>
        <w:t>Changes to Section APPENDIX G, TITLE DETAILED STATEMENT OF WORK, page 54</w:t>
      </w:r>
    </w:p>
    <w:p w14:paraId="5730AB43" w14:textId="78CCC1DB" w:rsidR="00F10BC5" w:rsidRDefault="00F1597F" w:rsidP="000A3532">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w:t>
      </w:r>
      <w:r>
        <w:rPr>
          <w:rFonts w:ascii="Times New Roman" w:hAnsi="Times New Roman" w:cs="Times New Roman"/>
          <w:sz w:val="24"/>
          <w:szCs w:val="24"/>
        </w:rPr>
        <w:t>Include Vision for QA</w:t>
      </w:r>
    </w:p>
    <w:p w14:paraId="6235D9DB" w14:textId="77777777" w:rsidR="000A3532" w:rsidRPr="00134CA9" w:rsidRDefault="000A3532" w:rsidP="000A3532">
      <w:pPr>
        <w:ind w:left="360"/>
        <w:rPr>
          <w:rFonts w:ascii="Times New Roman" w:hAnsi="Times New Roman" w:cs="Times New Roman"/>
          <w:sz w:val="24"/>
          <w:szCs w:val="24"/>
        </w:rPr>
      </w:pPr>
    </w:p>
    <w:p w14:paraId="0732937D" w14:textId="3A50D4D6" w:rsidR="000A3532" w:rsidRPr="00134CA9" w:rsidRDefault="00F1597F" w:rsidP="00F1597F">
      <w:pPr>
        <w:rPr>
          <w:rFonts w:ascii="Times New Roman" w:hAnsi="Times New Roman" w:cs="Times New Roman"/>
          <w:b/>
          <w:sz w:val="24"/>
          <w:szCs w:val="24"/>
        </w:rPr>
      </w:pPr>
      <w:r w:rsidRPr="00134CA9">
        <w:rPr>
          <w:rFonts w:ascii="Times New Roman" w:hAnsi="Times New Roman" w:cs="Times New Roman"/>
          <w:b/>
          <w:i/>
          <w:sz w:val="24"/>
          <w:szCs w:val="24"/>
        </w:rPr>
        <w:lastRenderedPageBreak/>
        <w:t>Change From</w:t>
      </w:r>
      <w:r w:rsidRPr="00134CA9">
        <w:rPr>
          <w:rFonts w:ascii="Times New Roman" w:hAnsi="Times New Roman" w:cs="Times New Roman"/>
          <w:b/>
          <w:sz w:val="24"/>
          <w:szCs w:val="24"/>
        </w:rPr>
        <w:t>:</w:t>
      </w:r>
      <w:bookmarkStart w:id="5" w:name="_GoBack"/>
      <w:bookmarkEnd w:id="5"/>
    </w:p>
    <w:p w14:paraId="3DCC38A9" w14:textId="4EFB4E85" w:rsidR="00F1597F" w:rsidRDefault="00F1597F" w:rsidP="00F1597F">
      <w:pPr>
        <w:pStyle w:val="H1Normal"/>
      </w:pPr>
      <w:r>
        <w:t>Offerors are encouraged to propose innovative business services to meet or exceed the</w:t>
      </w:r>
      <w:r w:rsidRPr="001168F2">
        <w:t xml:space="preserve"> </w:t>
      </w:r>
      <w:r>
        <w:t>requirements of this RFP. All Offerors are encouraged to demonstrate added value in their proposals by recommending innovative concepts which may not have been specifically addressed in this RFP.</w:t>
      </w:r>
    </w:p>
    <w:p w14:paraId="1A002C9F" w14:textId="77777777" w:rsidR="000A3532" w:rsidRDefault="000A3532" w:rsidP="00F1597F">
      <w:pPr>
        <w:pStyle w:val="H1Normal"/>
      </w:pPr>
    </w:p>
    <w:p w14:paraId="5EA6836F" w14:textId="77777777" w:rsidR="00F1597F" w:rsidRPr="00134CA9" w:rsidRDefault="00F1597F" w:rsidP="00F1597F">
      <w:pPr>
        <w:rPr>
          <w:rFonts w:ascii="Times New Roman" w:hAnsi="Times New Roman" w:cs="Times New Roman"/>
          <w:b/>
          <w:i/>
          <w:sz w:val="24"/>
          <w:szCs w:val="24"/>
        </w:rPr>
      </w:pPr>
      <w:r w:rsidRPr="00134CA9">
        <w:rPr>
          <w:rFonts w:ascii="Times New Roman" w:hAnsi="Times New Roman" w:cs="Times New Roman"/>
          <w:b/>
          <w:i/>
          <w:sz w:val="24"/>
          <w:szCs w:val="24"/>
        </w:rPr>
        <w:t>To:</w:t>
      </w:r>
    </w:p>
    <w:p w14:paraId="528AD4E4" w14:textId="02863DFF" w:rsidR="00F1597F" w:rsidRPr="00F1597F" w:rsidRDefault="00F1597F" w:rsidP="00F1597F">
      <w:pPr>
        <w:pStyle w:val="H1Normal"/>
      </w:pPr>
      <w:r>
        <w:t>Offerors are encouraged to propose innovative business services</w:t>
      </w:r>
      <w:r w:rsidR="008C4A5A">
        <w:t xml:space="preserve"> </w:t>
      </w:r>
      <w:r w:rsidR="008C4A5A" w:rsidRPr="008C4A5A">
        <w:rPr>
          <w:i/>
          <w:color w:val="FF0000"/>
        </w:rPr>
        <w:t>and</w:t>
      </w:r>
      <w:r w:rsidRPr="008C4A5A">
        <w:rPr>
          <w:i/>
          <w:color w:val="FF0000"/>
        </w:rPr>
        <w:t xml:space="preserve"> </w:t>
      </w:r>
      <w:r w:rsidR="001D419E">
        <w:rPr>
          <w:i/>
          <w:color w:val="FF0000"/>
        </w:rPr>
        <w:t>V</w:t>
      </w:r>
      <w:r w:rsidRPr="001168F2">
        <w:rPr>
          <w:i/>
          <w:color w:val="FF0000"/>
        </w:rPr>
        <w:t>ision for QA</w:t>
      </w:r>
      <w:r>
        <w:t xml:space="preserve"> </w:t>
      </w:r>
      <w:r w:rsidR="008C4A5A" w:rsidRPr="008C4A5A">
        <w:rPr>
          <w:i/>
          <w:color w:val="FF0000"/>
        </w:rPr>
        <w:t>that</w:t>
      </w:r>
      <w:r w:rsidRPr="008C4A5A">
        <w:rPr>
          <w:color w:val="FF0000"/>
        </w:rPr>
        <w:t xml:space="preserve"> </w:t>
      </w:r>
      <w:r w:rsidRPr="00E61D09">
        <w:t xml:space="preserve">meet or exceed </w:t>
      </w:r>
      <w:r>
        <w:t>the</w:t>
      </w:r>
      <w:r w:rsidRPr="001168F2">
        <w:t xml:space="preserve"> </w:t>
      </w:r>
      <w:r>
        <w:t>requirements of this RFP. All Offerors are encouraged to demonstrate added value in their proposals by recommending innovative concepts which may not have been specifically addressed in this RFP.</w:t>
      </w:r>
    </w:p>
    <w:p w14:paraId="45D4D61C" w14:textId="77777777" w:rsidR="00982DD6" w:rsidRPr="00982DD6" w:rsidRDefault="00982DD6" w:rsidP="00982DD6">
      <w:pPr>
        <w:widowControl w:val="0"/>
        <w:spacing w:after="60" w:line="240" w:lineRule="auto"/>
        <w:ind w:right="202"/>
        <w:rPr>
          <w:rFonts w:ascii="Times New Roman" w:hAnsi="Times New Roman" w:cs="Times New Roman"/>
          <w:i/>
          <w:color w:val="FF0000"/>
          <w:sz w:val="24"/>
          <w:szCs w:val="24"/>
        </w:rPr>
      </w:pPr>
    </w:p>
    <w:p w14:paraId="45509634" w14:textId="12C29576" w:rsidR="00850E2E" w:rsidRPr="00F1597F" w:rsidRDefault="00850E2E" w:rsidP="00E61D09">
      <w:pPr>
        <w:pStyle w:val="ListParagraph"/>
        <w:widowControl w:val="0"/>
        <w:numPr>
          <w:ilvl w:val="0"/>
          <w:numId w:val="1"/>
        </w:numPr>
        <w:spacing w:after="0" w:line="240" w:lineRule="auto"/>
        <w:rPr>
          <w:rFonts w:ascii="Times New Roman" w:hAnsi="Times New Roman" w:cs="Times New Roman"/>
          <w:b/>
          <w:sz w:val="24"/>
          <w:szCs w:val="24"/>
        </w:rPr>
      </w:pPr>
      <w:r w:rsidRPr="00F1597F">
        <w:rPr>
          <w:rFonts w:ascii="Times New Roman" w:hAnsi="Times New Roman" w:cs="Times New Roman"/>
          <w:b/>
          <w:sz w:val="24"/>
          <w:szCs w:val="24"/>
        </w:rPr>
        <w:t xml:space="preserve">Changes to </w:t>
      </w:r>
      <w:r w:rsidR="00C52639" w:rsidRPr="00F1597F">
        <w:rPr>
          <w:rFonts w:ascii="Times New Roman" w:hAnsi="Times New Roman" w:cs="Times New Roman"/>
          <w:b/>
          <w:sz w:val="24"/>
          <w:szCs w:val="24"/>
        </w:rPr>
        <w:t xml:space="preserve">Section </w:t>
      </w:r>
      <w:r w:rsidR="00FA7505" w:rsidRPr="00F1597F">
        <w:rPr>
          <w:rFonts w:ascii="Times New Roman" w:hAnsi="Times New Roman" w:cs="Times New Roman"/>
          <w:b/>
          <w:sz w:val="24"/>
          <w:szCs w:val="24"/>
        </w:rPr>
        <w:t>APPENDIX G</w:t>
      </w:r>
      <w:r w:rsidRPr="00F1597F">
        <w:rPr>
          <w:rFonts w:ascii="Times New Roman" w:hAnsi="Times New Roman" w:cs="Times New Roman"/>
          <w:b/>
          <w:sz w:val="24"/>
          <w:szCs w:val="24"/>
        </w:rPr>
        <w:t xml:space="preserve">, TITLE </w:t>
      </w:r>
      <w:r w:rsidR="000F1CE5" w:rsidRPr="00F1597F">
        <w:rPr>
          <w:rFonts w:ascii="Times New Roman" w:hAnsi="Times New Roman" w:cs="Times New Roman"/>
          <w:b/>
          <w:sz w:val="24"/>
          <w:szCs w:val="24"/>
        </w:rPr>
        <w:t>DETAILED STATEMENT OF WORK</w:t>
      </w:r>
      <w:r w:rsidRPr="00F1597F">
        <w:rPr>
          <w:rFonts w:ascii="Times New Roman" w:hAnsi="Times New Roman" w:cs="Times New Roman"/>
          <w:b/>
          <w:sz w:val="24"/>
          <w:szCs w:val="24"/>
        </w:rPr>
        <w:t xml:space="preserve">, page </w:t>
      </w:r>
      <w:r w:rsidR="009A670F" w:rsidRPr="00F1597F">
        <w:rPr>
          <w:rFonts w:ascii="Times New Roman" w:hAnsi="Times New Roman" w:cs="Times New Roman"/>
          <w:b/>
          <w:sz w:val="24"/>
          <w:szCs w:val="24"/>
        </w:rPr>
        <w:t>73</w:t>
      </w:r>
    </w:p>
    <w:p w14:paraId="3F9F353D" w14:textId="77777777" w:rsidR="00850E2E" w:rsidRPr="00134CA9" w:rsidRDefault="00850E2E" w:rsidP="00850E2E">
      <w:pPr>
        <w:pStyle w:val="ListParagraph"/>
        <w:widowControl w:val="0"/>
        <w:spacing w:after="0" w:line="240" w:lineRule="auto"/>
        <w:ind w:left="360"/>
        <w:rPr>
          <w:rFonts w:ascii="Times New Roman" w:hAnsi="Times New Roman" w:cs="Times New Roman"/>
          <w:b/>
          <w:sz w:val="24"/>
          <w:szCs w:val="24"/>
        </w:rPr>
      </w:pPr>
    </w:p>
    <w:p w14:paraId="59CA31A9" w14:textId="2A02CCF6" w:rsidR="00850E2E" w:rsidRPr="00134CA9" w:rsidRDefault="00850E2E" w:rsidP="00850E2E">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w:t>
      </w:r>
      <w:r w:rsidR="009A670F">
        <w:rPr>
          <w:rFonts w:ascii="Times New Roman" w:hAnsi="Times New Roman" w:cs="Times New Roman"/>
          <w:sz w:val="24"/>
          <w:szCs w:val="24"/>
        </w:rPr>
        <w:t xml:space="preserve">Clarify </w:t>
      </w:r>
      <w:r w:rsidR="001168F2">
        <w:rPr>
          <w:rFonts w:ascii="Times New Roman" w:hAnsi="Times New Roman" w:cs="Times New Roman"/>
          <w:sz w:val="24"/>
          <w:szCs w:val="24"/>
        </w:rPr>
        <w:t xml:space="preserve">required </w:t>
      </w:r>
      <w:r w:rsidR="009A670F">
        <w:rPr>
          <w:rFonts w:ascii="Times New Roman" w:hAnsi="Times New Roman" w:cs="Times New Roman"/>
          <w:sz w:val="24"/>
          <w:szCs w:val="24"/>
        </w:rPr>
        <w:t>staff</w:t>
      </w:r>
      <w:r w:rsidR="001168F2">
        <w:rPr>
          <w:rFonts w:ascii="Times New Roman" w:hAnsi="Times New Roman" w:cs="Times New Roman"/>
          <w:sz w:val="24"/>
          <w:szCs w:val="24"/>
        </w:rPr>
        <w:t>ing</w:t>
      </w:r>
    </w:p>
    <w:p w14:paraId="3CE00BB1" w14:textId="77777777" w:rsidR="00850E2E" w:rsidRPr="00134CA9" w:rsidRDefault="00850E2E" w:rsidP="00850E2E">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 xml:space="preserve">: </w:t>
      </w:r>
    </w:p>
    <w:p w14:paraId="7E42F9FD" w14:textId="2577B500" w:rsidR="001168F2" w:rsidRDefault="001168F2" w:rsidP="009A670F">
      <w:pPr>
        <w:pStyle w:val="H1Normal"/>
        <w:rPr>
          <w:b/>
        </w:rPr>
      </w:pPr>
      <w:r w:rsidRPr="001168F2">
        <w:rPr>
          <w:b/>
        </w:rPr>
        <w:t>9. Staffing</w:t>
      </w:r>
    </w:p>
    <w:p w14:paraId="7C6781BC" w14:textId="77777777" w:rsidR="001168F2" w:rsidRDefault="001168F2" w:rsidP="009A670F">
      <w:pPr>
        <w:pStyle w:val="H1Normal"/>
        <w:rPr>
          <w:b/>
        </w:rPr>
      </w:pPr>
    </w:p>
    <w:p w14:paraId="7DD28962" w14:textId="192683C1" w:rsidR="009A670F" w:rsidRDefault="001168F2" w:rsidP="001168F2">
      <w:pPr>
        <w:pStyle w:val="H1Normal"/>
      </w:pPr>
      <w:r>
        <w:t>The Contractor must provide the staff required to meet State requirements for providing all QA components.</w:t>
      </w:r>
    </w:p>
    <w:p w14:paraId="75993995" w14:textId="77777777" w:rsidR="001168F2" w:rsidRDefault="001168F2" w:rsidP="001168F2">
      <w:pPr>
        <w:pStyle w:val="H1Normal"/>
      </w:pPr>
    </w:p>
    <w:p w14:paraId="3A48B282" w14:textId="0729A51E" w:rsidR="00850E2E" w:rsidRDefault="00850E2E" w:rsidP="00850E2E">
      <w:pPr>
        <w:rPr>
          <w:rFonts w:ascii="Times New Roman" w:hAnsi="Times New Roman" w:cs="Times New Roman"/>
          <w:b/>
          <w:i/>
          <w:sz w:val="24"/>
          <w:szCs w:val="24"/>
        </w:rPr>
      </w:pPr>
      <w:r w:rsidRPr="00134CA9">
        <w:rPr>
          <w:rFonts w:ascii="Times New Roman" w:hAnsi="Times New Roman" w:cs="Times New Roman"/>
          <w:b/>
          <w:i/>
          <w:sz w:val="24"/>
          <w:szCs w:val="24"/>
        </w:rPr>
        <w:t>To:</w:t>
      </w:r>
    </w:p>
    <w:p w14:paraId="63B01A75" w14:textId="03E7A480" w:rsidR="008C4A5A" w:rsidRDefault="008C4A5A" w:rsidP="008C4A5A">
      <w:pPr>
        <w:pStyle w:val="H1Normal"/>
        <w:rPr>
          <w:b/>
        </w:rPr>
      </w:pPr>
      <w:r w:rsidRPr="001168F2">
        <w:rPr>
          <w:b/>
        </w:rPr>
        <w:t>9. Staffing</w:t>
      </w:r>
    </w:p>
    <w:p w14:paraId="689E72E7" w14:textId="77777777" w:rsidR="008C4A5A" w:rsidRPr="008C4A5A" w:rsidRDefault="008C4A5A" w:rsidP="008C4A5A">
      <w:pPr>
        <w:pStyle w:val="H1Normal"/>
        <w:rPr>
          <w:b/>
        </w:rPr>
      </w:pPr>
    </w:p>
    <w:p w14:paraId="31177036" w14:textId="21A3069F" w:rsidR="001168F2" w:rsidRDefault="001168F2" w:rsidP="001168F2">
      <w:pPr>
        <w:pStyle w:val="H1Normal"/>
        <w:rPr>
          <w:i/>
          <w:color w:val="FF0000"/>
        </w:rPr>
      </w:pPr>
      <w:r>
        <w:t xml:space="preserve">The Contractor must provide the staff required to meet State requirements for providing all QA components. </w:t>
      </w:r>
      <w:r w:rsidRPr="001168F2">
        <w:rPr>
          <w:i/>
          <w:color w:val="FF0000"/>
        </w:rPr>
        <w:t>The</w:t>
      </w:r>
      <w:r w:rsidRPr="001168F2">
        <w:rPr>
          <w:color w:val="FF0000"/>
        </w:rPr>
        <w:t xml:space="preserve"> </w:t>
      </w:r>
      <w:r w:rsidRPr="001168F2">
        <w:rPr>
          <w:i/>
          <w:color w:val="FF0000"/>
        </w:rPr>
        <w:t>Contractor must include a Certification lead and a lead for each business component.</w:t>
      </w:r>
    </w:p>
    <w:p w14:paraId="0641B3E5" w14:textId="77777777" w:rsidR="001168F2" w:rsidRDefault="001168F2" w:rsidP="001168F2">
      <w:pPr>
        <w:pStyle w:val="H1Normal"/>
        <w:rPr>
          <w:i/>
          <w:color w:val="FF0000"/>
        </w:rPr>
      </w:pPr>
    </w:p>
    <w:p w14:paraId="2BFC0E8E" w14:textId="0AD36759" w:rsidR="001168F2" w:rsidRPr="00F1597F" w:rsidRDefault="001168F2" w:rsidP="00E61D09">
      <w:pPr>
        <w:pStyle w:val="ListParagraph"/>
        <w:widowControl w:val="0"/>
        <w:numPr>
          <w:ilvl w:val="0"/>
          <w:numId w:val="1"/>
        </w:numPr>
        <w:spacing w:after="0" w:line="240" w:lineRule="auto"/>
        <w:rPr>
          <w:rFonts w:ascii="Times New Roman" w:hAnsi="Times New Roman" w:cs="Times New Roman"/>
          <w:b/>
          <w:sz w:val="24"/>
          <w:szCs w:val="24"/>
        </w:rPr>
      </w:pPr>
      <w:r w:rsidRPr="00F1597F">
        <w:rPr>
          <w:rFonts w:ascii="Times New Roman" w:hAnsi="Times New Roman" w:cs="Times New Roman"/>
          <w:b/>
          <w:sz w:val="24"/>
          <w:szCs w:val="24"/>
        </w:rPr>
        <w:t>Changes to Section APPENDIX G, TITLE DETAILED STATEMENT OF WORK, page 74</w:t>
      </w:r>
    </w:p>
    <w:p w14:paraId="7FC72AD5" w14:textId="77777777" w:rsidR="001168F2" w:rsidRPr="00134CA9" w:rsidRDefault="001168F2" w:rsidP="001168F2">
      <w:pPr>
        <w:pStyle w:val="ListParagraph"/>
        <w:widowControl w:val="0"/>
        <w:spacing w:after="0" w:line="240" w:lineRule="auto"/>
        <w:ind w:left="360"/>
        <w:rPr>
          <w:rFonts w:ascii="Times New Roman" w:hAnsi="Times New Roman" w:cs="Times New Roman"/>
          <w:b/>
          <w:sz w:val="24"/>
          <w:szCs w:val="24"/>
        </w:rPr>
      </w:pPr>
    </w:p>
    <w:p w14:paraId="5FF768EB" w14:textId="3180E533" w:rsidR="001168F2" w:rsidRPr="00134CA9" w:rsidRDefault="001168F2" w:rsidP="001168F2">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w:t>
      </w:r>
      <w:r>
        <w:rPr>
          <w:rFonts w:ascii="Times New Roman" w:hAnsi="Times New Roman" w:cs="Times New Roman"/>
          <w:sz w:val="24"/>
          <w:szCs w:val="24"/>
        </w:rPr>
        <w:t xml:space="preserve">Clarify key personnel </w:t>
      </w:r>
    </w:p>
    <w:p w14:paraId="7864E779" w14:textId="34C63BB0" w:rsidR="001168F2" w:rsidRPr="001168F2" w:rsidRDefault="001168F2" w:rsidP="001168F2">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 xml:space="preserve">: </w:t>
      </w:r>
    </w:p>
    <w:p w14:paraId="11CDB484" w14:textId="4D329248" w:rsidR="001168F2" w:rsidRDefault="00F1597F" w:rsidP="001168F2">
      <w:pPr>
        <w:spacing w:after="120"/>
        <w:ind w:left="360"/>
        <w:rPr>
          <w:rFonts w:ascii="Times New Roman" w:hAnsi="Times New Roman" w:cs="Times New Roman"/>
          <w:b/>
          <w:sz w:val="24"/>
          <w:szCs w:val="24"/>
        </w:rPr>
      </w:pPr>
      <w:r>
        <w:rPr>
          <w:rFonts w:ascii="Times New Roman" w:hAnsi="Times New Roman" w:cs="Times New Roman"/>
          <w:b/>
          <w:sz w:val="24"/>
          <w:szCs w:val="24"/>
        </w:rPr>
        <w:t>9.1 Key</w:t>
      </w:r>
      <w:r w:rsidR="001168F2">
        <w:rPr>
          <w:rFonts w:ascii="Times New Roman" w:hAnsi="Times New Roman" w:cs="Times New Roman"/>
          <w:b/>
          <w:sz w:val="24"/>
          <w:szCs w:val="24"/>
        </w:rPr>
        <w:t xml:space="preserve"> Personnel</w:t>
      </w:r>
    </w:p>
    <w:p w14:paraId="1B92F922" w14:textId="77777777" w:rsidR="001168F2" w:rsidRDefault="001168F2" w:rsidP="001168F2">
      <w:pPr>
        <w:pStyle w:val="H2Normal"/>
        <w:rPr>
          <w:rFonts w:cstheme="minorBidi"/>
        </w:rPr>
      </w:pPr>
      <w:r>
        <w:t xml:space="preserve">The term “Key Personnel” means Contractor’s staff agreed upon by the State and the Contractor to be both instrumental and essential to the Contractor’s satisfactory performance of </w:t>
      </w:r>
      <w:r>
        <w:rPr>
          <w:rStyle w:val="H3NormalChar"/>
        </w:rPr>
        <w:t>services</w:t>
      </w:r>
      <w:r>
        <w:t xml:space="preserve"> requirements. The Contractor must base its Key Personnel staffing model on its detailed project management plan and schedule. The Contractor must consider the changing </w:t>
      </w:r>
      <w:r>
        <w:lastRenderedPageBreak/>
        <w:t>needs of the Project by phase (as identified in the Medicaid Enterprise Certification Lifecycle) for Quality Assurance when developing the staffing model. Additionally, the Contractor must maintain a stable Key Personnel team for the duration of the contract.</w:t>
      </w:r>
    </w:p>
    <w:p w14:paraId="729496AD" w14:textId="21E2CABA" w:rsidR="001168F2" w:rsidRDefault="001168F2" w:rsidP="00F1597F">
      <w:pPr>
        <w:pStyle w:val="H2Normal"/>
      </w:pPr>
      <w:r>
        <w:t>Offeror must describe, in its proposal, the scope and responsibilities of each Key Personnel position(s), the name, title, skill set, experience and location by phase. Offeror’s proposal submission must include a resume for each position proposed. Offeror shall propose a staffing plan and listing of Key Personnel positions that it believes is appropriate and necessary to implement its services.</w:t>
      </w:r>
    </w:p>
    <w:p w14:paraId="49656714" w14:textId="77777777" w:rsidR="001168F2" w:rsidRPr="00134CA9" w:rsidRDefault="001168F2" w:rsidP="001168F2">
      <w:pPr>
        <w:rPr>
          <w:rFonts w:ascii="Times New Roman" w:hAnsi="Times New Roman" w:cs="Times New Roman"/>
          <w:b/>
          <w:i/>
          <w:sz w:val="24"/>
          <w:szCs w:val="24"/>
        </w:rPr>
      </w:pPr>
      <w:r w:rsidRPr="00134CA9">
        <w:rPr>
          <w:rFonts w:ascii="Times New Roman" w:hAnsi="Times New Roman" w:cs="Times New Roman"/>
          <w:b/>
          <w:i/>
          <w:sz w:val="24"/>
          <w:szCs w:val="24"/>
        </w:rPr>
        <w:t>To:</w:t>
      </w:r>
    </w:p>
    <w:p w14:paraId="720FEBDB" w14:textId="5748AC7C" w:rsidR="001168F2" w:rsidRDefault="00F1597F" w:rsidP="001168F2">
      <w:pPr>
        <w:spacing w:after="120"/>
        <w:ind w:left="360"/>
        <w:rPr>
          <w:rFonts w:ascii="Times New Roman" w:hAnsi="Times New Roman" w:cs="Times New Roman"/>
          <w:b/>
          <w:sz w:val="24"/>
          <w:szCs w:val="24"/>
        </w:rPr>
      </w:pPr>
      <w:r>
        <w:rPr>
          <w:rFonts w:ascii="Times New Roman" w:hAnsi="Times New Roman" w:cs="Times New Roman"/>
          <w:b/>
          <w:sz w:val="24"/>
          <w:szCs w:val="24"/>
        </w:rPr>
        <w:t>9.1 Key</w:t>
      </w:r>
      <w:r w:rsidR="001168F2">
        <w:rPr>
          <w:rFonts w:ascii="Times New Roman" w:hAnsi="Times New Roman" w:cs="Times New Roman"/>
          <w:b/>
          <w:sz w:val="24"/>
          <w:szCs w:val="24"/>
        </w:rPr>
        <w:t xml:space="preserve"> Personnel</w:t>
      </w:r>
    </w:p>
    <w:p w14:paraId="67D82E83" w14:textId="77777777" w:rsidR="001168F2" w:rsidRDefault="001168F2" w:rsidP="001168F2">
      <w:pPr>
        <w:pStyle w:val="H2Normal"/>
        <w:rPr>
          <w:rFonts w:cstheme="minorBidi"/>
        </w:rPr>
      </w:pPr>
      <w:r>
        <w:t xml:space="preserve">The term “Key Personnel” means Contractor’s staff agreed upon by the State and the Contractor to be both instrumental and essential to the Contractor’s satisfactory performance of </w:t>
      </w:r>
      <w:r>
        <w:rPr>
          <w:rStyle w:val="H3NormalChar"/>
        </w:rPr>
        <w:t>services</w:t>
      </w:r>
      <w:r>
        <w:t xml:space="preserve"> requirements. The Contractor must base its Key Personnel staffing model on its detailed project management plan and schedule. The Contractor must consider the changing needs of the Project by phase (as identified in the Medicaid Enterprise Certification Lifecycle) for Quality Assurance when developing the staffing model. Additionally, the Contractor must maintain a stable Key Personnel team for the duration of the contract.</w:t>
      </w:r>
    </w:p>
    <w:p w14:paraId="2A1059F5" w14:textId="77777777" w:rsidR="001168F2" w:rsidRDefault="001168F2" w:rsidP="001168F2">
      <w:pPr>
        <w:pStyle w:val="H1Normal"/>
        <w:ind w:left="0"/>
      </w:pPr>
      <w:r>
        <w:t xml:space="preserve">      Offeror must describe, in its proposal, the scope and responsibilities of each Key Personnel       </w:t>
      </w:r>
    </w:p>
    <w:p w14:paraId="6C1379C8" w14:textId="77777777" w:rsidR="001168F2" w:rsidRDefault="001168F2" w:rsidP="001168F2">
      <w:pPr>
        <w:pStyle w:val="H1Normal"/>
        <w:ind w:left="0"/>
      </w:pPr>
      <w:r>
        <w:t xml:space="preserve">      position(s), the name, title, skill set, experience and location by phase. Offeror’s proposal  </w:t>
      </w:r>
    </w:p>
    <w:p w14:paraId="53359B86" w14:textId="77777777" w:rsidR="001168F2" w:rsidRDefault="001168F2" w:rsidP="001168F2">
      <w:pPr>
        <w:pStyle w:val="H1Normal"/>
        <w:ind w:left="0"/>
      </w:pPr>
      <w:r>
        <w:t xml:space="preserve">      submission must include a resume for each position proposed. Offeror shall propose a </w:t>
      </w:r>
    </w:p>
    <w:p w14:paraId="0F278563" w14:textId="77777777" w:rsidR="001168F2" w:rsidRDefault="001168F2" w:rsidP="001168F2">
      <w:pPr>
        <w:pStyle w:val="H1Normal"/>
        <w:ind w:left="0"/>
      </w:pPr>
      <w:r>
        <w:t xml:space="preserve">      staffing plan and listing of Key Personnel positions, </w:t>
      </w:r>
      <w:r w:rsidRPr="009A670F">
        <w:rPr>
          <w:i/>
          <w:color w:val="FF0000"/>
        </w:rPr>
        <w:t>including Certification</w:t>
      </w:r>
      <w:r>
        <w:rPr>
          <w:color w:val="FF0000"/>
        </w:rPr>
        <w:t>,</w:t>
      </w:r>
      <w:r>
        <w:t xml:space="preserve"> that it believes </w:t>
      </w:r>
    </w:p>
    <w:p w14:paraId="14782BB8" w14:textId="2299FDBC" w:rsidR="009A670F" w:rsidRDefault="001168F2" w:rsidP="001D419E">
      <w:pPr>
        <w:pStyle w:val="H1Normal"/>
        <w:ind w:left="0"/>
      </w:pPr>
      <w:r>
        <w:t xml:space="preserve">      is appropriate and necessary to implement its services.</w:t>
      </w:r>
    </w:p>
    <w:p w14:paraId="08A7DF41" w14:textId="77777777" w:rsidR="001D419E" w:rsidRDefault="001D419E" w:rsidP="001D419E">
      <w:pPr>
        <w:pStyle w:val="H1Normal"/>
        <w:ind w:left="0"/>
      </w:pPr>
    </w:p>
    <w:p w14:paraId="284E2A6A" w14:textId="6FCFBDB2" w:rsidR="00090811" w:rsidRPr="00F1597F" w:rsidRDefault="00090811" w:rsidP="00E61D09">
      <w:pPr>
        <w:pStyle w:val="ListParagraph"/>
        <w:widowControl w:val="0"/>
        <w:numPr>
          <w:ilvl w:val="0"/>
          <w:numId w:val="1"/>
        </w:numPr>
        <w:spacing w:after="0" w:line="240" w:lineRule="auto"/>
        <w:rPr>
          <w:rFonts w:ascii="Times New Roman" w:hAnsi="Times New Roman" w:cs="Times New Roman"/>
          <w:b/>
          <w:sz w:val="24"/>
          <w:szCs w:val="24"/>
        </w:rPr>
      </w:pPr>
      <w:r w:rsidRPr="00F1597F">
        <w:rPr>
          <w:rFonts w:ascii="Times New Roman" w:hAnsi="Times New Roman" w:cs="Times New Roman"/>
          <w:b/>
          <w:sz w:val="24"/>
          <w:szCs w:val="24"/>
        </w:rPr>
        <w:t>Changes to Section APPENDIX H TITLE NM HHS 2020 – Quality Assurance Requirements, page 101</w:t>
      </w:r>
    </w:p>
    <w:p w14:paraId="59BDE9AA"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65BA11B2" w14:textId="6E305341" w:rsidR="00090811" w:rsidRPr="00134CA9" w:rsidRDefault="00090811" w:rsidP="00090811">
      <w:pPr>
        <w:ind w:left="360"/>
        <w:rPr>
          <w:rFonts w:ascii="Times New Roman" w:hAnsi="Times New Roman" w:cs="Times New Roman"/>
          <w:sz w:val="24"/>
          <w:szCs w:val="24"/>
        </w:rPr>
      </w:pPr>
      <w:r w:rsidRPr="00134CA9">
        <w:rPr>
          <w:rFonts w:ascii="Times New Roman" w:hAnsi="Times New Roman" w:cs="Times New Roman"/>
          <w:sz w:val="24"/>
          <w:szCs w:val="24"/>
        </w:rPr>
        <w:t>Brief Description: new requirement</w:t>
      </w:r>
    </w:p>
    <w:p w14:paraId="2E45CBEE"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Add</w:t>
      </w:r>
      <w:r w:rsidRPr="00134CA9">
        <w:rPr>
          <w:rFonts w:ascii="Times New Roman" w:hAnsi="Times New Roman" w:cs="Times New Roman"/>
          <w:b/>
          <w:sz w:val="24"/>
          <w:szCs w:val="24"/>
        </w:rPr>
        <w:t xml:space="preserve">: </w:t>
      </w:r>
    </w:p>
    <w:tbl>
      <w:tblPr>
        <w:tblStyle w:val="TableGrid"/>
        <w:tblW w:w="0" w:type="auto"/>
        <w:tblLayout w:type="fixed"/>
        <w:tblLook w:val="04A0" w:firstRow="1" w:lastRow="0" w:firstColumn="1" w:lastColumn="0" w:noHBand="0" w:noVBand="1"/>
      </w:tblPr>
      <w:tblGrid>
        <w:gridCol w:w="2088"/>
        <w:gridCol w:w="990"/>
        <w:gridCol w:w="6272"/>
      </w:tblGrid>
      <w:tr w:rsidR="00090811" w:rsidRPr="00134CA9" w14:paraId="2BE70475" w14:textId="77777777" w:rsidTr="001C53E2">
        <w:tc>
          <w:tcPr>
            <w:tcW w:w="2088" w:type="dxa"/>
            <w:shd w:val="clear" w:color="auto" w:fill="auto"/>
          </w:tcPr>
          <w:p w14:paraId="46AD4360" w14:textId="5CD734B4" w:rsidR="00090811" w:rsidRPr="00F1597F" w:rsidRDefault="00F1597F" w:rsidP="001C53E2">
            <w:pPr>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Service Expectations</w:t>
            </w:r>
          </w:p>
        </w:tc>
        <w:tc>
          <w:tcPr>
            <w:tcW w:w="990" w:type="dxa"/>
            <w:shd w:val="clear" w:color="auto" w:fill="auto"/>
          </w:tcPr>
          <w:p w14:paraId="7FFE9283" w14:textId="79831396" w:rsidR="00090811" w:rsidRPr="00134CA9" w:rsidRDefault="00F1597F" w:rsidP="001C53E2">
            <w:pPr>
              <w:jc w:val="center"/>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7.41</w:t>
            </w:r>
          </w:p>
        </w:tc>
        <w:tc>
          <w:tcPr>
            <w:tcW w:w="6272" w:type="dxa"/>
            <w:shd w:val="clear" w:color="auto" w:fill="auto"/>
          </w:tcPr>
          <w:p w14:paraId="6447A738" w14:textId="2AE09722" w:rsidR="00090811" w:rsidRPr="006C1188" w:rsidRDefault="006C1188" w:rsidP="006C1188">
            <w:pPr>
              <w:spacing w:after="200" w:line="276" w:lineRule="auto"/>
              <w:rPr>
                <w:rFonts w:eastAsiaTheme="minorEastAsia"/>
                <w:i/>
              </w:rPr>
            </w:pPr>
            <w:r w:rsidRPr="006C1188">
              <w:rPr>
                <w:i/>
                <w:color w:val="FF0000"/>
              </w:rPr>
              <w:t xml:space="preserve">Offeror shall describe how its proposed </w:t>
            </w:r>
            <w:r w:rsidR="00F10BC5">
              <w:rPr>
                <w:i/>
                <w:color w:val="FF0000"/>
              </w:rPr>
              <w:t>services</w:t>
            </w:r>
            <w:r w:rsidRPr="006C1188">
              <w:rPr>
                <w:i/>
                <w:color w:val="FF0000"/>
              </w:rPr>
              <w:t xml:space="preserve"> create a HIPAA compliant (e.g., 837) recovery</w:t>
            </w:r>
            <w:r w:rsidR="00F10BC5">
              <w:rPr>
                <w:i/>
                <w:color w:val="FF0000"/>
              </w:rPr>
              <w:t xml:space="preserve"> (e.g., TPL, RAC)</w:t>
            </w:r>
            <w:r w:rsidRPr="006C1188">
              <w:rPr>
                <w:i/>
                <w:color w:val="FF0000"/>
              </w:rPr>
              <w:t xml:space="preserve"> adjustment and </w:t>
            </w:r>
            <w:r w:rsidR="00F10BC5" w:rsidRPr="006C1188">
              <w:rPr>
                <w:i/>
                <w:color w:val="FF0000"/>
              </w:rPr>
              <w:t>integrate</w:t>
            </w:r>
            <w:r w:rsidRPr="006C1188">
              <w:rPr>
                <w:i/>
                <w:color w:val="FF0000"/>
              </w:rPr>
              <w:t xml:space="preserve"> with the IP.</w:t>
            </w:r>
          </w:p>
        </w:tc>
      </w:tr>
    </w:tbl>
    <w:p w14:paraId="2713205B" w14:textId="77777777" w:rsidR="001168F2" w:rsidRPr="00134CA9" w:rsidRDefault="001168F2" w:rsidP="00090811">
      <w:pPr>
        <w:rPr>
          <w:rFonts w:ascii="Times New Roman" w:hAnsi="Times New Roman" w:cs="Times New Roman"/>
          <w:b/>
          <w:sz w:val="24"/>
          <w:szCs w:val="24"/>
        </w:rPr>
      </w:pPr>
    </w:p>
    <w:sectPr w:rsidR="001168F2" w:rsidRPr="00134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E30E8"/>
    <w:multiLevelType w:val="hybridMultilevel"/>
    <w:tmpl w:val="4A9E0120"/>
    <w:lvl w:ilvl="0" w:tplc="F8CE9DF8">
      <w:start w:val="1"/>
      <w:numFmt w:val="decimal"/>
      <w:pStyle w:val="H2List2"/>
      <w:lvlText w:val="%1."/>
      <w:lvlJc w:val="left"/>
      <w:pPr>
        <w:ind w:left="1350" w:hanging="360"/>
      </w:p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53FD5A72"/>
    <w:multiLevelType w:val="hybridMultilevel"/>
    <w:tmpl w:val="151650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4E925AF"/>
    <w:multiLevelType w:val="hybridMultilevel"/>
    <w:tmpl w:val="98E61AEA"/>
    <w:lvl w:ilvl="0" w:tplc="F0D6FE06">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7158A6"/>
    <w:multiLevelType w:val="hybridMultilevel"/>
    <w:tmpl w:val="4098652E"/>
    <w:lvl w:ilvl="0" w:tplc="AB3A4518">
      <w:start w:val="4"/>
      <w:numFmt w:val="decimal"/>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4820E3"/>
    <w:multiLevelType w:val="hybridMultilevel"/>
    <w:tmpl w:val="20E43654"/>
    <w:lvl w:ilvl="0" w:tplc="F61630E4">
      <w:start w:val="4"/>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C24DE"/>
    <w:multiLevelType w:val="hybridMultilevel"/>
    <w:tmpl w:val="79682E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360"/>
      </w:pPr>
    </w:lvl>
    <w:lvl w:ilvl="3" w:tplc="7B90D748">
      <w:start w:val="1"/>
      <w:numFmt w:val="decimal"/>
      <w:lvlText w:val="%4."/>
      <w:lvlJc w:val="left"/>
      <w:pPr>
        <w:ind w:left="3600" w:hanging="360"/>
      </w:pPr>
      <w:rPr>
        <w:i w:val="0"/>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1"/>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8C"/>
    <w:rsid w:val="000033E3"/>
    <w:rsid w:val="00017FF2"/>
    <w:rsid w:val="00021734"/>
    <w:rsid w:val="00033DC7"/>
    <w:rsid w:val="00034287"/>
    <w:rsid w:val="00053C2B"/>
    <w:rsid w:val="000544D7"/>
    <w:rsid w:val="00064CA0"/>
    <w:rsid w:val="00087FA3"/>
    <w:rsid w:val="00090811"/>
    <w:rsid w:val="000A3532"/>
    <w:rsid w:val="000A59D7"/>
    <w:rsid w:val="000A7480"/>
    <w:rsid w:val="000B08A4"/>
    <w:rsid w:val="000B71E3"/>
    <w:rsid w:val="000D0598"/>
    <w:rsid w:val="000E15E9"/>
    <w:rsid w:val="000E1895"/>
    <w:rsid w:val="000F1CE5"/>
    <w:rsid w:val="000F6421"/>
    <w:rsid w:val="001106AB"/>
    <w:rsid w:val="0011192D"/>
    <w:rsid w:val="00113E04"/>
    <w:rsid w:val="001168F2"/>
    <w:rsid w:val="00117536"/>
    <w:rsid w:val="0012788C"/>
    <w:rsid w:val="00134CA9"/>
    <w:rsid w:val="0014504F"/>
    <w:rsid w:val="00172B60"/>
    <w:rsid w:val="00173595"/>
    <w:rsid w:val="001B62E6"/>
    <w:rsid w:val="001D419E"/>
    <w:rsid w:val="001F394D"/>
    <w:rsid w:val="001F4637"/>
    <w:rsid w:val="001F7E41"/>
    <w:rsid w:val="00201E58"/>
    <w:rsid w:val="00203503"/>
    <w:rsid w:val="00207ED4"/>
    <w:rsid w:val="002140EB"/>
    <w:rsid w:val="00245056"/>
    <w:rsid w:val="002825A8"/>
    <w:rsid w:val="002965C8"/>
    <w:rsid w:val="002B3099"/>
    <w:rsid w:val="002B63E4"/>
    <w:rsid w:val="002B6FFD"/>
    <w:rsid w:val="002D136B"/>
    <w:rsid w:val="002E2AE2"/>
    <w:rsid w:val="00303F89"/>
    <w:rsid w:val="003205DC"/>
    <w:rsid w:val="00320872"/>
    <w:rsid w:val="00325271"/>
    <w:rsid w:val="003316A6"/>
    <w:rsid w:val="00343E27"/>
    <w:rsid w:val="00372DC1"/>
    <w:rsid w:val="00385A0B"/>
    <w:rsid w:val="00385AC2"/>
    <w:rsid w:val="003931B2"/>
    <w:rsid w:val="00394C68"/>
    <w:rsid w:val="003A28EF"/>
    <w:rsid w:val="003C3F88"/>
    <w:rsid w:val="003C7DDE"/>
    <w:rsid w:val="003F6A9E"/>
    <w:rsid w:val="00410D30"/>
    <w:rsid w:val="00414029"/>
    <w:rsid w:val="00437702"/>
    <w:rsid w:val="00441818"/>
    <w:rsid w:val="00445735"/>
    <w:rsid w:val="00451F6D"/>
    <w:rsid w:val="00461027"/>
    <w:rsid w:val="00470CB7"/>
    <w:rsid w:val="00490BD6"/>
    <w:rsid w:val="004A55FD"/>
    <w:rsid w:val="004B3410"/>
    <w:rsid w:val="004B36EB"/>
    <w:rsid w:val="004C24DF"/>
    <w:rsid w:val="004E5EC2"/>
    <w:rsid w:val="00506203"/>
    <w:rsid w:val="00512725"/>
    <w:rsid w:val="00515B00"/>
    <w:rsid w:val="0052176C"/>
    <w:rsid w:val="00527154"/>
    <w:rsid w:val="005372A5"/>
    <w:rsid w:val="0056120D"/>
    <w:rsid w:val="005631F6"/>
    <w:rsid w:val="00563F47"/>
    <w:rsid w:val="00565148"/>
    <w:rsid w:val="005A0806"/>
    <w:rsid w:val="005A47BB"/>
    <w:rsid w:val="005B21B0"/>
    <w:rsid w:val="005B337C"/>
    <w:rsid w:val="005B49DC"/>
    <w:rsid w:val="005D398A"/>
    <w:rsid w:val="005D6D7C"/>
    <w:rsid w:val="005F1DAB"/>
    <w:rsid w:val="005F7A96"/>
    <w:rsid w:val="006129DD"/>
    <w:rsid w:val="00622867"/>
    <w:rsid w:val="006563AC"/>
    <w:rsid w:val="00670622"/>
    <w:rsid w:val="00682195"/>
    <w:rsid w:val="0068371D"/>
    <w:rsid w:val="00697EE5"/>
    <w:rsid w:val="006B1CBC"/>
    <w:rsid w:val="006C1188"/>
    <w:rsid w:val="006C411B"/>
    <w:rsid w:val="006F04B4"/>
    <w:rsid w:val="00710FDC"/>
    <w:rsid w:val="00711D0D"/>
    <w:rsid w:val="00724D46"/>
    <w:rsid w:val="0074267A"/>
    <w:rsid w:val="007659FC"/>
    <w:rsid w:val="0076728D"/>
    <w:rsid w:val="00767F04"/>
    <w:rsid w:val="007A18DD"/>
    <w:rsid w:val="007B4B8F"/>
    <w:rsid w:val="00816FBD"/>
    <w:rsid w:val="00834A95"/>
    <w:rsid w:val="00850E2E"/>
    <w:rsid w:val="00870473"/>
    <w:rsid w:val="00877306"/>
    <w:rsid w:val="00884305"/>
    <w:rsid w:val="00890679"/>
    <w:rsid w:val="008925CA"/>
    <w:rsid w:val="008B15B2"/>
    <w:rsid w:val="008C4A5A"/>
    <w:rsid w:val="008D05EF"/>
    <w:rsid w:val="008E1178"/>
    <w:rsid w:val="008E73F9"/>
    <w:rsid w:val="0090532F"/>
    <w:rsid w:val="00954D45"/>
    <w:rsid w:val="00977911"/>
    <w:rsid w:val="009812BD"/>
    <w:rsid w:val="00982DD6"/>
    <w:rsid w:val="00985543"/>
    <w:rsid w:val="00994B9B"/>
    <w:rsid w:val="009A670F"/>
    <w:rsid w:val="009B622F"/>
    <w:rsid w:val="009C30E3"/>
    <w:rsid w:val="009F0239"/>
    <w:rsid w:val="00A34851"/>
    <w:rsid w:val="00A40271"/>
    <w:rsid w:val="00A4239C"/>
    <w:rsid w:val="00A630E6"/>
    <w:rsid w:val="00A644CA"/>
    <w:rsid w:val="00A64F7D"/>
    <w:rsid w:val="00A7274A"/>
    <w:rsid w:val="00A81E5B"/>
    <w:rsid w:val="00AA41B2"/>
    <w:rsid w:val="00AA680B"/>
    <w:rsid w:val="00B041F8"/>
    <w:rsid w:val="00B05539"/>
    <w:rsid w:val="00B11197"/>
    <w:rsid w:val="00B33BE6"/>
    <w:rsid w:val="00B344BC"/>
    <w:rsid w:val="00B41867"/>
    <w:rsid w:val="00B62684"/>
    <w:rsid w:val="00B7166C"/>
    <w:rsid w:val="00B75797"/>
    <w:rsid w:val="00B94338"/>
    <w:rsid w:val="00BC15F1"/>
    <w:rsid w:val="00BD5A2E"/>
    <w:rsid w:val="00C04521"/>
    <w:rsid w:val="00C11A1F"/>
    <w:rsid w:val="00C17D4C"/>
    <w:rsid w:val="00C32449"/>
    <w:rsid w:val="00C34F2B"/>
    <w:rsid w:val="00C3518B"/>
    <w:rsid w:val="00C3590D"/>
    <w:rsid w:val="00C403AE"/>
    <w:rsid w:val="00C52639"/>
    <w:rsid w:val="00C80783"/>
    <w:rsid w:val="00C96155"/>
    <w:rsid w:val="00CA2EC6"/>
    <w:rsid w:val="00CA66AF"/>
    <w:rsid w:val="00CC0D43"/>
    <w:rsid w:val="00CC67DE"/>
    <w:rsid w:val="00D01FB8"/>
    <w:rsid w:val="00D05BC3"/>
    <w:rsid w:val="00D108AB"/>
    <w:rsid w:val="00D15609"/>
    <w:rsid w:val="00D2318C"/>
    <w:rsid w:val="00D44447"/>
    <w:rsid w:val="00D47343"/>
    <w:rsid w:val="00D65179"/>
    <w:rsid w:val="00D66C18"/>
    <w:rsid w:val="00D67B5F"/>
    <w:rsid w:val="00DA4340"/>
    <w:rsid w:val="00DA7278"/>
    <w:rsid w:val="00DC31FC"/>
    <w:rsid w:val="00DC344C"/>
    <w:rsid w:val="00DD61AA"/>
    <w:rsid w:val="00DE3682"/>
    <w:rsid w:val="00DE4972"/>
    <w:rsid w:val="00DE72B0"/>
    <w:rsid w:val="00DF0585"/>
    <w:rsid w:val="00DF1454"/>
    <w:rsid w:val="00DF619E"/>
    <w:rsid w:val="00E01F60"/>
    <w:rsid w:val="00E05621"/>
    <w:rsid w:val="00E217F8"/>
    <w:rsid w:val="00E25096"/>
    <w:rsid w:val="00E378A9"/>
    <w:rsid w:val="00E44381"/>
    <w:rsid w:val="00E454DE"/>
    <w:rsid w:val="00E61D09"/>
    <w:rsid w:val="00E7406F"/>
    <w:rsid w:val="00E93390"/>
    <w:rsid w:val="00EB0E6C"/>
    <w:rsid w:val="00EC5EAF"/>
    <w:rsid w:val="00EC70A2"/>
    <w:rsid w:val="00ED4362"/>
    <w:rsid w:val="00EE03A6"/>
    <w:rsid w:val="00EE338F"/>
    <w:rsid w:val="00EE48E8"/>
    <w:rsid w:val="00EF7585"/>
    <w:rsid w:val="00F10BC5"/>
    <w:rsid w:val="00F1597F"/>
    <w:rsid w:val="00F22F29"/>
    <w:rsid w:val="00F2758F"/>
    <w:rsid w:val="00F4024D"/>
    <w:rsid w:val="00F72F0C"/>
    <w:rsid w:val="00F7330D"/>
    <w:rsid w:val="00F836D3"/>
    <w:rsid w:val="00F8563A"/>
    <w:rsid w:val="00F85BDD"/>
    <w:rsid w:val="00FA7505"/>
    <w:rsid w:val="00FB00E8"/>
    <w:rsid w:val="00FB3764"/>
    <w:rsid w:val="00FB692C"/>
    <w:rsid w:val="00FB6F83"/>
    <w:rsid w:val="00FC01A4"/>
    <w:rsid w:val="00FC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3811"/>
  <w15:chartTrackingRefBased/>
  <w15:docId w15:val="{3CEBE149-504C-49AA-9740-FBACF19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D2318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A727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318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2318C"/>
    <w:pPr>
      <w:ind w:left="720"/>
      <w:contextualSpacing/>
    </w:pPr>
    <w:rPr>
      <w:rFonts w:eastAsiaTheme="minorEastAsia"/>
    </w:rPr>
  </w:style>
  <w:style w:type="character" w:customStyle="1" w:styleId="ListParagraphChar">
    <w:name w:val="List Paragraph Char"/>
    <w:basedOn w:val="DefaultParagraphFont"/>
    <w:link w:val="ListParagraph"/>
    <w:uiPriority w:val="34"/>
    <w:qFormat/>
    <w:locked/>
    <w:rsid w:val="00D2318C"/>
    <w:rPr>
      <w:rFonts w:eastAsiaTheme="minorEastAsia"/>
    </w:rPr>
  </w:style>
  <w:style w:type="character" w:styleId="Hyperlink">
    <w:name w:val="Hyperlink"/>
    <w:basedOn w:val="DefaultParagraphFont"/>
    <w:uiPriority w:val="99"/>
    <w:unhideWhenUsed/>
    <w:rsid w:val="00D2318C"/>
    <w:rPr>
      <w:color w:val="0563C1" w:themeColor="hyperlink"/>
      <w:u w:val="single"/>
    </w:rPr>
  </w:style>
  <w:style w:type="character" w:customStyle="1" w:styleId="Heading4Char">
    <w:name w:val="Heading 4 Char"/>
    <w:basedOn w:val="DefaultParagraphFont"/>
    <w:link w:val="Heading4"/>
    <w:rsid w:val="00A7274A"/>
    <w:rPr>
      <w:rFonts w:asciiTheme="majorHAnsi" w:eastAsiaTheme="majorEastAsia" w:hAnsiTheme="majorHAnsi" w:cstheme="majorBidi"/>
      <w:i/>
      <w:iCs/>
      <w:color w:val="2E74B5" w:themeColor="accent1" w:themeShade="BF"/>
    </w:rPr>
  </w:style>
  <w:style w:type="paragraph" w:customStyle="1" w:styleId="H3Normal">
    <w:name w:val="H3Normal"/>
    <w:basedOn w:val="ListParagraph"/>
    <w:link w:val="H3NormalChar"/>
    <w:qFormat/>
    <w:rsid w:val="00A7274A"/>
    <w:pPr>
      <w:spacing w:before="240" w:after="240" w:line="240" w:lineRule="auto"/>
      <w:contextualSpacing w:val="0"/>
    </w:pPr>
    <w:rPr>
      <w:rFonts w:ascii="Times New Roman" w:hAnsi="Times New Roman" w:cs="Times New Roman"/>
      <w:sz w:val="24"/>
      <w:szCs w:val="24"/>
    </w:rPr>
  </w:style>
  <w:style w:type="character" w:customStyle="1" w:styleId="H3NormalChar">
    <w:name w:val="H3Normal Char"/>
    <w:basedOn w:val="ListParagraphChar"/>
    <w:link w:val="H3Normal"/>
    <w:rsid w:val="00A7274A"/>
    <w:rPr>
      <w:rFonts w:ascii="Times New Roman" w:eastAsiaTheme="minorEastAsia" w:hAnsi="Times New Roman" w:cs="Times New Roman"/>
      <w:sz w:val="24"/>
      <w:szCs w:val="24"/>
    </w:rPr>
  </w:style>
  <w:style w:type="table" w:styleId="TableGrid">
    <w:name w:val="Table Grid"/>
    <w:basedOn w:val="TableNormal"/>
    <w:uiPriority w:val="59"/>
    <w:rsid w:val="00FB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FB3764"/>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CaptionChar">
    <w:name w:val="Caption Char"/>
    <w:basedOn w:val="DefaultParagraphFont"/>
    <w:link w:val="Caption"/>
    <w:uiPriority w:val="35"/>
    <w:rsid w:val="00FB3764"/>
    <w:rPr>
      <w:rFonts w:ascii="Times New Roman" w:eastAsia="Times New Roman" w:hAnsi="Times New Roman" w:cs="Times New Roman"/>
      <w:b/>
      <w:bCs/>
      <w:sz w:val="24"/>
      <w:szCs w:val="24"/>
    </w:rPr>
  </w:style>
  <w:style w:type="paragraph" w:styleId="BodyText">
    <w:name w:val="Body Text"/>
    <w:basedOn w:val="Normal"/>
    <w:link w:val="BodyTextChar"/>
    <w:rsid w:val="00E01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jc w:val="both"/>
    </w:pPr>
    <w:rPr>
      <w:rFonts w:ascii="CG Times" w:eastAsia="Times New Roman" w:hAnsi="CG Times" w:cs="Times New Roman"/>
      <w:sz w:val="24"/>
      <w:szCs w:val="24"/>
    </w:rPr>
  </w:style>
  <w:style w:type="character" w:customStyle="1" w:styleId="BodyTextChar">
    <w:name w:val="Body Text Char"/>
    <w:basedOn w:val="DefaultParagraphFont"/>
    <w:link w:val="BodyText"/>
    <w:rsid w:val="00E01F60"/>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9812BD"/>
    <w:rPr>
      <w:sz w:val="16"/>
      <w:szCs w:val="16"/>
    </w:rPr>
  </w:style>
  <w:style w:type="paragraph" w:styleId="CommentText">
    <w:name w:val="annotation text"/>
    <w:basedOn w:val="Normal"/>
    <w:link w:val="CommentTextChar"/>
    <w:uiPriority w:val="99"/>
    <w:unhideWhenUsed/>
    <w:rsid w:val="009812BD"/>
    <w:pPr>
      <w:spacing w:line="240" w:lineRule="auto"/>
    </w:pPr>
    <w:rPr>
      <w:sz w:val="20"/>
      <w:szCs w:val="20"/>
    </w:rPr>
  </w:style>
  <w:style w:type="character" w:customStyle="1" w:styleId="CommentTextChar">
    <w:name w:val="Comment Text Char"/>
    <w:basedOn w:val="DefaultParagraphFont"/>
    <w:link w:val="CommentText"/>
    <w:uiPriority w:val="99"/>
    <w:rsid w:val="009812BD"/>
    <w:rPr>
      <w:sz w:val="20"/>
      <w:szCs w:val="20"/>
    </w:rPr>
  </w:style>
  <w:style w:type="paragraph" w:styleId="CommentSubject">
    <w:name w:val="annotation subject"/>
    <w:basedOn w:val="CommentText"/>
    <w:next w:val="CommentText"/>
    <w:link w:val="CommentSubjectChar"/>
    <w:uiPriority w:val="99"/>
    <w:semiHidden/>
    <w:unhideWhenUsed/>
    <w:rsid w:val="009812BD"/>
    <w:rPr>
      <w:b/>
      <w:bCs/>
    </w:rPr>
  </w:style>
  <w:style w:type="character" w:customStyle="1" w:styleId="CommentSubjectChar">
    <w:name w:val="Comment Subject Char"/>
    <w:basedOn w:val="CommentTextChar"/>
    <w:link w:val="CommentSubject"/>
    <w:uiPriority w:val="99"/>
    <w:semiHidden/>
    <w:rsid w:val="009812BD"/>
    <w:rPr>
      <w:b/>
      <w:bCs/>
      <w:sz w:val="20"/>
      <w:szCs w:val="20"/>
    </w:rPr>
  </w:style>
  <w:style w:type="paragraph" w:styleId="BalloonText">
    <w:name w:val="Balloon Text"/>
    <w:basedOn w:val="Normal"/>
    <w:link w:val="BalloonTextChar"/>
    <w:uiPriority w:val="99"/>
    <w:semiHidden/>
    <w:unhideWhenUsed/>
    <w:rsid w:val="00981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2BD"/>
    <w:rPr>
      <w:rFonts w:ascii="Segoe UI" w:hAnsi="Segoe UI" w:cs="Segoe UI"/>
      <w:sz w:val="18"/>
      <w:szCs w:val="18"/>
    </w:rPr>
  </w:style>
  <w:style w:type="paragraph" w:styleId="NormalWeb">
    <w:name w:val="Normal (Web)"/>
    <w:basedOn w:val="Normal"/>
    <w:uiPriority w:val="99"/>
    <w:unhideWhenUsed/>
    <w:rsid w:val="00207ED4"/>
    <w:pPr>
      <w:spacing w:after="165" w:line="320" w:lineRule="atLeast"/>
    </w:pPr>
    <w:rPr>
      <w:rFonts w:ascii="Times New Roman" w:eastAsia="Times New Roman" w:hAnsi="Times New Roman" w:cs="Times New Roman"/>
      <w:sz w:val="24"/>
      <w:szCs w:val="24"/>
    </w:rPr>
  </w:style>
  <w:style w:type="paragraph" w:customStyle="1" w:styleId="H4Normal">
    <w:name w:val="H4Normal"/>
    <w:basedOn w:val="Normal"/>
    <w:link w:val="H4NormalChar"/>
    <w:qFormat/>
    <w:rsid w:val="00E25096"/>
    <w:pPr>
      <w:spacing w:before="240" w:after="240" w:line="240" w:lineRule="auto"/>
      <w:ind w:left="1440" w:right="202"/>
    </w:pPr>
    <w:rPr>
      <w:rFonts w:ascii="Times New Roman" w:hAnsi="Times New Roman" w:cs="Times New Roman"/>
      <w:sz w:val="24"/>
      <w:szCs w:val="24"/>
    </w:rPr>
  </w:style>
  <w:style w:type="character" w:customStyle="1" w:styleId="H4NormalChar">
    <w:name w:val="H4Normal Char"/>
    <w:basedOn w:val="DefaultParagraphFont"/>
    <w:link w:val="H4Normal"/>
    <w:rsid w:val="00E25096"/>
    <w:rPr>
      <w:rFonts w:ascii="Times New Roman" w:hAnsi="Times New Roman" w:cs="Times New Roman"/>
      <w:sz w:val="24"/>
      <w:szCs w:val="24"/>
    </w:rPr>
  </w:style>
  <w:style w:type="paragraph" w:customStyle="1" w:styleId="H1Normal">
    <w:name w:val="H1Normal"/>
    <w:basedOn w:val="Normal"/>
    <w:qFormat/>
    <w:rsid w:val="00DF619E"/>
    <w:pPr>
      <w:widowControl w:val="0"/>
      <w:spacing w:after="0" w:line="276" w:lineRule="auto"/>
      <w:ind w:left="450" w:right="200"/>
    </w:pPr>
    <w:rPr>
      <w:rFonts w:ascii="Times New Roman" w:hAnsi="Times New Roman" w:cs="Times New Roman"/>
      <w:sz w:val="24"/>
      <w:szCs w:val="24"/>
    </w:rPr>
  </w:style>
  <w:style w:type="paragraph" w:styleId="Revision">
    <w:name w:val="Revision"/>
    <w:hidden/>
    <w:uiPriority w:val="99"/>
    <w:semiHidden/>
    <w:rsid w:val="00C3590D"/>
    <w:pPr>
      <w:spacing w:after="0" w:line="240" w:lineRule="auto"/>
    </w:pPr>
  </w:style>
  <w:style w:type="paragraph" w:customStyle="1" w:styleId="Default">
    <w:name w:val="Default"/>
    <w:rsid w:val="00711D0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F04B4"/>
    <w:rPr>
      <w:color w:val="954F72" w:themeColor="followedHyperlink"/>
      <w:u w:val="single"/>
    </w:rPr>
  </w:style>
  <w:style w:type="character" w:styleId="UnresolvedMention">
    <w:name w:val="Unresolved Mention"/>
    <w:basedOn w:val="DefaultParagraphFont"/>
    <w:uiPriority w:val="99"/>
    <w:semiHidden/>
    <w:unhideWhenUsed/>
    <w:rsid w:val="006F04B4"/>
    <w:rPr>
      <w:color w:val="808080"/>
      <w:shd w:val="clear" w:color="auto" w:fill="E6E6E6"/>
    </w:rPr>
  </w:style>
  <w:style w:type="character" w:customStyle="1" w:styleId="H2NormalChar">
    <w:name w:val="H2Normal Char"/>
    <w:basedOn w:val="DefaultParagraphFont"/>
    <w:link w:val="H2Normal"/>
    <w:locked/>
    <w:rsid w:val="00FA7505"/>
    <w:rPr>
      <w:rFonts w:ascii="Times New Roman" w:hAnsi="Times New Roman" w:cs="Times New Roman"/>
      <w:sz w:val="24"/>
    </w:rPr>
  </w:style>
  <w:style w:type="paragraph" w:customStyle="1" w:styleId="H2Normal">
    <w:name w:val="H2Normal"/>
    <w:basedOn w:val="Normal"/>
    <w:link w:val="H2NormalChar"/>
    <w:qFormat/>
    <w:rsid w:val="00FA7505"/>
    <w:pPr>
      <w:widowControl w:val="0"/>
      <w:spacing w:after="200" w:line="276" w:lineRule="auto"/>
      <w:ind w:left="360"/>
    </w:pPr>
    <w:rPr>
      <w:rFonts w:ascii="Times New Roman" w:hAnsi="Times New Roman" w:cs="Times New Roman"/>
      <w:sz w:val="24"/>
    </w:rPr>
  </w:style>
  <w:style w:type="paragraph" w:customStyle="1" w:styleId="H2List2">
    <w:name w:val="H2List2"/>
    <w:basedOn w:val="Normal"/>
    <w:qFormat/>
    <w:rsid w:val="00FA7505"/>
    <w:pPr>
      <w:widowControl w:val="0"/>
      <w:numPr>
        <w:numId w:val="4"/>
      </w:numPr>
      <w:tabs>
        <w:tab w:val="left" w:pos="1890"/>
      </w:tabs>
      <w:spacing w:after="240" w:line="240" w:lineRule="auto"/>
      <w:ind w:right="202"/>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8443">
      <w:bodyDiv w:val="1"/>
      <w:marLeft w:val="0"/>
      <w:marRight w:val="0"/>
      <w:marTop w:val="0"/>
      <w:marBottom w:val="0"/>
      <w:divBdr>
        <w:top w:val="none" w:sz="0" w:space="0" w:color="auto"/>
        <w:left w:val="none" w:sz="0" w:space="0" w:color="auto"/>
        <w:bottom w:val="none" w:sz="0" w:space="0" w:color="auto"/>
        <w:right w:val="none" w:sz="0" w:space="0" w:color="auto"/>
      </w:divBdr>
    </w:div>
    <w:div w:id="62533774">
      <w:bodyDiv w:val="1"/>
      <w:marLeft w:val="0"/>
      <w:marRight w:val="0"/>
      <w:marTop w:val="0"/>
      <w:marBottom w:val="0"/>
      <w:divBdr>
        <w:top w:val="none" w:sz="0" w:space="0" w:color="auto"/>
        <w:left w:val="none" w:sz="0" w:space="0" w:color="auto"/>
        <w:bottom w:val="none" w:sz="0" w:space="0" w:color="auto"/>
        <w:right w:val="none" w:sz="0" w:space="0" w:color="auto"/>
      </w:divBdr>
    </w:div>
    <w:div w:id="190804897">
      <w:bodyDiv w:val="1"/>
      <w:marLeft w:val="0"/>
      <w:marRight w:val="0"/>
      <w:marTop w:val="0"/>
      <w:marBottom w:val="0"/>
      <w:divBdr>
        <w:top w:val="none" w:sz="0" w:space="0" w:color="auto"/>
        <w:left w:val="none" w:sz="0" w:space="0" w:color="auto"/>
        <w:bottom w:val="none" w:sz="0" w:space="0" w:color="auto"/>
        <w:right w:val="none" w:sz="0" w:space="0" w:color="auto"/>
      </w:divBdr>
    </w:div>
    <w:div w:id="287785782">
      <w:bodyDiv w:val="1"/>
      <w:marLeft w:val="0"/>
      <w:marRight w:val="0"/>
      <w:marTop w:val="0"/>
      <w:marBottom w:val="0"/>
      <w:divBdr>
        <w:top w:val="none" w:sz="0" w:space="0" w:color="auto"/>
        <w:left w:val="none" w:sz="0" w:space="0" w:color="auto"/>
        <w:bottom w:val="none" w:sz="0" w:space="0" w:color="auto"/>
        <w:right w:val="none" w:sz="0" w:space="0" w:color="auto"/>
      </w:divBdr>
    </w:div>
    <w:div w:id="311372833">
      <w:bodyDiv w:val="1"/>
      <w:marLeft w:val="0"/>
      <w:marRight w:val="0"/>
      <w:marTop w:val="0"/>
      <w:marBottom w:val="0"/>
      <w:divBdr>
        <w:top w:val="none" w:sz="0" w:space="0" w:color="auto"/>
        <w:left w:val="none" w:sz="0" w:space="0" w:color="auto"/>
        <w:bottom w:val="none" w:sz="0" w:space="0" w:color="auto"/>
        <w:right w:val="none" w:sz="0" w:space="0" w:color="auto"/>
      </w:divBdr>
    </w:div>
    <w:div w:id="526019393">
      <w:bodyDiv w:val="1"/>
      <w:marLeft w:val="0"/>
      <w:marRight w:val="0"/>
      <w:marTop w:val="0"/>
      <w:marBottom w:val="0"/>
      <w:divBdr>
        <w:top w:val="none" w:sz="0" w:space="0" w:color="auto"/>
        <w:left w:val="none" w:sz="0" w:space="0" w:color="auto"/>
        <w:bottom w:val="none" w:sz="0" w:space="0" w:color="auto"/>
        <w:right w:val="none" w:sz="0" w:space="0" w:color="auto"/>
      </w:divBdr>
    </w:div>
    <w:div w:id="712774933">
      <w:bodyDiv w:val="1"/>
      <w:marLeft w:val="0"/>
      <w:marRight w:val="0"/>
      <w:marTop w:val="0"/>
      <w:marBottom w:val="0"/>
      <w:divBdr>
        <w:top w:val="none" w:sz="0" w:space="0" w:color="auto"/>
        <w:left w:val="none" w:sz="0" w:space="0" w:color="auto"/>
        <w:bottom w:val="none" w:sz="0" w:space="0" w:color="auto"/>
        <w:right w:val="none" w:sz="0" w:space="0" w:color="auto"/>
      </w:divBdr>
    </w:div>
    <w:div w:id="756903914">
      <w:bodyDiv w:val="1"/>
      <w:marLeft w:val="0"/>
      <w:marRight w:val="0"/>
      <w:marTop w:val="0"/>
      <w:marBottom w:val="0"/>
      <w:divBdr>
        <w:top w:val="none" w:sz="0" w:space="0" w:color="auto"/>
        <w:left w:val="none" w:sz="0" w:space="0" w:color="auto"/>
        <w:bottom w:val="none" w:sz="0" w:space="0" w:color="auto"/>
        <w:right w:val="none" w:sz="0" w:space="0" w:color="auto"/>
      </w:divBdr>
    </w:div>
    <w:div w:id="900562541">
      <w:bodyDiv w:val="1"/>
      <w:marLeft w:val="0"/>
      <w:marRight w:val="0"/>
      <w:marTop w:val="0"/>
      <w:marBottom w:val="0"/>
      <w:divBdr>
        <w:top w:val="none" w:sz="0" w:space="0" w:color="auto"/>
        <w:left w:val="none" w:sz="0" w:space="0" w:color="auto"/>
        <w:bottom w:val="none" w:sz="0" w:space="0" w:color="auto"/>
        <w:right w:val="none" w:sz="0" w:space="0" w:color="auto"/>
      </w:divBdr>
    </w:div>
    <w:div w:id="944197085">
      <w:bodyDiv w:val="1"/>
      <w:marLeft w:val="0"/>
      <w:marRight w:val="0"/>
      <w:marTop w:val="0"/>
      <w:marBottom w:val="0"/>
      <w:divBdr>
        <w:top w:val="none" w:sz="0" w:space="0" w:color="auto"/>
        <w:left w:val="none" w:sz="0" w:space="0" w:color="auto"/>
        <w:bottom w:val="none" w:sz="0" w:space="0" w:color="auto"/>
        <w:right w:val="none" w:sz="0" w:space="0" w:color="auto"/>
      </w:divBdr>
    </w:div>
    <w:div w:id="1019890876">
      <w:bodyDiv w:val="1"/>
      <w:marLeft w:val="0"/>
      <w:marRight w:val="0"/>
      <w:marTop w:val="0"/>
      <w:marBottom w:val="0"/>
      <w:divBdr>
        <w:top w:val="none" w:sz="0" w:space="0" w:color="auto"/>
        <w:left w:val="none" w:sz="0" w:space="0" w:color="auto"/>
        <w:bottom w:val="none" w:sz="0" w:space="0" w:color="auto"/>
        <w:right w:val="none" w:sz="0" w:space="0" w:color="auto"/>
      </w:divBdr>
    </w:div>
    <w:div w:id="1067413820">
      <w:bodyDiv w:val="1"/>
      <w:marLeft w:val="45"/>
      <w:marRight w:val="45"/>
      <w:marTop w:val="45"/>
      <w:marBottom w:val="45"/>
      <w:divBdr>
        <w:top w:val="none" w:sz="0" w:space="0" w:color="auto"/>
        <w:left w:val="none" w:sz="0" w:space="0" w:color="auto"/>
        <w:bottom w:val="none" w:sz="0" w:space="0" w:color="auto"/>
        <w:right w:val="none" w:sz="0" w:space="0" w:color="auto"/>
      </w:divBdr>
      <w:divsChild>
        <w:div w:id="101430888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36751479">
      <w:bodyDiv w:val="1"/>
      <w:marLeft w:val="0"/>
      <w:marRight w:val="0"/>
      <w:marTop w:val="0"/>
      <w:marBottom w:val="0"/>
      <w:divBdr>
        <w:top w:val="none" w:sz="0" w:space="0" w:color="auto"/>
        <w:left w:val="none" w:sz="0" w:space="0" w:color="auto"/>
        <w:bottom w:val="none" w:sz="0" w:space="0" w:color="auto"/>
        <w:right w:val="none" w:sz="0" w:space="0" w:color="auto"/>
      </w:divBdr>
    </w:div>
    <w:div w:id="1237322221">
      <w:bodyDiv w:val="1"/>
      <w:marLeft w:val="0"/>
      <w:marRight w:val="0"/>
      <w:marTop w:val="0"/>
      <w:marBottom w:val="0"/>
      <w:divBdr>
        <w:top w:val="none" w:sz="0" w:space="0" w:color="auto"/>
        <w:left w:val="none" w:sz="0" w:space="0" w:color="auto"/>
        <w:bottom w:val="none" w:sz="0" w:space="0" w:color="auto"/>
        <w:right w:val="none" w:sz="0" w:space="0" w:color="auto"/>
      </w:divBdr>
    </w:div>
    <w:div w:id="1293826064">
      <w:bodyDiv w:val="1"/>
      <w:marLeft w:val="0"/>
      <w:marRight w:val="0"/>
      <w:marTop w:val="0"/>
      <w:marBottom w:val="0"/>
      <w:divBdr>
        <w:top w:val="none" w:sz="0" w:space="0" w:color="auto"/>
        <w:left w:val="none" w:sz="0" w:space="0" w:color="auto"/>
        <w:bottom w:val="none" w:sz="0" w:space="0" w:color="auto"/>
        <w:right w:val="none" w:sz="0" w:space="0" w:color="auto"/>
      </w:divBdr>
    </w:div>
    <w:div w:id="1409575681">
      <w:bodyDiv w:val="1"/>
      <w:marLeft w:val="0"/>
      <w:marRight w:val="0"/>
      <w:marTop w:val="0"/>
      <w:marBottom w:val="0"/>
      <w:divBdr>
        <w:top w:val="none" w:sz="0" w:space="0" w:color="auto"/>
        <w:left w:val="none" w:sz="0" w:space="0" w:color="auto"/>
        <w:bottom w:val="none" w:sz="0" w:space="0" w:color="auto"/>
        <w:right w:val="none" w:sz="0" w:space="0" w:color="auto"/>
      </w:divBdr>
    </w:div>
    <w:div w:id="1502892777">
      <w:bodyDiv w:val="1"/>
      <w:marLeft w:val="0"/>
      <w:marRight w:val="0"/>
      <w:marTop w:val="0"/>
      <w:marBottom w:val="0"/>
      <w:divBdr>
        <w:top w:val="none" w:sz="0" w:space="0" w:color="auto"/>
        <w:left w:val="none" w:sz="0" w:space="0" w:color="auto"/>
        <w:bottom w:val="none" w:sz="0" w:space="0" w:color="auto"/>
        <w:right w:val="none" w:sz="0" w:space="0" w:color="auto"/>
      </w:divBdr>
    </w:div>
    <w:div w:id="1512599351">
      <w:bodyDiv w:val="1"/>
      <w:marLeft w:val="0"/>
      <w:marRight w:val="0"/>
      <w:marTop w:val="0"/>
      <w:marBottom w:val="0"/>
      <w:divBdr>
        <w:top w:val="none" w:sz="0" w:space="0" w:color="auto"/>
        <w:left w:val="none" w:sz="0" w:space="0" w:color="auto"/>
        <w:bottom w:val="none" w:sz="0" w:space="0" w:color="auto"/>
        <w:right w:val="none" w:sz="0" w:space="0" w:color="auto"/>
      </w:divBdr>
    </w:div>
    <w:div w:id="1588270794">
      <w:bodyDiv w:val="1"/>
      <w:marLeft w:val="0"/>
      <w:marRight w:val="0"/>
      <w:marTop w:val="0"/>
      <w:marBottom w:val="0"/>
      <w:divBdr>
        <w:top w:val="none" w:sz="0" w:space="0" w:color="auto"/>
        <w:left w:val="none" w:sz="0" w:space="0" w:color="auto"/>
        <w:bottom w:val="none" w:sz="0" w:space="0" w:color="auto"/>
        <w:right w:val="none" w:sz="0" w:space="0" w:color="auto"/>
      </w:divBdr>
    </w:div>
    <w:div w:id="1835608412">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202304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55BDCDEE5773478A43265338663E23" ma:contentTypeVersion="2" ma:contentTypeDescription="Create a new document." ma:contentTypeScope="" ma:versionID="d29c3e29ad68162a1a82f4c7936c6cc8">
  <xsd:schema xmlns:xsd="http://www.w3.org/2001/XMLSchema" xmlns:xs="http://www.w3.org/2001/XMLSchema" xmlns:p="http://schemas.microsoft.com/office/2006/metadata/properties" xmlns:ns2="ad197759-5948-4afc-b69f-33ad5275a6a6" targetNamespace="http://schemas.microsoft.com/office/2006/metadata/properties" ma:root="true" ma:fieldsID="eccf9dd1b7d4049a03f4004c6342f30d" ns2:_="">
    <xsd:import namespace="ad197759-5948-4afc-b69f-33ad5275a6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97759-5948-4afc-b69f-33ad5275a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FD9B-84FE-4A7C-84B2-90A5ED52A960}">
  <ds:schemaRefs>
    <ds:schemaRef ds:uri="http://schemas.microsoft.com/sharepoint/v3/contenttype/forms"/>
  </ds:schemaRefs>
</ds:datastoreItem>
</file>

<file path=customXml/itemProps2.xml><?xml version="1.0" encoding="utf-8"?>
<ds:datastoreItem xmlns:ds="http://schemas.openxmlformats.org/officeDocument/2006/customXml" ds:itemID="{3033B833-8D5A-48C6-9CDF-F9BB28AFC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97759-5948-4afc-b69f-33ad5275a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1EE5F-583B-447F-95D5-C47A0BEAEE5E}">
  <ds:schemaRefs>
    <ds:schemaRef ds:uri="http://purl.org/dc/elements/1.1/"/>
    <ds:schemaRef ds:uri="http://www.w3.org/XML/1998/namespace"/>
    <ds:schemaRef ds:uri="http://purl.org/dc/dcmitype/"/>
    <ds:schemaRef ds:uri="ad197759-5948-4afc-b69f-33ad5275a6a6"/>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0070652-30C5-4B27-AA6B-7B9523F5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18-630-8000-0003 Amendment 1</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18-630-8000-0003 Amendment 1</dc:title>
  <dc:subject/>
  <dc:creator>Jennifer Galvez</dc:creator>
  <cp:keywords/>
  <dc:description/>
  <cp:lastModifiedBy>Jade N. Hunt</cp:lastModifiedBy>
  <cp:revision>16</cp:revision>
  <dcterms:created xsi:type="dcterms:W3CDTF">2018-04-13T16:07:00Z</dcterms:created>
  <dcterms:modified xsi:type="dcterms:W3CDTF">2018-04-25T15:35:00Z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0x010100A155BDCDEE5773478A43265338663E23</vt:lpwstr>
  </property>
</Properties>
</file>