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4076" w14:textId="176FDDB0" w:rsidR="006B7A09" w:rsidRDefault="006B7A09" w:rsidP="005F3C2A">
      <w:r>
        <w:t xml:space="preserve"> </w:t>
      </w:r>
    </w:p>
    <w:sdt>
      <w:sdtPr>
        <w:id w:val="1088428228"/>
        <w:docPartObj>
          <w:docPartGallery w:val="Cover Pages"/>
          <w:docPartUnique/>
        </w:docPartObj>
      </w:sdtPr>
      <w:sdtEndPr/>
      <w:sdtContent>
        <w:p w14:paraId="39440D1C" w14:textId="78C2A35E" w:rsidR="00BF1401" w:rsidRDefault="00BF1401">
          <w:r>
            <w:rPr>
              <w:noProof/>
            </w:rPr>
            <mc:AlternateContent>
              <mc:Choice Requires="wpg">
                <w:drawing>
                  <wp:anchor distT="0" distB="0" distL="114300" distR="114300" simplePos="0" relativeHeight="251658245" behindDoc="0" locked="0" layoutInCell="1" allowOverlap="1" wp14:anchorId="42BCB420" wp14:editId="5C56F87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C665434" id="Group 149" o:spid="_x0000_s1026" style="position:absolute;margin-left:0;margin-top:0;width:8in;height:95.7pt;z-index:251658245;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" path="m,l7312660,r,1129665l3619500,733425,,1091565,,xe" fillcolor="#4472c4 [3204]" stroked="f" strokeweight="1.25pt">
                      <v:stroke endcap="round"/>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" stroked="f" strokeweight="1.25pt">
                      <v:fill r:id="rId13" o:title="" recolor="t" rotate="t" type="frame"/>
                      <v:stroke endcap="round"/>
                    </v:rect>
                    <w10:wrap anchorx="page" anchory="page"/>
                  </v:group>
                </w:pict>
              </mc:Fallback>
            </mc:AlternateContent>
          </w:r>
          <w:r>
            <w:rPr>
              <w:noProof/>
            </w:rPr>
            <mc:AlternateContent>
              <mc:Choice Requires="wps">
                <w:drawing>
                  <wp:anchor distT="0" distB="0" distL="114300" distR="114300" simplePos="0" relativeHeight="251658243" behindDoc="0" locked="0" layoutInCell="1" allowOverlap="1" wp14:anchorId="0F866943" wp14:editId="3280F12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835900" cy="364490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835900" cy="364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4D639" w14:textId="5A8B6D15" w:rsidR="000A1CA2" w:rsidRPr="00EC7DEE" w:rsidRDefault="00D461EB" w:rsidP="005D5016">
                                <w:pPr>
                                  <w:jc w:val="center"/>
                                  <w:rPr>
                                    <w:b/>
                                    <w:bCs/>
                                    <w:color w:val="4472C4" w:themeColor="accent1"/>
                                    <w:sz w:val="48"/>
                                    <w:szCs w:val="48"/>
                                  </w:rPr>
                                </w:pPr>
                                <w:sdt>
                                  <w:sdtPr>
                                    <w:rPr>
                                      <w:b/>
                                      <w:bCs/>
                                      <w:caps/>
                                      <w:color w:val="4472C4" w:themeColor="accent1"/>
                                      <w:sz w:val="48"/>
                                      <w:szCs w:val="4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F651CB">
                                      <w:rPr>
                                        <w:b/>
                                        <w:bCs/>
                                        <w:caps/>
                                        <w:color w:val="4472C4" w:themeColor="accent1"/>
                                        <w:sz w:val="48"/>
                                        <w:szCs w:val="48"/>
                                      </w:rPr>
                                      <w:t>March</w:t>
                                    </w:r>
                                    <w:r w:rsidR="00746524" w:rsidRPr="007C2E30">
                                      <w:rPr>
                                        <w:b/>
                                        <w:bCs/>
                                        <w:caps/>
                                        <w:color w:val="4472C4" w:themeColor="accent1"/>
                                        <w:sz w:val="48"/>
                                        <w:szCs w:val="48"/>
                                      </w:rPr>
                                      <w:t xml:space="preserve"> 202</w:t>
                                    </w:r>
                                    <w:r w:rsidR="001B18D6">
                                      <w:rPr>
                                        <w:b/>
                                        <w:bCs/>
                                        <w:caps/>
                                        <w:color w:val="4472C4" w:themeColor="accent1"/>
                                        <w:sz w:val="48"/>
                                        <w:szCs w:val="48"/>
                                      </w:rPr>
                                      <w:t>5</w:t>
                                    </w:r>
                                    <w:r w:rsidR="00746524" w:rsidRPr="007C2E30">
                                      <w:rPr>
                                        <w:b/>
                                        <w:bCs/>
                                        <w:caps/>
                                        <w:color w:val="4472C4" w:themeColor="accent1"/>
                                        <w:sz w:val="48"/>
                                        <w:szCs w:val="48"/>
                                      </w:rPr>
                                      <w:t xml:space="preserve"> Performance Report</w:t>
                                    </w:r>
                                  </w:sdtContent>
                                </w:sdt>
                              </w:p>
                              <w:sdt>
                                <w:sdtPr>
                                  <w:rPr>
                                    <w:b/>
                                    <w:bCs/>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81B161C" w14:textId="5E3C20FD" w:rsidR="000A1CA2" w:rsidRPr="00EC7DEE" w:rsidRDefault="00F651CB">
                                    <w:pPr>
                                      <w:jc w:val="right"/>
                                      <w:rPr>
                                        <w:b/>
                                        <w:bCs/>
                                        <w:smallCaps/>
                                        <w:color w:val="404040" w:themeColor="text1" w:themeTint="BF"/>
                                        <w:sz w:val="36"/>
                                        <w:szCs w:val="36"/>
                                      </w:rPr>
                                    </w:pPr>
                                    <w:r>
                                      <w:rPr>
                                        <w:b/>
                                        <w:bCs/>
                                        <w:color w:val="404040" w:themeColor="text1" w:themeTint="BF"/>
                                        <w:sz w:val="36"/>
                                        <w:szCs w:val="36"/>
                                      </w:rPr>
                                      <w:t>Sixth</w:t>
                                    </w:r>
                                    <w:r w:rsidR="00692EB1">
                                      <w:rPr>
                                        <w:b/>
                                        <w:bCs/>
                                        <w:color w:val="404040" w:themeColor="text1" w:themeTint="BF"/>
                                        <w:sz w:val="36"/>
                                        <w:szCs w:val="36"/>
                                      </w:rPr>
                                      <w:t xml:space="preserve"> Edition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0F866943" id="_x0000_t202" coordsize="21600,21600" o:spt="202" path="m,l,21600r21600,l21600,xe">
                    <v:stroke joinstyle="miter"/>
                    <v:path gradientshapeok="t" o:connecttype="rect"/>
                  </v:shapetype>
                  <v:shape id="Text Box 154" o:spid="_x0000_s1026" type="#_x0000_t202" style="position:absolute;margin-left:0;margin-top:0;width:617pt;height:287pt;z-index:251658243;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" filled="f" stroked="f" strokeweight=".5pt">
                    <v:textbox inset="126pt,0,54pt,0">
                      <w:txbxContent>
                        <w:p w14:paraId="1984D639" w14:textId="5A8B6D15" w:rsidR="000A1CA2" w:rsidRPr="00EC7DEE" w:rsidRDefault="00D461EB" w:rsidP="005D5016">
                          <w:pPr>
                            <w:jc w:val="center"/>
                            <w:rPr>
                              <w:b/>
                              <w:bCs/>
                              <w:color w:val="4472C4" w:themeColor="accent1"/>
                              <w:sz w:val="48"/>
                              <w:szCs w:val="48"/>
                            </w:rPr>
                          </w:pPr>
                          <w:sdt>
                            <w:sdtPr>
                              <w:rPr>
                                <w:b/>
                                <w:bCs/>
                                <w:caps/>
                                <w:color w:val="4472C4" w:themeColor="accent1"/>
                                <w:sz w:val="48"/>
                                <w:szCs w:val="4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F651CB">
                                <w:rPr>
                                  <w:b/>
                                  <w:bCs/>
                                  <w:caps/>
                                  <w:color w:val="4472C4" w:themeColor="accent1"/>
                                  <w:sz w:val="48"/>
                                  <w:szCs w:val="48"/>
                                </w:rPr>
                                <w:t>March</w:t>
                              </w:r>
                              <w:r w:rsidR="00746524" w:rsidRPr="007C2E30">
                                <w:rPr>
                                  <w:b/>
                                  <w:bCs/>
                                  <w:caps/>
                                  <w:color w:val="4472C4" w:themeColor="accent1"/>
                                  <w:sz w:val="48"/>
                                  <w:szCs w:val="48"/>
                                </w:rPr>
                                <w:t xml:space="preserve"> 202</w:t>
                              </w:r>
                              <w:r w:rsidR="001B18D6">
                                <w:rPr>
                                  <w:b/>
                                  <w:bCs/>
                                  <w:caps/>
                                  <w:color w:val="4472C4" w:themeColor="accent1"/>
                                  <w:sz w:val="48"/>
                                  <w:szCs w:val="48"/>
                                </w:rPr>
                                <w:t>5</w:t>
                              </w:r>
                              <w:r w:rsidR="00746524" w:rsidRPr="007C2E30">
                                <w:rPr>
                                  <w:b/>
                                  <w:bCs/>
                                  <w:caps/>
                                  <w:color w:val="4472C4" w:themeColor="accent1"/>
                                  <w:sz w:val="48"/>
                                  <w:szCs w:val="48"/>
                                </w:rPr>
                                <w:t xml:space="preserve"> Performance Report</w:t>
                              </w:r>
                            </w:sdtContent>
                          </w:sdt>
                        </w:p>
                        <w:sdt>
                          <w:sdtPr>
                            <w:rPr>
                              <w:b/>
                              <w:bCs/>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81B161C" w14:textId="5E3C20FD" w:rsidR="000A1CA2" w:rsidRPr="00EC7DEE" w:rsidRDefault="00F651CB">
                              <w:pPr>
                                <w:jc w:val="right"/>
                                <w:rPr>
                                  <w:b/>
                                  <w:bCs/>
                                  <w:smallCaps/>
                                  <w:color w:val="404040" w:themeColor="text1" w:themeTint="BF"/>
                                  <w:sz w:val="36"/>
                                  <w:szCs w:val="36"/>
                                </w:rPr>
                              </w:pPr>
                              <w:r>
                                <w:rPr>
                                  <w:b/>
                                  <w:bCs/>
                                  <w:color w:val="404040" w:themeColor="text1" w:themeTint="BF"/>
                                  <w:sz w:val="36"/>
                                  <w:szCs w:val="36"/>
                                </w:rPr>
                                <w:t>Sixth</w:t>
                              </w:r>
                              <w:r w:rsidR="00692EB1">
                                <w:rPr>
                                  <w:b/>
                                  <w:bCs/>
                                  <w:color w:val="404040" w:themeColor="text1" w:themeTint="BF"/>
                                  <w:sz w:val="36"/>
                                  <w:szCs w:val="36"/>
                                </w:rPr>
                                <w:t xml:space="preserve"> Edition</w:t>
                              </w:r>
                            </w:p>
                          </w:sdtContent>
                        </w:sdt>
                      </w:txbxContent>
                    </v:textbox>
                    <w10:wrap type="square" anchorx="page" anchory="page"/>
                  </v:shape>
                </w:pict>
              </mc:Fallback>
            </mc:AlternateContent>
          </w:r>
        </w:p>
        <w:p w14:paraId="310B5CCB" w14:textId="18E0C494" w:rsidR="00375AED" w:rsidRDefault="00375AED">
          <w:r>
            <w:t xml:space="preserve">                                           </w:t>
          </w:r>
        </w:p>
        <w:p w14:paraId="02B7B248" w14:textId="01E22594" w:rsidR="00BF1401" w:rsidRDefault="00375AED">
          <w:r w:rsidRPr="00375AED">
            <w:rPr>
              <w:noProof/>
            </w:rPr>
            <w:drawing>
              <wp:anchor distT="0" distB="0" distL="114300" distR="114300" simplePos="0" relativeHeight="251659289" behindDoc="0" locked="0" layoutInCell="1" allowOverlap="1" wp14:anchorId="180C2A74" wp14:editId="11A773BA">
                <wp:simplePos x="0" y="0"/>
                <wp:positionH relativeFrom="column">
                  <wp:posOffset>1468727</wp:posOffset>
                </wp:positionH>
                <wp:positionV relativeFrom="paragraph">
                  <wp:posOffset>467829</wp:posOffset>
                </wp:positionV>
                <wp:extent cx="3975735" cy="2830195"/>
                <wp:effectExtent l="0" t="0" r="5715" b="8255"/>
                <wp:wrapSquare wrapText="bothSides"/>
                <wp:docPr id="1478817692" name="Picture 30" descr="Picture 3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33, 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5735" cy="28301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FD58E4">
            <w:rPr>
              <w:noProof/>
            </w:rPr>
            <mc:AlternateContent>
              <mc:Choice Requires="wps">
                <w:drawing>
                  <wp:anchor distT="0" distB="0" distL="114300" distR="114300" simplePos="0" relativeHeight="251658244" behindDoc="0" locked="0" layoutInCell="1" allowOverlap="1" wp14:anchorId="3817C869" wp14:editId="25D0B548">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20764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2076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6F5EF2" w14:textId="55B92A60" w:rsidR="000A1CA2" w:rsidRPr="00EC7DEE" w:rsidRDefault="000A1CA2">
                                <w:pPr>
                                  <w:pStyle w:val="NoSpacing"/>
                                  <w:jc w:val="right"/>
                                  <w:rPr>
                                    <w:b/>
                                    <w:bCs/>
                                    <w:color w:val="4472C4" w:themeColor="accent1"/>
                                    <w:sz w:val="28"/>
                                    <w:szCs w:val="28"/>
                                  </w:rPr>
                                </w:pPr>
                                <w:r w:rsidRPr="00EC7DEE">
                                  <w:rPr>
                                    <w:b/>
                                    <w:bCs/>
                                    <w:color w:val="4472C4" w:themeColor="accent1"/>
                                    <w:sz w:val="28"/>
                                    <w:szCs w:val="28"/>
                                  </w:rPr>
                                  <w:t xml:space="preserve">Federal Fiscal Year </w:t>
                                </w:r>
                                <w:r w:rsidR="00364C99">
                                  <w:rPr>
                                    <w:b/>
                                    <w:bCs/>
                                    <w:color w:val="4472C4" w:themeColor="accent1"/>
                                    <w:sz w:val="28"/>
                                    <w:szCs w:val="28"/>
                                  </w:rPr>
                                  <w:t>202</w:t>
                                </w:r>
                                <w:r w:rsidR="00AC5B3E">
                                  <w:rPr>
                                    <w:b/>
                                    <w:bCs/>
                                    <w:color w:val="4472C4" w:themeColor="accent1"/>
                                    <w:sz w:val="28"/>
                                    <w:szCs w:val="28"/>
                                  </w:rPr>
                                  <w:t>5</w:t>
                                </w:r>
                              </w:p>
                              <w:p w14:paraId="679A46AC" w14:textId="77777777" w:rsidR="000A1CA2" w:rsidRDefault="000A1CA2">
                                <w:pPr>
                                  <w:pStyle w:val="NoSpacing"/>
                                  <w:jc w:val="right"/>
                                  <w:rPr>
                                    <w:color w:val="4472C4" w:themeColor="accent1"/>
                                    <w:sz w:val="28"/>
                                    <w:szCs w:val="28"/>
                                  </w:rPr>
                                </w:pPr>
                              </w:p>
                              <w:p w14:paraId="24962FBE" w14:textId="77777777" w:rsidR="000A1CA2" w:rsidRPr="009E0738" w:rsidRDefault="000A1CA2">
                                <w:pPr>
                                  <w:pStyle w:val="NoSpacing"/>
                                  <w:jc w:val="right"/>
                                  <w:rPr>
                                    <w:color w:val="4472C4" w:themeColor="accent1"/>
                                    <w:sz w:val="28"/>
                                    <w:szCs w:val="28"/>
                                  </w:rPr>
                                </w:pPr>
                                <w:r w:rsidRPr="009E0738">
                                  <w:rPr>
                                    <w:color w:val="4472C4" w:themeColor="accent1"/>
                                    <w:sz w:val="28"/>
                                    <w:szCs w:val="28"/>
                                  </w:rPr>
                                  <w:t>Quality Control Review Findings</w:t>
                                </w:r>
                              </w:p>
                              <w:p w14:paraId="30B25E25" w14:textId="4D5F1B5E" w:rsidR="000A1CA2" w:rsidRDefault="00AE7C88">
                                <w:pPr>
                                  <w:pStyle w:val="NoSpacing"/>
                                  <w:jc w:val="right"/>
                                  <w:rPr>
                                    <w:color w:val="4472C4" w:themeColor="accent1"/>
                                    <w:sz w:val="28"/>
                                    <w:szCs w:val="28"/>
                                  </w:rPr>
                                </w:pPr>
                                <w:r>
                                  <w:rPr>
                                    <w:color w:val="4472C4" w:themeColor="accent1"/>
                                    <w:sz w:val="28"/>
                                    <w:szCs w:val="28"/>
                                  </w:rPr>
                                  <w:t>October</w:t>
                                </w:r>
                                <w:r w:rsidR="005C5AD8">
                                  <w:rPr>
                                    <w:color w:val="4472C4" w:themeColor="accent1"/>
                                    <w:sz w:val="28"/>
                                    <w:szCs w:val="28"/>
                                  </w:rPr>
                                  <w:t xml:space="preserve"> 202</w:t>
                                </w:r>
                                <w:r w:rsidR="00D00C72">
                                  <w:rPr>
                                    <w:color w:val="4472C4" w:themeColor="accent1"/>
                                    <w:sz w:val="28"/>
                                    <w:szCs w:val="28"/>
                                  </w:rPr>
                                  <w:t>4</w:t>
                                </w:r>
                                <w:r w:rsidR="003B072D">
                                  <w:rPr>
                                    <w:color w:val="4472C4" w:themeColor="accent1"/>
                                    <w:sz w:val="28"/>
                                    <w:szCs w:val="28"/>
                                  </w:rPr>
                                  <w:t xml:space="preserve"> </w:t>
                                </w:r>
                                <w:r w:rsidR="0016390A">
                                  <w:rPr>
                                    <w:color w:val="4472C4" w:themeColor="accent1"/>
                                    <w:sz w:val="28"/>
                                    <w:szCs w:val="28"/>
                                  </w:rPr>
                                  <w:t>–</w:t>
                                </w:r>
                                <w:r w:rsidR="005C5AD8">
                                  <w:rPr>
                                    <w:color w:val="4472C4" w:themeColor="accent1"/>
                                    <w:sz w:val="28"/>
                                    <w:szCs w:val="28"/>
                                  </w:rPr>
                                  <w:t xml:space="preserve"> </w:t>
                                </w:r>
                                <w:r w:rsidR="00F651CB">
                                  <w:rPr>
                                    <w:color w:val="4472C4" w:themeColor="accent1"/>
                                    <w:sz w:val="28"/>
                                    <w:szCs w:val="28"/>
                                  </w:rPr>
                                  <w:t>March</w:t>
                                </w:r>
                                <w:r w:rsidR="0016390A">
                                  <w:rPr>
                                    <w:color w:val="4472C4" w:themeColor="accent1"/>
                                    <w:sz w:val="28"/>
                                    <w:szCs w:val="28"/>
                                  </w:rPr>
                                  <w:t xml:space="preserve"> 2025</w:t>
                                </w:r>
                              </w:p>
                              <w:p w14:paraId="45D28E47" w14:textId="77777777" w:rsidR="000A1CA2" w:rsidRDefault="000A1CA2">
                                <w:pPr>
                                  <w:pStyle w:val="NoSpacing"/>
                                  <w:jc w:val="right"/>
                                  <w:rPr>
                                    <w:color w:val="4472C4" w:themeColor="accent1"/>
                                    <w:sz w:val="28"/>
                                    <w:szCs w:val="28"/>
                                  </w:rPr>
                                </w:pPr>
                              </w:p>
                              <w:p w14:paraId="39A915A8" w14:textId="77777777" w:rsidR="000A1CA2" w:rsidRDefault="000A1CA2">
                                <w:pPr>
                                  <w:pStyle w:val="NoSpacing"/>
                                  <w:jc w:val="right"/>
                                  <w:rPr>
                                    <w:color w:val="4472C4" w:themeColor="accent1"/>
                                    <w:sz w:val="28"/>
                                    <w:szCs w:val="28"/>
                                  </w:rPr>
                                </w:pPr>
                              </w:p>
                              <w:p w14:paraId="26B09C09" w14:textId="77777777" w:rsidR="000A1CA2" w:rsidRPr="00FD58E4" w:rsidRDefault="000A1CA2">
                                <w:pPr>
                                  <w:pStyle w:val="NoSpacing"/>
                                  <w:jc w:val="right"/>
                                  <w:rPr>
                                    <w:color w:val="404040" w:themeColor="text1" w:themeTint="BF"/>
                                    <w:sz w:val="24"/>
                                    <w:szCs w:val="24"/>
                                  </w:rPr>
                                </w:pPr>
                                <w:r w:rsidRPr="00FD58E4">
                                  <w:rPr>
                                    <w:color w:val="404040" w:themeColor="text1" w:themeTint="BF"/>
                                    <w:sz w:val="24"/>
                                    <w:szCs w:val="24"/>
                                  </w:rPr>
                                  <w:t>Issued by:</w:t>
                                </w:r>
                              </w:p>
                              <w:p w14:paraId="605EBC1E" w14:textId="71ACDE3B" w:rsidR="000A1CA2" w:rsidRPr="00FD58E4" w:rsidRDefault="000A1CA2">
                                <w:pPr>
                                  <w:pStyle w:val="NoSpacing"/>
                                  <w:jc w:val="right"/>
                                  <w:rPr>
                                    <w:color w:val="404040" w:themeColor="text1" w:themeTint="BF"/>
                                    <w:sz w:val="24"/>
                                    <w:szCs w:val="24"/>
                                  </w:rPr>
                                </w:pPr>
                                <w:r>
                                  <w:rPr>
                                    <w:color w:val="404040" w:themeColor="text1" w:themeTint="BF"/>
                                    <w:sz w:val="24"/>
                                    <w:szCs w:val="24"/>
                                  </w:rPr>
                                  <w:t xml:space="preserve"> </w:t>
                                </w:r>
                                <w:r w:rsidRPr="00FD58E4">
                                  <w:rPr>
                                    <w:color w:val="404040" w:themeColor="text1" w:themeTint="BF"/>
                                    <w:sz w:val="24"/>
                                    <w:szCs w:val="24"/>
                                  </w:rPr>
                                  <w:t>Quality Improvement Section</w:t>
                                </w:r>
                              </w:p>
                              <w:p w14:paraId="2D63A33E" w14:textId="6A6DBA4E" w:rsidR="000A1CA2" w:rsidRPr="00FD58E4" w:rsidRDefault="000A1CA2">
                                <w:pPr>
                                  <w:pStyle w:val="NoSpacing"/>
                                  <w:jc w:val="right"/>
                                  <w:rPr>
                                    <w:color w:val="404040" w:themeColor="text1" w:themeTint="BF"/>
                                  </w:rPr>
                                </w:pPr>
                                <w:r w:rsidRPr="00FD58E4">
                                  <w:rPr>
                                    <w:color w:val="404040" w:themeColor="text1" w:themeTint="BF"/>
                                  </w:rPr>
                                  <w:t xml:space="preserve">Quality Assessment Bureau, New Mexico </w:t>
                                </w:r>
                                <w:r w:rsidR="00903DDE">
                                  <w:rPr>
                                    <w:color w:val="404040" w:themeColor="text1" w:themeTint="BF"/>
                                  </w:rPr>
                                  <w:t xml:space="preserve">Healthcare Authority </w:t>
                                </w:r>
                              </w:p>
                              <w:p w14:paraId="627A3AEB" w14:textId="77777777" w:rsidR="000A1CA2" w:rsidRDefault="000A1CA2" w:rsidP="00216A75">
                                <w:pPr>
                                  <w:pStyle w:val="NoSpacing"/>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3817C869" id="Text Box 153" o:spid="_x0000_s1027" type="#_x0000_t202" style="position:absolute;margin-left:0;margin-top:0;width:8in;height:163.5pt;z-index:251658244;visibility:visible;mso-wrap-style:square;mso-width-percent:941;mso-height-percent:0;mso-top-percent:700;mso-wrap-distance-left:9pt;mso-wrap-distance-top:0;mso-wrap-distance-right:9pt;mso-wrap-distance-bottom:0;mso-position-horizontal:center;mso-position-horizontal-relative:page;mso-position-vertical-relative:page;mso-width-percent:941;mso-height-percent: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" filled="f" stroked="f" strokeweight=".5pt">
                    <v:textbox inset="126pt,0,54pt,0">
                      <w:txbxContent>
                        <w:p w14:paraId="4C6F5EF2" w14:textId="55B92A60" w:rsidR="000A1CA2" w:rsidRPr="00EC7DEE" w:rsidRDefault="000A1CA2">
                          <w:pPr>
                            <w:pStyle w:val="NoSpacing"/>
                            <w:jc w:val="right"/>
                            <w:rPr>
                              <w:b/>
                              <w:bCs/>
                              <w:color w:val="4472C4" w:themeColor="accent1"/>
                              <w:sz w:val="28"/>
                              <w:szCs w:val="28"/>
                            </w:rPr>
                          </w:pPr>
                          <w:r w:rsidRPr="00EC7DEE">
                            <w:rPr>
                              <w:b/>
                              <w:bCs/>
                              <w:color w:val="4472C4" w:themeColor="accent1"/>
                              <w:sz w:val="28"/>
                              <w:szCs w:val="28"/>
                            </w:rPr>
                            <w:t xml:space="preserve">Federal Fiscal Year </w:t>
                          </w:r>
                          <w:r w:rsidR="00364C99">
                            <w:rPr>
                              <w:b/>
                              <w:bCs/>
                              <w:color w:val="4472C4" w:themeColor="accent1"/>
                              <w:sz w:val="28"/>
                              <w:szCs w:val="28"/>
                            </w:rPr>
                            <w:t>202</w:t>
                          </w:r>
                          <w:r w:rsidR="00AC5B3E">
                            <w:rPr>
                              <w:b/>
                              <w:bCs/>
                              <w:color w:val="4472C4" w:themeColor="accent1"/>
                              <w:sz w:val="28"/>
                              <w:szCs w:val="28"/>
                            </w:rPr>
                            <w:t>5</w:t>
                          </w:r>
                        </w:p>
                        <w:p w14:paraId="679A46AC" w14:textId="77777777" w:rsidR="000A1CA2" w:rsidRDefault="000A1CA2">
                          <w:pPr>
                            <w:pStyle w:val="NoSpacing"/>
                            <w:jc w:val="right"/>
                            <w:rPr>
                              <w:color w:val="4472C4" w:themeColor="accent1"/>
                              <w:sz w:val="28"/>
                              <w:szCs w:val="28"/>
                            </w:rPr>
                          </w:pPr>
                        </w:p>
                        <w:p w14:paraId="24962FBE" w14:textId="77777777" w:rsidR="000A1CA2" w:rsidRPr="009E0738" w:rsidRDefault="000A1CA2">
                          <w:pPr>
                            <w:pStyle w:val="NoSpacing"/>
                            <w:jc w:val="right"/>
                            <w:rPr>
                              <w:color w:val="4472C4" w:themeColor="accent1"/>
                              <w:sz w:val="28"/>
                              <w:szCs w:val="28"/>
                            </w:rPr>
                          </w:pPr>
                          <w:r w:rsidRPr="009E0738">
                            <w:rPr>
                              <w:color w:val="4472C4" w:themeColor="accent1"/>
                              <w:sz w:val="28"/>
                              <w:szCs w:val="28"/>
                            </w:rPr>
                            <w:t>Quality Control Review Findings</w:t>
                          </w:r>
                        </w:p>
                        <w:p w14:paraId="30B25E25" w14:textId="4D5F1B5E" w:rsidR="000A1CA2" w:rsidRDefault="00AE7C88">
                          <w:pPr>
                            <w:pStyle w:val="NoSpacing"/>
                            <w:jc w:val="right"/>
                            <w:rPr>
                              <w:color w:val="4472C4" w:themeColor="accent1"/>
                              <w:sz w:val="28"/>
                              <w:szCs w:val="28"/>
                            </w:rPr>
                          </w:pPr>
                          <w:r>
                            <w:rPr>
                              <w:color w:val="4472C4" w:themeColor="accent1"/>
                              <w:sz w:val="28"/>
                              <w:szCs w:val="28"/>
                            </w:rPr>
                            <w:t>October</w:t>
                          </w:r>
                          <w:r w:rsidR="005C5AD8">
                            <w:rPr>
                              <w:color w:val="4472C4" w:themeColor="accent1"/>
                              <w:sz w:val="28"/>
                              <w:szCs w:val="28"/>
                            </w:rPr>
                            <w:t xml:space="preserve"> 202</w:t>
                          </w:r>
                          <w:r w:rsidR="00D00C72">
                            <w:rPr>
                              <w:color w:val="4472C4" w:themeColor="accent1"/>
                              <w:sz w:val="28"/>
                              <w:szCs w:val="28"/>
                            </w:rPr>
                            <w:t>4</w:t>
                          </w:r>
                          <w:r w:rsidR="003B072D">
                            <w:rPr>
                              <w:color w:val="4472C4" w:themeColor="accent1"/>
                              <w:sz w:val="28"/>
                              <w:szCs w:val="28"/>
                            </w:rPr>
                            <w:t xml:space="preserve"> </w:t>
                          </w:r>
                          <w:r w:rsidR="0016390A">
                            <w:rPr>
                              <w:color w:val="4472C4" w:themeColor="accent1"/>
                              <w:sz w:val="28"/>
                              <w:szCs w:val="28"/>
                            </w:rPr>
                            <w:t>–</w:t>
                          </w:r>
                          <w:r w:rsidR="005C5AD8">
                            <w:rPr>
                              <w:color w:val="4472C4" w:themeColor="accent1"/>
                              <w:sz w:val="28"/>
                              <w:szCs w:val="28"/>
                            </w:rPr>
                            <w:t xml:space="preserve"> </w:t>
                          </w:r>
                          <w:r w:rsidR="00F651CB">
                            <w:rPr>
                              <w:color w:val="4472C4" w:themeColor="accent1"/>
                              <w:sz w:val="28"/>
                              <w:szCs w:val="28"/>
                            </w:rPr>
                            <w:t>March</w:t>
                          </w:r>
                          <w:r w:rsidR="0016390A">
                            <w:rPr>
                              <w:color w:val="4472C4" w:themeColor="accent1"/>
                              <w:sz w:val="28"/>
                              <w:szCs w:val="28"/>
                            </w:rPr>
                            <w:t xml:space="preserve"> 2025</w:t>
                          </w:r>
                        </w:p>
                        <w:p w14:paraId="45D28E47" w14:textId="77777777" w:rsidR="000A1CA2" w:rsidRDefault="000A1CA2">
                          <w:pPr>
                            <w:pStyle w:val="NoSpacing"/>
                            <w:jc w:val="right"/>
                            <w:rPr>
                              <w:color w:val="4472C4" w:themeColor="accent1"/>
                              <w:sz w:val="28"/>
                              <w:szCs w:val="28"/>
                            </w:rPr>
                          </w:pPr>
                        </w:p>
                        <w:p w14:paraId="39A915A8" w14:textId="77777777" w:rsidR="000A1CA2" w:rsidRDefault="000A1CA2">
                          <w:pPr>
                            <w:pStyle w:val="NoSpacing"/>
                            <w:jc w:val="right"/>
                            <w:rPr>
                              <w:color w:val="4472C4" w:themeColor="accent1"/>
                              <w:sz w:val="28"/>
                              <w:szCs w:val="28"/>
                            </w:rPr>
                          </w:pPr>
                        </w:p>
                        <w:p w14:paraId="26B09C09" w14:textId="77777777" w:rsidR="000A1CA2" w:rsidRPr="00FD58E4" w:rsidRDefault="000A1CA2">
                          <w:pPr>
                            <w:pStyle w:val="NoSpacing"/>
                            <w:jc w:val="right"/>
                            <w:rPr>
                              <w:color w:val="404040" w:themeColor="text1" w:themeTint="BF"/>
                              <w:sz w:val="24"/>
                              <w:szCs w:val="24"/>
                            </w:rPr>
                          </w:pPr>
                          <w:r w:rsidRPr="00FD58E4">
                            <w:rPr>
                              <w:color w:val="404040" w:themeColor="text1" w:themeTint="BF"/>
                              <w:sz w:val="24"/>
                              <w:szCs w:val="24"/>
                            </w:rPr>
                            <w:t>Issued by:</w:t>
                          </w:r>
                        </w:p>
                        <w:p w14:paraId="605EBC1E" w14:textId="71ACDE3B" w:rsidR="000A1CA2" w:rsidRPr="00FD58E4" w:rsidRDefault="000A1CA2">
                          <w:pPr>
                            <w:pStyle w:val="NoSpacing"/>
                            <w:jc w:val="right"/>
                            <w:rPr>
                              <w:color w:val="404040" w:themeColor="text1" w:themeTint="BF"/>
                              <w:sz w:val="24"/>
                              <w:szCs w:val="24"/>
                            </w:rPr>
                          </w:pPr>
                          <w:r>
                            <w:rPr>
                              <w:color w:val="404040" w:themeColor="text1" w:themeTint="BF"/>
                              <w:sz w:val="24"/>
                              <w:szCs w:val="24"/>
                            </w:rPr>
                            <w:t xml:space="preserve"> </w:t>
                          </w:r>
                          <w:r w:rsidRPr="00FD58E4">
                            <w:rPr>
                              <w:color w:val="404040" w:themeColor="text1" w:themeTint="BF"/>
                              <w:sz w:val="24"/>
                              <w:szCs w:val="24"/>
                            </w:rPr>
                            <w:t>Quality Improvement Section</w:t>
                          </w:r>
                        </w:p>
                        <w:p w14:paraId="2D63A33E" w14:textId="6A6DBA4E" w:rsidR="000A1CA2" w:rsidRPr="00FD58E4" w:rsidRDefault="000A1CA2">
                          <w:pPr>
                            <w:pStyle w:val="NoSpacing"/>
                            <w:jc w:val="right"/>
                            <w:rPr>
                              <w:color w:val="404040" w:themeColor="text1" w:themeTint="BF"/>
                            </w:rPr>
                          </w:pPr>
                          <w:r w:rsidRPr="00FD58E4">
                            <w:rPr>
                              <w:color w:val="404040" w:themeColor="text1" w:themeTint="BF"/>
                            </w:rPr>
                            <w:t xml:space="preserve">Quality Assessment Bureau, New Mexico </w:t>
                          </w:r>
                          <w:r w:rsidR="00903DDE">
                            <w:rPr>
                              <w:color w:val="404040" w:themeColor="text1" w:themeTint="BF"/>
                            </w:rPr>
                            <w:t xml:space="preserve">Healthcare Authority </w:t>
                          </w:r>
                        </w:p>
                        <w:p w14:paraId="627A3AEB" w14:textId="77777777" w:rsidR="000A1CA2" w:rsidRDefault="000A1CA2" w:rsidP="00216A75">
                          <w:pPr>
                            <w:pStyle w:val="NoSpacing"/>
                            <w:rPr>
                              <w:color w:val="595959" w:themeColor="text1" w:themeTint="A6"/>
                              <w:sz w:val="20"/>
                              <w:szCs w:val="20"/>
                            </w:rPr>
                          </w:pPr>
                        </w:p>
                      </w:txbxContent>
                    </v:textbox>
                    <w10:wrap type="square" anchorx="page" anchory="page"/>
                  </v:shape>
                </w:pict>
              </mc:Fallback>
            </mc:AlternateContent>
          </w:r>
          <w:r w:rsidR="00BF1401">
            <w:br w:type="page"/>
          </w:r>
        </w:p>
      </w:sdtContent>
    </w:sdt>
    <w:p w14:paraId="5C3F3617" w14:textId="77777777" w:rsidR="00E52E7E" w:rsidRDefault="00E52E7E" w:rsidP="00E52E7E">
      <w:pPr>
        <w:pStyle w:val="Title"/>
      </w:pPr>
      <w:r>
        <w:lastRenderedPageBreak/>
        <w:t>Table of Contents</w:t>
      </w:r>
    </w:p>
    <w:sdt>
      <w:sdtPr>
        <w:rPr>
          <w:rFonts w:asciiTheme="minorHAnsi" w:eastAsiaTheme="minorEastAsia" w:hAnsiTheme="minorHAnsi" w:cstheme="minorBidi"/>
          <w:b w:val="0"/>
          <w:bCs w:val="0"/>
          <w:color w:val="auto"/>
          <w:sz w:val="22"/>
          <w:szCs w:val="22"/>
        </w:rPr>
        <w:id w:val="1128582908"/>
        <w:docPartObj>
          <w:docPartGallery w:val="Table of Contents"/>
          <w:docPartUnique/>
        </w:docPartObj>
      </w:sdtPr>
      <w:sdtEndPr>
        <w:rPr>
          <w:noProof/>
        </w:rPr>
      </w:sdtEndPr>
      <w:sdtContent>
        <w:p w14:paraId="4252266A" w14:textId="6905E154" w:rsidR="002E3ACC" w:rsidRDefault="002E3ACC">
          <w:pPr>
            <w:pStyle w:val="TOCHeading"/>
          </w:pPr>
          <w:r>
            <w:t>Contents</w:t>
          </w:r>
        </w:p>
        <w:p w14:paraId="1A1CD3DC" w14:textId="74C1DA51" w:rsidR="00784A52" w:rsidRDefault="002E3ACC">
          <w:pPr>
            <w:pStyle w:val="TOC1"/>
            <w:tabs>
              <w:tab w:val="right" w:leader="dot" w:pos="10070"/>
            </w:tabs>
            <w:rPr>
              <w:rFonts w:cstheme="minorBidi"/>
              <w:b w:val="0"/>
              <w:bCs w:val="0"/>
              <w:caps w:val="0"/>
              <w:noProof/>
              <w:kern w:val="2"/>
              <w:sz w:val="24"/>
              <w:szCs w:val="24"/>
              <w14:ligatures w14:val="standardContextual"/>
            </w:rPr>
          </w:pPr>
          <w:r>
            <w:fldChar w:fldCharType="begin"/>
          </w:r>
          <w:r>
            <w:instrText xml:space="preserve"> TOC \o "1-3" \h \z \u </w:instrText>
          </w:r>
          <w:r>
            <w:fldChar w:fldCharType="separate"/>
          </w:r>
          <w:hyperlink w:anchor="_Toc195186828" w:history="1">
            <w:r w:rsidR="00784A52" w:rsidRPr="00C97AAB">
              <w:rPr>
                <w:rStyle w:val="Hyperlink"/>
                <w:noProof/>
              </w:rPr>
              <w:t>SNAP Performance Report</w:t>
            </w:r>
            <w:r w:rsidR="00784A52">
              <w:rPr>
                <w:noProof/>
                <w:webHidden/>
              </w:rPr>
              <w:tab/>
            </w:r>
            <w:r w:rsidR="00784A52">
              <w:rPr>
                <w:noProof/>
                <w:webHidden/>
              </w:rPr>
              <w:fldChar w:fldCharType="begin"/>
            </w:r>
            <w:r w:rsidR="00784A52">
              <w:rPr>
                <w:noProof/>
                <w:webHidden/>
              </w:rPr>
              <w:instrText xml:space="preserve"> PAGEREF _Toc195186828 \h </w:instrText>
            </w:r>
            <w:r w:rsidR="00784A52">
              <w:rPr>
                <w:noProof/>
                <w:webHidden/>
              </w:rPr>
            </w:r>
            <w:r w:rsidR="00784A52">
              <w:rPr>
                <w:noProof/>
                <w:webHidden/>
              </w:rPr>
              <w:fldChar w:fldCharType="separate"/>
            </w:r>
            <w:r w:rsidR="00D723C2">
              <w:rPr>
                <w:noProof/>
                <w:webHidden/>
              </w:rPr>
              <w:t>2</w:t>
            </w:r>
            <w:r w:rsidR="00784A52">
              <w:rPr>
                <w:noProof/>
                <w:webHidden/>
              </w:rPr>
              <w:fldChar w:fldCharType="end"/>
            </w:r>
          </w:hyperlink>
        </w:p>
        <w:p w14:paraId="5EF857A4" w14:textId="7E936C2D" w:rsidR="00784A52" w:rsidRDefault="00784A52">
          <w:pPr>
            <w:pStyle w:val="TOC2"/>
            <w:tabs>
              <w:tab w:val="right" w:leader="dot" w:pos="10070"/>
            </w:tabs>
            <w:rPr>
              <w:rFonts w:cstheme="minorBidi"/>
              <w:smallCaps w:val="0"/>
              <w:noProof/>
              <w:kern w:val="2"/>
              <w:sz w:val="24"/>
              <w:szCs w:val="24"/>
              <w14:ligatures w14:val="standardContextual"/>
            </w:rPr>
          </w:pPr>
          <w:hyperlink w:anchor="_Toc195186829" w:history="1">
            <w:r w:rsidRPr="00C97AAB">
              <w:rPr>
                <w:rStyle w:val="Hyperlink"/>
                <w:noProof/>
              </w:rPr>
              <w:t xml:space="preserve">SNAP Performance Report: </w:t>
            </w:r>
            <w:r w:rsidR="00692EB1">
              <w:rPr>
                <w:rStyle w:val="Hyperlink"/>
                <w:noProof/>
              </w:rPr>
              <w:t>Fifth Edition</w:t>
            </w:r>
            <w:r>
              <w:rPr>
                <w:noProof/>
                <w:webHidden/>
              </w:rPr>
              <w:tab/>
            </w:r>
            <w:r>
              <w:rPr>
                <w:noProof/>
                <w:webHidden/>
              </w:rPr>
              <w:fldChar w:fldCharType="begin"/>
            </w:r>
            <w:r>
              <w:rPr>
                <w:noProof/>
                <w:webHidden/>
              </w:rPr>
              <w:instrText xml:space="preserve"> PAGEREF _Toc195186829 \h </w:instrText>
            </w:r>
            <w:r>
              <w:rPr>
                <w:noProof/>
                <w:webHidden/>
              </w:rPr>
            </w:r>
            <w:r>
              <w:rPr>
                <w:noProof/>
                <w:webHidden/>
              </w:rPr>
              <w:fldChar w:fldCharType="separate"/>
            </w:r>
            <w:r w:rsidR="00D723C2">
              <w:rPr>
                <w:noProof/>
                <w:webHidden/>
              </w:rPr>
              <w:t>2</w:t>
            </w:r>
            <w:r>
              <w:rPr>
                <w:noProof/>
                <w:webHidden/>
              </w:rPr>
              <w:fldChar w:fldCharType="end"/>
            </w:r>
          </w:hyperlink>
        </w:p>
        <w:p w14:paraId="78471BAC" w14:textId="0C994DCC" w:rsidR="00784A52" w:rsidRDefault="00784A52">
          <w:pPr>
            <w:pStyle w:val="TOC3"/>
            <w:tabs>
              <w:tab w:val="right" w:leader="dot" w:pos="10070"/>
            </w:tabs>
            <w:rPr>
              <w:rFonts w:cstheme="minorBidi"/>
              <w:i w:val="0"/>
              <w:iCs w:val="0"/>
              <w:noProof/>
              <w:kern w:val="2"/>
              <w:sz w:val="24"/>
              <w:szCs w:val="24"/>
              <w14:ligatures w14:val="standardContextual"/>
            </w:rPr>
          </w:pPr>
          <w:hyperlink w:anchor="_Toc195186830" w:history="1">
            <w:r w:rsidRPr="00C97AAB">
              <w:rPr>
                <w:rStyle w:val="Hyperlink"/>
                <w:noProof/>
              </w:rPr>
              <w:t>State Performance Goals</w:t>
            </w:r>
            <w:r>
              <w:rPr>
                <w:noProof/>
                <w:webHidden/>
              </w:rPr>
              <w:tab/>
            </w:r>
            <w:r>
              <w:rPr>
                <w:noProof/>
                <w:webHidden/>
              </w:rPr>
              <w:fldChar w:fldCharType="begin"/>
            </w:r>
            <w:r>
              <w:rPr>
                <w:noProof/>
                <w:webHidden/>
              </w:rPr>
              <w:instrText xml:space="preserve"> PAGEREF _Toc195186830 \h </w:instrText>
            </w:r>
            <w:r>
              <w:rPr>
                <w:noProof/>
                <w:webHidden/>
              </w:rPr>
            </w:r>
            <w:r>
              <w:rPr>
                <w:noProof/>
                <w:webHidden/>
              </w:rPr>
              <w:fldChar w:fldCharType="separate"/>
            </w:r>
            <w:r w:rsidR="00D723C2">
              <w:rPr>
                <w:noProof/>
                <w:webHidden/>
              </w:rPr>
              <w:t>2</w:t>
            </w:r>
            <w:r>
              <w:rPr>
                <w:noProof/>
                <w:webHidden/>
              </w:rPr>
              <w:fldChar w:fldCharType="end"/>
            </w:r>
          </w:hyperlink>
        </w:p>
        <w:p w14:paraId="5AFD814E" w14:textId="1E235BB9"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1" w:history="1">
            <w:r w:rsidRPr="00C97AAB">
              <w:rPr>
                <w:rStyle w:val="Hyperlink"/>
                <w:noProof/>
              </w:rPr>
              <w:t>Payment Accuracy</w:t>
            </w:r>
            <w:r>
              <w:rPr>
                <w:noProof/>
                <w:webHidden/>
              </w:rPr>
              <w:tab/>
            </w:r>
            <w:r>
              <w:rPr>
                <w:noProof/>
                <w:webHidden/>
              </w:rPr>
              <w:fldChar w:fldCharType="begin"/>
            </w:r>
            <w:r>
              <w:rPr>
                <w:noProof/>
                <w:webHidden/>
              </w:rPr>
              <w:instrText xml:space="preserve"> PAGEREF _Toc195186831 \h </w:instrText>
            </w:r>
            <w:r>
              <w:rPr>
                <w:noProof/>
                <w:webHidden/>
              </w:rPr>
            </w:r>
            <w:r>
              <w:rPr>
                <w:noProof/>
                <w:webHidden/>
              </w:rPr>
              <w:fldChar w:fldCharType="separate"/>
            </w:r>
            <w:r w:rsidR="00D723C2">
              <w:rPr>
                <w:noProof/>
                <w:webHidden/>
              </w:rPr>
              <w:t>3</w:t>
            </w:r>
            <w:r>
              <w:rPr>
                <w:noProof/>
                <w:webHidden/>
              </w:rPr>
              <w:fldChar w:fldCharType="end"/>
            </w:r>
          </w:hyperlink>
        </w:p>
        <w:p w14:paraId="4A5675DC" w14:textId="3DF37250"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2" w:history="1">
            <w:r w:rsidRPr="00C97AAB">
              <w:rPr>
                <w:rStyle w:val="Hyperlink"/>
                <w:noProof/>
              </w:rPr>
              <w:t>State Cumulative Payment Error Rate</w:t>
            </w:r>
            <w:r>
              <w:rPr>
                <w:noProof/>
                <w:webHidden/>
              </w:rPr>
              <w:tab/>
            </w:r>
            <w:r>
              <w:rPr>
                <w:noProof/>
                <w:webHidden/>
              </w:rPr>
              <w:fldChar w:fldCharType="begin"/>
            </w:r>
            <w:r>
              <w:rPr>
                <w:noProof/>
                <w:webHidden/>
              </w:rPr>
              <w:instrText xml:space="preserve"> PAGEREF _Toc195186832 \h </w:instrText>
            </w:r>
            <w:r>
              <w:rPr>
                <w:noProof/>
                <w:webHidden/>
              </w:rPr>
            </w:r>
            <w:r>
              <w:rPr>
                <w:noProof/>
                <w:webHidden/>
              </w:rPr>
              <w:fldChar w:fldCharType="separate"/>
            </w:r>
            <w:r w:rsidR="00D723C2">
              <w:rPr>
                <w:noProof/>
                <w:webHidden/>
              </w:rPr>
              <w:t>3</w:t>
            </w:r>
            <w:r>
              <w:rPr>
                <w:noProof/>
                <w:webHidden/>
              </w:rPr>
              <w:fldChar w:fldCharType="end"/>
            </w:r>
          </w:hyperlink>
        </w:p>
        <w:p w14:paraId="71F461AB" w14:textId="54453CFF"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3" w:history="1">
            <w:r w:rsidRPr="00C97AAB">
              <w:rPr>
                <w:rStyle w:val="Hyperlink"/>
                <w:noProof/>
              </w:rPr>
              <w:t>FFY 2025 State Payment Error Rates</w:t>
            </w:r>
            <w:r>
              <w:rPr>
                <w:noProof/>
                <w:webHidden/>
              </w:rPr>
              <w:tab/>
            </w:r>
            <w:r>
              <w:rPr>
                <w:noProof/>
                <w:webHidden/>
              </w:rPr>
              <w:fldChar w:fldCharType="begin"/>
            </w:r>
            <w:r>
              <w:rPr>
                <w:noProof/>
                <w:webHidden/>
              </w:rPr>
              <w:instrText xml:space="preserve"> PAGEREF _Toc195186833 \h </w:instrText>
            </w:r>
            <w:r>
              <w:rPr>
                <w:noProof/>
                <w:webHidden/>
              </w:rPr>
            </w:r>
            <w:r>
              <w:rPr>
                <w:noProof/>
                <w:webHidden/>
              </w:rPr>
              <w:fldChar w:fldCharType="separate"/>
            </w:r>
            <w:r w:rsidR="00D723C2">
              <w:rPr>
                <w:noProof/>
                <w:webHidden/>
              </w:rPr>
              <w:t>4</w:t>
            </w:r>
            <w:r>
              <w:rPr>
                <w:noProof/>
                <w:webHidden/>
              </w:rPr>
              <w:fldChar w:fldCharType="end"/>
            </w:r>
          </w:hyperlink>
        </w:p>
        <w:p w14:paraId="4753DAC7" w14:textId="63673C4E"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4" w:history="1">
            <w:r w:rsidRPr="00C97AAB">
              <w:rPr>
                <w:rStyle w:val="Hyperlink"/>
                <w:noProof/>
              </w:rPr>
              <w:t>Are they Agency or Recipient Errors?</w:t>
            </w:r>
            <w:r>
              <w:rPr>
                <w:noProof/>
                <w:webHidden/>
              </w:rPr>
              <w:tab/>
            </w:r>
            <w:r>
              <w:rPr>
                <w:noProof/>
                <w:webHidden/>
              </w:rPr>
              <w:fldChar w:fldCharType="begin"/>
            </w:r>
            <w:r>
              <w:rPr>
                <w:noProof/>
                <w:webHidden/>
              </w:rPr>
              <w:instrText xml:space="preserve"> PAGEREF _Toc195186834 \h </w:instrText>
            </w:r>
            <w:r>
              <w:rPr>
                <w:noProof/>
                <w:webHidden/>
              </w:rPr>
            </w:r>
            <w:r>
              <w:rPr>
                <w:noProof/>
                <w:webHidden/>
              </w:rPr>
              <w:fldChar w:fldCharType="separate"/>
            </w:r>
            <w:r w:rsidR="00D723C2">
              <w:rPr>
                <w:noProof/>
                <w:webHidden/>
              </w:rPr>
              <w:t>4</w:t>
            </w:r>
            <w:r>
              <w:rPr>
                <w:noProof/>
                <w:webHidden/>
              </w:rPr>
              <w:fldChar w:fldCharType="end"/>
            </w:r>
          </w:hyperlink>
        </w:p>
        <w:p w14:paraId="76FCCF4B" w14:textId="5B59A452"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5" w:history="1">
            <w:r w:rsidRPr="00C97AAB">
              <w:rPr>
                <w:rStyle w:val="Hyperlink"/>
                <w:noProof/>
              </w:rPr>
              <w:t>FFY 2025 SNAP Error Trends – Cumulative Totals</w:t>
            </w:r>
            <w:r>
              <w:rPr>
                <w:noProof/>
                <w:webHidden/>
              </w:rPr>
              <w:tab/>
            </w:r>
            <w:r>
              <w:rPr>
                <w:noProof/>
                <w:webHidden/>
              </w:rPr>
              <w:fldChar w:fldCharType="begin"/>
            </w:r>
            <w:r>
              <w:rPr>
                <w:noProof/>
                <w:webHidden/>
              </w:rPr>
              <w:instrText xml:space="preserve"> PAGEREF _Toc195186835 \h </w:instrText>
            </w:r>
            <w:r>
              <w:rPr>
                <w:noProof/>
                <w:webHidden/>
              </w:rPr>
            </w:r>
            <w:r>
              <w:rPr>
                <w:noProof/>
                <w:webHidden/>
              </w:rPr>
              <w:fldChar w:fldCharType="separate"/>
            </w:r>
            <w:r w:rsidR="00D723C2">
              <w:rPr>
                <w:noProof/>
                <w:webHidden/>
              </w:rPr>
              <w:t>5</w:t>
            </w:r>
            <w:r>
              <w:rPr>
                <w:noProof/>
                <w:webHidden/>
              </w:rPr>
              <w:fldChar w:fldCharType="end"/>
            </w:r>
          </w:hyperlink>
        </w:p>
        <w:p w14:paraId="5BA969A1" w14:textId="39079368"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6" w:history="1">
            <w:r w:rsidRPr="00C97AAB">
              <w:rPr>
                <w:rStyle w:val="Hyperlink"/>
                <w:noProof/>
              </w:rPr>
              <w:t>FFY 2025 SNAP Payment Error Rates</w:t>
            </w:r>
            <w:r>
              <w:rPr>
                <w:noProof/>
                <w:webHidden/>
              </w:rPr>
              <w:tab/>
            </w:r>
            <w:r>
              <w:rPr>
                <w:noProof/>
                <w:webHidden/>
              </w:rPr>
              <w:fldChar w:fldCharType="begin"/>
            </w:r>
            <w:r>
              <w:rPr>
                <w:noProof/>
                <w:webHidden/>
              </w:rPr>
              <w:instrText xml:space="preserve"> PAGEREF _Toc195186836 \h </w:instrText>
            </w:r>
            <w:r>
              <w:rPr>
                <w:noProof/>
                <w:webHidden/>
              </w:rPr>
            </w:r>
            <w:r>
              <w:rPr>
                <w:noProof/>
                <w:webHidden/>
              </w:rPr>
              <w:fldChar w:fldCharType="separate"/>
            </w:r>
            <w:r w:rsidR="00D723C2">
              <w:rPr>
                <w:noProof/>
                <w:webHidden/>
              </w:rPr>
              <w:t>6</w:t>
            </w:r>
            <w:r>
              <w:rPr>
                <w:noProof/>
                <w:webHidden/>
              </w:rPr>
              <w:fldChar w:fldCharType="end"/>
            </w:r>
          </w:hyperlink>
        </w:p>
        <w:p w14:paraId="0D462939" w14:textId="54467A03"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7" w:history="1">
            <w:r w:rsidRPr="00C97AAB">
              <w:rPr>
                <w:rStyle w:val="Hyperlink"/>
                <w:noProof/>
              </w:rPr>
              <w:t>SNAP Payment Error Rates Mitigation Strategies</w:t>
            </w:r>
            <w:r>
              <w:rPr>
                <w:noProof/>
                <w:webHidden/>
              </w:rPr>
              <w:tab/>
            </w:r>
            <w:r>
              <w:rPr>
                <w:noProof/>
                <w:webHidden/>
              </w:rPr>
              <w:fldChar w:fldCharType="begin"/>
            </w:r>
            <w:r>
              <w:rPr>
                <w:noProof/>
                <w:webHidden/>
              </w:rPr>
              <w:instrText xml:space="preserve"> PAGEREF _Toc195186837 \h </w:instrText>
            </w:r>
            <w:r>
              <w:rPr>
                <w:noProof/>
                <w:webHidden/>
              </w:rPr>
            </w:r>
            <w:r>
              <w:rPr>
                <w:noProof/>
                <w:webHidden/>
              </w:rPr>
              <w:fldChar w:fldCharType="separate"/>
            </w:r>
            <w:r w:rsidR="00D723C2">
              <w:rPr>
                <w:noProof/>
                <w:webHidden/>
              </w:rPr>
              <w:t>7</w:t>
            </w:r>
            <w:r>
              <w:rPr>
                <w:noProof/>
                <w:webHidden/>
              </w:rPr>
              <w:fldChar w:fldCharType="end"/>
            </w:r>
          </w:hyperlink>
        </w:p>
        <w:p w14:paraId="57A81A1E" w14:textId="5C639F6D"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8" w:history="1">
            <w:r w:rsidRPr="00C97AAB">
              <w:rPr>
                <w:rStyle w:val="Hyperlink"/>
                <w:noProof/>
              </w:rPr>
              <w:t>FFY 2025 Case and Procedural Error Rate (CAPER)</w:t>
            </w:r>
            <w:r>
              <w:rPr>
                <w:noProof/>
                <w:webHidden/>
              </w:rPr>
              <w:tab/>
            </w:r>
            <w:r>
              <w:rPr>
                <w:noProof/>
                <w:webHidden/>
              </w:rPr>
              <w:fldChar w:fldCharType="begin"/>
            </w:r>
            <w:r>
              <w:rPr>
                <w:noProof/>
                <w:webHidden/>
              </w:rPr>
              <w:instrText xml:space="preserve"> PAGEREF _Toc195186838 \h </w:instrText>
            </w:r>
            <w:r>
              <w:rPr>
                <w:noProof/>
                <w:webHidden/>
              </w:rPr>
            </w:r>
            <w:r>
              <w:rPr>
                <w:noProof/>
                <w:webHidden/>
              </w:rPr>
              <w:fldChar w:fldCharType="separate"/>
            </w:r>
            <w:r w:rsidR="00D723C2">
              <w:rPr>
                <w:noProof/>
                <w:webHidden/>
              </w:rPr>
              <w:t>8</w:t>
            </w:r>
            <w:r>
              <w:rPr>
                <w:noProof/>
                <w:webHidden/>
              </w:rPr>
              <w:fldChar w:fldCharType="end"/>
            </w:r>
          </w:hyperlink>
        </w:p>
        <w:p w14:paraId="66FEC364" w14:textId="524C253E"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39" w:history="1">
            <w:r w:rsidRPr="00C97AAB">
              <w:rPr>
                <w:rStyle w:val="Hyperlink"/>
                <w:noProof/>
              </w:rPr>
              <w:t>State Cumulative Negative Error Rate</w:t>
            </w:r>
            <w:r>
              <w:rPr>
                <w:noProof/>
                <w:webHidden/>
              </w:rPr>
              <w:tab/>
            </w:r>
            <w:r>
              <w:rPr>
                <w:noProof/>
                <w:webHidden/>
              </w:rPr>
              <w:fldChar w:fldCharType="begin"/>
            </w:r>
            <w:r>
              <w:rPr>
                <w:noProof/>
                <w:webHidden/>
              </w:rPr>
              <w:instrText xml:space="preserve"> PAGEREF _Toc195186839 \h </w:instrText>
            </w:r>
            <w:r>
              <w:rPr>
                <w:noProof/>
                <w:webHidden/>
              </w:rPr>
            </w:r>
            <w:r>
              <w:rPr>
                <w:noProof/>
                <w:webHidden/>
              </w:rPr>
              <w:fldChar w:fldCharType="separate"/>
            </w:r>
            <w:r w:rsidR="00D723C2">
              <w:rPr>
                <w:noProof/>
                <w:webHidden/>
              </w:rPr>
              <w:t>8</w:t>
            </w:r>
            <w:r>
              <w:rPr>
                <w:noProof/>
                <w:webHidden/>
              </w:rPr>
              <w:fldChar w:fldCharType="end"/>
            </w:r>
          </w:hyperlink>
        </w:p>
        <w:p w14:paraId="569AD301" w14:textId="34C449A0"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40" w:history="1">
            <w:r w:rsidRPr="00C97AAB">
              <w:rPr>
                <w:rStyle w:val="Hyperlink"/>
                <w:noProof/>
              </w:rPr>
              <w:t>FFY 2025 Top Error Trends in CAPER Reviews</w:t>
            </w:r>
            <w:r>
              <w:rPr>
                <w:noProof/>
                <w:webHidden/>
              </w:rPr>
              <w:tab/>
            </w:r>
            <w:r>
              <w:rPr>
                <w:noProof/>
                <w:webHidden/>
              </w:rPr>
              <w:fldChar w:fldCharType="begin"/>
            </w:r>
            <w:r>
              <w:rPr>
                <w:noProof/>
                <w:webHidden/>
              </w:rPr>
              <w:instrText xml:space="preserve"> PAGEREF _Toc195186840 \h </w:instrText>
            </w:r>
            <w:r>
              <w:rPr>
                <w:noProof/>
                <w:webHidden/>
              </w:rPr>
            </w:r>
            <w:r>
              <w:rPr>
                <w:noProof/>
                <w:webHidden/>
              </w:rPr>
              <w:fldChar w:fldCharType="separate"/>
            </w:r>
            <w:r w:rsidR="00D723C2">
              <w:rPr>
                <w:noProof/>
                <w:webHidden/>
              </w:rPr>
              <w:t>9</w:t>
            </w:r>
            <w:r>
              <w:rPr>
                <w:noProof/>
                <w:webHidden/>
              </w:rPr>
              <w:fldChar w:fldCharType="end"/>
            </w:r>
          </w:hyperlink>
        </w:p>
        <w:p w14:paraId="0C9DBAFD" w14:textId="77765E94"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41" w:history="1">
            <w:r w:rsidRPr="00C97AAB">
              <w:rPr>
                <w:rStyle w:val="Hyperlink"/>
                <w:noProof/>
              </w:rPr>
              <w:t>FFY 2025 CAPER Errors – Cumulative Totals</w:t>
            </w:r>
            <w:r>
              <w:rPr>
                <w:noProof/>
                <w:webHidden/>
              </w:rPr>
              <w:tab/>
            </w:r>
            <w:r>
              <w:rPr>
                <w:noProof/>
                <w:webHidden/>
              </w:rPr>
              <w:fldChar w:fldCharType="begin"/>
            </w:r>
            <w:r>
              <w:rPr>
                <w:noProof/>
                <w:webHidden/>
              </w:rPr>
              <w:instrText xml:space="preserve"> PAGEREF _Toc195186841 \h </w:instrText>
            </w:r>
            <w:r>
              <w:rPr>
                <w:noProof/>
                <w:webHidden/>
              </w:rPr>
            </w:r>
            <w:r>
              <w:rPr>
                <w:noProof/>
                <w:webHidden/>
              </w:rPr>
              <w:fldChar w:fldCharType="separate"/>
            </w:r>
            <w:r w:rsidR="00D723C2">
              <w:rPr>
                <w:noProof/>
                <w:webHidden/>
              </w:rPr>
              <w:t>10</w:t>
            </w:r>
            <w:r>
              <w:rPr>
                <w:noProof/>
                <w:webHidden/>
              </w:rPr>
              <w:fldChar w:fldCharType="end"/>
            </w:r>
          </w:hyperlink>
        </w:p>
        <w:p w14:paraId="1A1B256C" w14:textId="4ACBAB7A"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42" w:history="1">
            <w:r w:rsidRPr="00C97AAB">
              <w:rPr>
                <w:rStyle w:val="Hyperlink"/>
                <w:noProof/>
              </w:rPr>
              <w:t>FFY 2025 Regression Rates</w:t>
            </w:r>
            <w:r>
              <w:rPr>
                <w:noProof/>
                <w:webHidden/>
              </w:rPr>
              <w:tab/>
            </w:r>
            <w:r>
              <w:rPr>
                <w:noProof/>
                <w:webHidden/>
              </w:rPr>
              <w:fldChar w:fldCharType="begin"/>
            </w:r>
            <w:r>
              <w:rPr>
                <w:noProof/>
                <w:webHidden/>
              </w:rPr>
              <w:instrText xml:space="preserve"> PAGEREF _Toc195186842 \h </w:instrText>
            </w:r>
            <w:r>
              <w:rPr>
                <w:noProof/>
                <w:webHidden/>
              </w:rPr>
            </w:r>
            <w:r>
              <w:rPr>
                <w:noProof/>
                <w:webHidden/>
              </w:rPr>
              <w:fldChar w:fldCharType="separate"/>
            </w:r>
            <w:r w:rsidR="00D723C2">
              <w:rPr>
                <w:noProof/>
                <w:webHidden/>
              </w:rPr>
              <w:t>13</w:t>
            </w:r>
            <w:r>
              <w:rPr>
                <w:noProof/>
                <w:webHidden/>
              </w:rPr>
              <w:fldChar w:fldCharType="end"/>
            </w:r>
          </w:hyperlink>
        </w:p>
        <w:p w14:paraId="1E776BD7" w14:textId="750A2606"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43" w:history="1">
            <w:r w:rsidRPr="00C97AAB">
              <w:rPr>
                <w:rStyle w:val="Hyperlink"/>
                <w:noProof/>
              </w:rPr>
              <w:t>Payment Error Rate</w:t>
            </w:r>
            <w:r>
              <w:rPr>
                <w:noProof/>
                <w:webHidden/>
              </w:rPr>
              <w:tab/>
            </w:r>
            <w:r>
              <w:rPr>
                <w:noProof/>
                <w:webHidden/>
              </w:rPr>
              <w:fldChar w:fldCharType="begin"/>
            </w:r>
            <w:r>
              <w:rPr>
                <w:noProof/>
                <w:webHidden/>
              </w:rPr>
              <w:instrText xml:space="preserve"> PAGEREF _Toc195186843 \h </w:instrText>
            </w:r>
            <w:r>
              <w:rPr>
                <w:noProof/>
                <w:webHidden/>
              </w:rPr>
            </w:r>
            <w:r>
              <w:rPr>
                <w:noProof/>
                <w:webHidden/>
              </w:rPr>
              <w:fldChar w:fldCharType="separate"/>
            </w:r>
            <w:r w:rsidR="00D723C2">
              <w:rPr>
                <w:noProof/>
                <w:webHidden/>
              </w:rPr>
              <w:t>13</w:t>
            </w:r>
            <w:r>
              <w:rPr>
                <w:noProof/>
                <w:webHidden/>
              </w:rPr>
              <w:fldChar w:fldCharType="end"/>
            </w:r>
          </w:hyperlink>
        </w:p>
        <w:p w14:paraId="6670D525" w14:textId="4343B003" w:rsidR="00784A52" w:rsidRDefault="00784A52">
          <w:pPr>
            <w:pStyle w:val="TOC1"/>
            <w:tabs>
              <w:tab w:val="right" w:leader="dot" w:pos="10070"/>
            </w:tabs>
            <w:rPr>
              <w:rFonts w:cstheme="minorBidi"/>
              <w:b w:val="0"/>
              <w:bCs w:val="0"/>
              <w:caps w:val="0"/>
              <w:noProof/>
              <w:kern w:val="2"/>
              <w:sz w:val="24"/>
              <w:szCs w:val="24"/>
              <w14:ligatures w14:val="standardContextual"/>
            </w:rPr>
          </w:pPr>
          <w:hyperlink w:anchor="_Toc195186844" w:history="1">
            <w:r w:rsidRPr="00C97AAB">
              <w:rPr>
                <w:rStyle w:val="Hyperlink"/>
                <w:noProof/>
              </w:rPr>
              <w:t>CAPER Error Rate</w:t>
            </w:r>
            <w:r>
              <w:rPr>
                <w:noProof/>
                <w:webHidden/>
              </w:rPr>
              <w:tab/>
            </w:r>
            <w:r>
              <w:rPr>
                <w:noProof/>
                <w:webHidden/>
              </w:rPr>
              <w:fldChar w:fldCharType="begin"/>
            </w:r>
            <w:r>
              <w:rPr>
                <w:noProof/>
                <w:webHidden/>
              </w:rPr>
              <w:instrText xml:space="preserve"> PAGEREF _Toc195186844 \h </w:instrText>
            </w:r>
            <w:r>
              <w:rPr>
                <w:noProof/>
                <w:webHidden/>
              </w:rPr>
            </w:r>
            <w:r>
              <w:rPr>
                <w:noProof/>
                <w:webHidden/>
              </w:rPr>
              <w:fldChar w:fldCharType="separate"/>
            </w:r>
            <w:r w:rsidR="00D723C2">
              <w:rPr>
                <w:noProof/>
                <w:webHidden/>
              </w:rPr>
              <w:t>13</w:t>
            </w:r>
            <w:r>
              <w:rPr>
                <w:noProof/>
                <w:webHidden/>
              </w:rPr>
              <w:fldChar w:fldCharType="end"/>
            </w:r>
          </w:hyperlink>
        </w:p>
        <w:p w14:paraId="64988241" w14:textId="11ADD592" w:rsidR="002E3ACC" w:rsidRDefault="002E3ACC">
          <w:r>
            <w:rPr>
              <w:b/>
              <w:bCs/>
              <w:noProof/>
            </w:rPr>
            <w:fldChar w:fldCharType="end"/>
          </w:r>
        </w:p>
      </w:sdtContent>
    </w:sdt>
    <w:p w14:paraId="3CCC4170" w14:textId="7FB0505C" w:rsidR="00533614" w:rsidRPr="00175358" w:rsidRDefault="00533614" w:rsidP="007B37F5">
      <w:pPr>
        <w:pStyle w:val="Heading1"/>
        <w:spacing w:before="120" w:after="120"/>
        <w:rPr>
          <w:rFonts w:asciiTheme="minorHAnsi" w:hAnsiTheme="minorHAnsi" w:cstheme="minorHAnsi"/>
          <w:sz w:val="24"/>
          <w:szCs w:val="24"/>
        </w:rPr>
      </w:pPr>
    </w:p>
    <w:p w14:paraId="02F72D79" w14:textId="77777777" w:rsidR="00533614" w:rsidRPr="00175358" w:rsidRDefault="00533614" w:rsidP="00533614">
      <w:pPr>
        <w:pStyle w:val="Heading2"/>
        <w:spacing w:before="0"/>
        <w:rPr>
          <w:rFonts w:asciiTheme="minorHAnsi" w:hAnsiTheme="minorHAnsi" w:cstheme="minorHAnsi"/>
          <w:sz w:val="24"/>
          <w:szCs w:val="24"/>
        </w:rPr>
      </w:pPr>
    </w:p>
    <w:p w14:paraId="5F982EE1" w14:textId="77777777" w:rsidR="00533614" w:rsidRPr="00175358" w:rsidRDefault="00533614" w:rsidP="00533614">
      <w:pPr>
        <w:pStyle w:val="Heading2"/>
        <w:spacing w:before="0"/>
        <w:rPr>
          <w:rFonts w:asciiTheme="minorHAnsi" w:hAnsiTheme="minorHAnsi" w:cstheme="minorHAnsi"/>
          <w:sz w:val="24"/>
          <w:szCs w:val="24"/>
        </w:rPr>
      </w:pPr>
    </w:p>
    <w:p w14:paraId="24108760" w14:textId="5DA68A57" w:rsidR="00533614" w:rsidRPr="00175358" w:rsidRDefault="00533614" w:rsidP="0AA6728E">
      <w:pPr>
        <w:pStyle w:val="Heading2"/>
        <w:spacing w:before="0"/>
        <w:rPr>
          <w:rFonts w:asciiTheme="minorHAnsi" w:hAnsiTheme="minorHAnsi" w:cstheme="minorBidi"/>
          <w:sz w:val="24"/>
          <w:szCs w:val="24"/>
        </w:rPr>
      </w:pPr>
    </w:p>
    <w:p w14:paraId="2926356F" w14:textId="77777777" w:rsidR="00533614" w:rsidRPr="00175358" w:rsidRDefault="00533614" w:rsidP="00533614">
      <w:pPr>
        <w:pStyle w:val="Heading2"/>
        <w:spacing w:before="0"/>
        <w:rPr>
          <w:rFonts w:asciiTheme="minorHAnsi" w:hAnsiTheme="minorHAnsi" w:cstheme="minorHAnsi"/>
          <w:sz w:val="24"/>
          <w:szCs w:val="24"/>
        </w:rPr>
      </w:pPr>
    </w:p>
    <w:p w14:paraId="39DCA8B5" w14:textId="77777777" w:rsidR="00533614" w:rsidRPr="00175358" w:rsidRDefault="00533614" w:rsidP="00533614">
      <w:pPr>
        <w:pStyle w:val="Heading2"/>
        <w:spacing w:before="0"/>
        <w:rPr>
          <w:rFonts w:asciiTheme="minorHAnsi" w:hAnsiTheme="minorHAnsi" w:cstheme="minorHAnsi"/>
          <w:sz w:val="24"/>
          <w:szCs w:val="24"/>
        </w:rPr>
      </w:pPr>
    </w:p>
    <w:p w14:paraId="6141093C" w14:textId="77777777" w:rsidR="00533614" w:rsidRPr="00175358" w:rsidRDefault="00533614" w:rsidP="00533614">
      <w:pPr>
        <w:pStyle w:val="Heading2"/>
        <w:spacing w:before="0"/>
        <w:rPr>
          <w:rFonts w:asciiTheme="minorHAnsi" w:hAnsiTheme="minorHAnsi" w:cstheme="minorHAnsi"/>
          <w:sz w:val="24"/>
          <w:szCs w:val="24"/>
        </w:rPr>
      </w:pPr>
    </w:p>
    <w:p w14:paraId="170C28B4" w14:textId="77777777" w:rsidR="00364213" w:rsidRPr="00175358" w:rsidRDefault="00364213" w:rsidP="00533614">
      <w:pPr>
        <w:pStyle w:val="Heading2"/>
        <w:spacing w:before="0"/>
        <w:rPr>
          <w:rFonts w:asciiTheme="minorHAnsi" w:eastAsiaTheme="minorEastAsia" w:hAnsiTheme="minorHAnsi" w:cstheme="minorHAnsi"/>
          <w:color w:val="auto"/>
          <w:sz w:val="24"/>
          <w:szCs w:val="24"/>
        </w:rPr>
      </w:pPr>
      <w:r w:rsidRPr="00175358">
        <w:rPr>
          <w:rFonts w:asciiTheme="minorHAnsi" w:hAnsiTheme="minorHAnsi" w:cstheme="minorHAnsi"/>
          <w:sz w:val="24"/>
          <w:szCs w:val="24"/>
        </w:rPr>
        <w:br w:type="page"/>
      </w:r>
    </w:p>
    <w:p w14:paraId="48823611" w14:textId="77777777" w:rsidR="00093D16" w:rsidRPr="00784A52" w:rsidRDefault="001B72DA" w:rsidP="0AA6728E">
      <w:pPr>
        <w:rPr>
          <w:b/>
          <w:bCs/>
          <w:color w:val="2E74B5" w:themeColor="accent5" w:themeShade="BF"/>
          <w:sz w:val="40"/>
          <w:szCs w:val="40"/>
        </w:rPr>
      </w:pPr>
      <w:bookmarkStart w:id="0" w:name="_Toc195186828"/>
      <w:r w:rsidRPr="0AA6728E">
        <w:rPr>
          <w:b/>
          <w:bCs/>
          <w:color w:val="2E74B5" w:themeColor="accent5" w:themeShade="BF"/>
          <w:sz w:val="40"/>
          <w:szCs w:val="40"/>
        </w:rPr>
        <w:lastRenderedPageBreak/>
        <w:t>SNAP Performance Report</w:t>
      </w:r>
      <w:bookmarkEnd w:id="0"/>
    </w:p>
    <w:p w14:paraId="4660F840" w14:textId="6E3A9E07" w:rsidR="001B72DA" w:rsidRPr="00784A52" w:rsidRDefault="001B72DA" w:rsidP="0AA6728E">
      <w:pPr>
        <w:rPr>
          <w:b/>
          <w:bCs/>
          <w:color w:val="4472C4" w:themeColor="accent1"/>
          <w:sz w:val="24"/>
          <w:szCs w:val="24"/>
        </w:rPr>
      </w:pPr>
      <w:bookmarkStart w:id="1" w:name="_Toc195186829"/>
      <w:r w:rsidRPr="0AA6728E">
        <w:rPr>
          <w:b/>
          <w:bCs/>
          <w:color w:val="4472C4" w:themeColor="accent1"/>
          <w:sz w:val="24"/>
          <w:szCs w:val="24"/>
        </w:rPr>
        <w:t xml:space="preserve">SNAP Performance Report: </w:t>
      </w:r>
      <w:r w:rsidR="00FF7C33">
        <w:rPr>
          <w:b/>
          <w:bCs/>
          <w:color w:val="4472C4" w:themeColor="accent1"/>
          <w:sz w:val="24"/>
          <w:szCs w:val="24"/>
        </w:rPr>
        <w:t>Sixth</w:t>
      </w:r>
      <w:r w:rsidR="00AD76FD" w:rsidRPr="0AA6728E">
        <w:rPr>
          <w:b/>
          <w:bCs/>
          <w:color w:val="4472C4" w:themeColor="accent1"/>
          <w:sz w:val="24"/>
          <w:szCs w:val="24"/>
        </w:rPr>
        <w:t xml:space="preserve"> Edition</w:t>
      </w:r>
      <w:bookmarkEnd w:id="1"/>
      <w:r w:rsidR="00AD76FD" w:rsidRPr="0AA6728E">
        <w:rPr>
          <w:b/>
          <w:bCs/>
          <w:color w:val="4472C4" w:themeColor="accent1"/>
          <w:sz w:val="24"/>
          <w:szCs w:val="24"/>
        </w:rPr>
        <w:t xml:space="preserve"> </w:t>
      </w:r>
    </w:p>
    <w:p w14:paraId="1120936F" w14:textId="6D03CA95" w:rsidR="001B72DA" w:rsidRPr="00697116" w:rsidRDefault="001B72DA" w:rsidP="00742ECD">
      <w:pPr>
        <w:jc w:val="both"/>
      </w:pPr>
      <w:r w:rsidRPr="00D40A1B">
        <w:t xml:space="preserve">This Supplemental Nutrition Assistance Program (SNAP) Performance Report for Federal Fiscal Year </w:t>
      </w:r>
      <w:r w:rsidRPr="00C1725B">
        <w:t>(FFY) 202</w:t>
      </w:r>
      <w:r w:rsidR="009F7887">
        <w:t>5</w:t>
      </w:r>
      <w:r w:rsidRPr="00D40A1B">
        <w:t xml:space="preserve"> includes all Quality Control (QC) findings received for the review month</w:t>
      </w:r>
      <w:r w:rsidR="005E31DA">
        <w:t>s</w:t>
      </w:r>
      <w:r w:rsidRPr="00D40A1B">
        <w:t xml:space="preserve"> of</w:t>
      </w:r>
      <w:r w:rsidR="005E31DA">
        <w:t xml:space="preserve"> </w:t>
      </w:r>
      <w:r w:rsidR="005D6EB1">
        <w:rPr>
          <w:b/>
          <w:bCs/>
        </w:rPr>
        <w:t xml:space="preserve">October </w:t>
      </w:r>
      <w:r w:rsidR="005E31DA" w:rsidRPr="005E31DA">
        <w:rPr>
          <w:b/>
          <w:bCs/>
        </w:rPr>
        <w:t>202</w:t>
      </w:r>
      <w:r w:rsidR="00DE4F82">
        <w:rPr>
          <w:b/>
          <w:bCs/>
        </w:rPr>
        <w:t>4</w:t>
      </w:r>
      <w:r w:rsidR="007B672B">
        <w:rPr>
          <w:b/>
          <w:bCs/>
        </w:rPr>
        <w:t xml:space="preserve"> </w:t>
      </w:r>
      <w:r w:rsidR="00BE77E8">
        <w:rPr>
          <w:b/>
          <w:bCs/>
        </w:rPr>
        <w:t>–</w:t>
      </w:r>
      <w:r w:rsidR="00135045">
        <w:rPr>
          <w:b/>
          <w:bCs/>
        </w:rPr>
        <w:t xml:space="preserve"> </w:t>
      </w:r>
      <w:r w:rsidR="00FF7C33">
        <w:rPr>
          <w:b/>
          <w:bCs/>
        </w:rPr>
        <w:t>March</w:t>
      </w:r>
      <w:r w:rsidR="00AE730C">
        <w:rPr>
          <w:b/>
          <w:bCs/>
        </w:rPr>
        <w:t xml:space="preserve"> </w:t>
      </w:r>
      <w:r w:rsidR="00EE5207">
        <w:rPr>
          <w:b/>
          <w:bCs/>
        </w:rPr>
        <w:t>202</w:t>
      </w:r>
      <w:r w:rsidR="00AE730C">
        <w:rPr>
          <w:b/>
          <w:bCs/>
        </w:rPr>
        <w:t>5</w:t>
      </w:r>
      <w:r w:rsidR="00BC4BD2">
        <w:rPr>
          <w:b/>
          <w:bCs/>
        </w:rPr>
        <w:t>.</w:t>
      </w:r>
      <w:r w:rsidR="00697116">
        <w:rPr>
          <w:b/>
          <w:bCs/>
        </w:rPr>
        <w:t xml:space="preserve"> </w:t>
      </w:r>
      <w:r w:rsidR="00697116">
        <w:t xml:space="preserve">A new edition is </w:t>
      </w:r>
      <w:r w:rsidR="00EA782E">
        <w:t xml:space="preserve">published monthly; this is the </w:t>
      </w:r>
      <w:r w:rsidR="00FF7C33">
        <w:t>Sixth</w:t>
      </w:r>
      <w:r w:rsidR="00EA782E">
        <w:t xml:space="preserve"> Edition for </w:t>
      </w:r>
      <w:r w:rsidR="006C26B3">
        <w:t>FFY 2025</w:t>
      </w:r>
      <w:r w:rsidR="00EA782E">
        <w:t>.</w:t>
      </w:r>
    </w:p>
    <w:p w14:paraId="29C4B72F" w14:textId="77777777" w:rsidR="001B72DA" w:rsidRDefault="001B72DA" w:rsidP="0AA6728E">
      <w:pPr>
        <w:pStyle w:val="Heading3"/>
        <w:rPr>
          <w:sz w:val="28"/>
          <w:szCs w:val="28"/>
        </w:rPr>
      </w:pPr>
      <w:bookmarkStart w:id="2" w:name="_Toc195186830"/>
      <w:r w:rsidRPr="0AA6728E">
        <w:rPr>
          <w:sz w:val="24"/>
          <w:szCs w:val="24"/>
        </w:rPr>
        <w:t>State Performance Goals</w:t>
      </w:r>
      <w:bookmarkEnd w:id="2"/>
    </w:p>
    <w:p w14:paraId="7AB43FD7" w14:textId="0D6A9091" w:rsidR="001B72DA" w:rsidRPr="00D40A1B" w:rsidRDefault="001B72DA" w:rsidP="00742ECD">
      <w:pPr>
        <w:jc w:val="both"/>
      </w:pPr>
      <w:r w:rsidRPr="00D40A1B">
        <w:t>The State reports on three areas and is evaluated by the United States Department of Agriculture (USDA) Food and Nutrition Service (FNS) on these areas:</w:t>
      </w:r>
    </w:p>
    <w:p w14:paraId="70021D07" w14:textId="77777777" w:rsidR="001B72DA" w:rsidRPr="00D40A1B" w:rsidRDefault="001B72DA" w:rsidP="00742ECD">
      <w:pPr>
        <w:pStyle w:val="ListParagraph"/>
        <w:numPr>
          <w:ilvl w:val="0"/>
          <w:numId w:val="1"/>
        </w:numPr>
        <w:ind w:left="1080"/>
        <w:jc w:val="both"/>
        <w:rPr>
          <w:b/>
          <w:bCs/>
        </w:rPr>
      </w:pPr>
      <w:r w:rsidRPr="00D40A1B">
        <w:rPr>
          <w:b/>
          <w:bCs/>
        </w:rPr>
        <w:t>Payment Accuracy</w:t>
      </w:r>
    </w:p>
    <w:p w14:paraId="1C20948D" w14:textId="2FF52522" w:rsidR="001B72DA" w:rsidRPr="00D40A1B" w:rsidRDefault="001B72DA" w:rsidP="00742ECD">
      <w:pPr>
        <w:pStyle w:val="ListParagraph"/>
        <w:numPr>
          <w:ilvl w:val="0"/>
          <w:numId w:val="1"/>
        </w:numPr>
        <w:ind w:left="1080"/>
        <w:jc w:val="both"/>
        <w:rPr>
          <w:b/>
          <w:bCs/>
        </w:rPr>
      </w:pPr>
      <w:r w:rsidRPr="00D40A1B">
        <w:rPr>
          <w:b/>
          <w:bCs/>
        </w:rPr>
        <w:t>Case and Procedural Error Rate (CAPER)</w:t>
      </w:r>
    </w:p>
    <w:p w14:paraId="28EF9434" w14:textId="62DB69E1" w:rsidR="001B72DA" w:rsidRPr="00D40A1B" w:rsidRDefault="001B72DA" w:rsidP="00742ECD">
      <w:pPr>
        <w:pStyle w:val="ListParagraph"/>
        <w:numPr>
          <w:ilvl w:val="0"/>
          <w:numId w:val="1"/>
        </w:numPr>
        <w:ind w:left="1080"/>
        <w:jc w:val="both"/>
        <w:rPr>
          <w:b/>
          <w:bCs/>
        </w:rPr>
      </w:pPr>
      <w:r w:rsidRPr="00D40A1B">
        <w:rPr>
          <w:b/>
          <w:bCs/>
        </w:rPr>
        <w:t>SNAP Timeliness for Expedite and Non-Expedite</w:t>
      </w:r>
    </w:p>
    <w:p w14:paraId="0A156476" w14:textId="4B0BF260" w:rsidR="001B72DA" w:rsidRPr="00D40A1B" w:rsidRDefault="001B72DA" w:rsidP="00742ECD">
      <w:pPr>
        <w:jc w:val="both"/>
      </w:pPr>
      <w:r w:rsidRPr="00D40A1B">
        <w:t xml:space="preserve">For </w:t>
      </w:r>
      <w:r w:rsidR="006C26B3">
        <w:t>FFY 2025</w:t>
      </w:r>
      <w:r w:rsidRPr="00D40A1B">
        <w:t>, the State Performance Goals are as follows:</w:t>
      </w:r>
      <w:bookmarkStart w:id="3" w:name="_Hlk55569467"/>
    </w:p>
    <w:tbl>
      <w:tblPr>
        <w:tblStyle w:val="TableGrid"/>
        <w:tblW w:w="10008" w:type="dxa"/>
        <w:tblLook w:val="04A0" w:firstRow="1" w:lastRow="0" w:firstColumn="1" w:lastColumn="0" w:noHBand="0" w:noVBand="1"/>
      </w:tblPr>
      <w:tblGrid>
        <w:gridCol w:w="3096"/>
        <w:gridCol w:w="360"/>
        <w:gridCol w:w="3096"/>
        <w:gridCol w:w="360"/>
        <w:gridCol w:w="3096"/>
      </w:tblGrid>
      <w:tr w:rsidR="003D68F7" w14:paraId="128A69C8" w14:textId="77777777" w:rsidTr="00990481">
        <w:trPr>
          <w:trHeight w:val="720"/>
        </w:trPr>
        <w:tc>
          <w:tcPr>
            <w:tcW w:w="3096" w:type="dxa"/>
            <w:tcBorders>
              <w:top w:val="single" w:sz="4" w:space="0" w:color="44546A" w:themeColor="text2"/>
              <w:left w:val="single" w:sz="4" w:space="0" w:color="44546A" w:themeColor="text2"/>
              <w:bottom w:val="nil"/>
              <w:right w:val="single" w:sz="4" w:space="0" w:color="44546A" w:themeColor="text2"/>
            </w:tcBorders>
            <w:shd w:val="clear" w:color="auto" w:fill="8496B0" w:themeFill="text2" w:themeFillTint="99"/>
            <w:vAlign w:val="center"/>
          </w:tcPr>
          <w:p w14:paraId="71BBC6F9" w14:textId="77777777" w:rsidR="003D68F7" w:rsidRPr="003D68F7" w:rsidRDefault="003D68F7" w:rsidP="003D68F7">
            <w:pPr>
              <w:jc w:val="center"/>
              <w:rPr>
                <w:b/>
                <w:bCs/>
                <w:sz w:val="28"/>
                <w:szCs w:val="28"/>
                <w:u w:val="single"/>
              </w:rPr>
            </w:pPr>
            <w:bookmarkStart w:id="4" w:name="_Hlk55857836"/>
            <w:r w:rsidRPr="003D68F7">
              <w:rPr>
                <w:b/>
                <w:bCs/>
                <w:sz w:val="28"/>
                <w:szCs w:val="28"/>
                <w:u w:val="single"/>
              </w:rPr>
              <w:t>Payment Accuracy</w:t>
            </w:r>
          </w:p>
        </w:tc>
        <w:tc>
          <w:tcPr>
            <w:tcW w:w="360" w:type="dxa"/>
            <w:tcBorders>
              <w:top w:val="nil"/>
              <w:left w:val="single" w:sz="4" w:space="0" w:color="44546A" w:themeColor="text2"/>
              <w:bottom w:val="nil"/>
              <w:right w:val="single" w:sz="4" w:space="0" w:color="44546A" w:themeColor="text2"/>
            </w:tcBorders>
            <w:vAlign w:val="center"/>
          </w:tcPr>
          <w:p w14:paraId="4BCD42EE" w14:textId="77777777" w:rsidR="003D68F7" w:rsidRPr="003D68F7" w:rsidRDefault="003D68F7" w:rsidP="003D68F7">
            <w:pPr>
              <w:jc w:val="center"/>
              <w:rPr>
                <w:b/>
                <w:bCs/>
                <w:sz w:val="28"/>
                <w:szCs w:val="28"/>
                <w:u w:val="single"/>
              </w:rPr>
            </w:pPr>
          </w:p>
        </w:tc>
        <w:tc>
          <w:tcPr>
            <w:tcW w:w="3096" w:type="dxa"/>
            <w:tcBorders>
              <w:top w:val="single" w:sz="4" w:space="0" w:color="44546A" w:themeColor="text2"/>
              <w:left w:val="single" w:sz="4" w:space="0" w:color="44546A" w:themeColor="text2"/>
              <w:bottom w:val="nil"/>
              <w:right w:val="single" w:sz="4" w:space="0" w:color="44546A" w:themeColor="text2"/>
            </w:tcBorders>
            <w:shd w:val="clear" w:color="auto" w:fill="8496B0" w:themeFill="text2" w:themeFillTint="99"/>
            <w:vAlign w:val="center"/>
          </w:tcPr>
          <w:p w14:paraId="1C8D83B3" w14:textId="77777777" w:rsidR="003D68F7" w:rsidRPr="003D68F7" w:rsidRDefault="003D68F7" w:rsidP="003D68F7">
            <w:pPr>
              <w:jc w:val="center"/>
              <w:rPr>
                <w:b/>
                <w:bCs/>
                <w:sz w:val="28"/>
                <w:szCs w:val="28"/>
                <w:u w:val="single"/>
              </w:rPr>
            </w:pPr>
            <w:r w:rsidRPr="003D68F7">
              <w:rPr>
                <w:b/>
                <w:bCs/>
                <w:sz w:val="28"/>
                <w:szCs w:val="28"/>
                <w:u w:val="single"/>
              </w:rPr>
              <w:t>CAPER</w:t>
            </w:r>
          </w:p>
        </w:tc>
        <w:tc>
          <w:tcPr>
            <w:tcW w:w="360" w:type="dxa"/>
            <w:tcBorders>
              <w:top w:val="nil"/>
              <w:left w:val="single" w:sz="4" w:space="0" w:color="44546A" w:themeColor="text2"/>
              <w:bottom w:val="nil"/>
              <w:right w:val="single" w:sz="4" w:space="0" w:color="44546A" w:themeColor="text2"/>
            </w:tcBorders>
            <w:vAlign w:val="center"/>
          </w:tcPr>
          <w:p w14:paraId="7C021854" w14:textId="77777777" w:rsidR="003D68F7" w:rsidRPr="003D68F7" w:rsidRDefault="003D68F7" w:rsidP="003D68F7">
            <w:pPr>
              <w:jc w:val="center"/>
              <w:rPr>
                <w:b/>
                <w:bCs/>
                <w:sz w:val="28"/>
                <w:szCs w:val="28"/>
                <w:u w:val="single"/>
              </w:rPr>
            </w:pPr>
          </w:p>
        </w:tc>
        <w:tc>
          <w:tcPr>
            <w:tcW w:w="3096" w:type="dxa"/>
            <w:tcBorders>
              <w:top w:val="single" w:sz="4" w:space="0" w:color="44546A" w:themeColor="text2"/>
              <w:left w:val="single" w:sz="4" w:space="0" w:color="44546A" w:themeColor="text2"/>
              <w:bottom w:val="nil"/>
              <w:right w:val="single" w:sz="4" w:space="0" w:color="44546A" w:themeColor="text2"/>
            </w:tcBorders>
            <w:shd w:val="clear" w:color="auto" w:fill="8496B0" w:themeFill="text2" w:themeFillTint="99"/>
            <w:vAlign w:val="center"/>
          </w:tcPr>
          <w:p w14:paraId="776C5875" w14:textId="77777777" w:rsidR="003D68F7" w:rsidRPr="003D68F7" w:rsidRDefault="003D68F7" w:rsidP="003D68F7">
            <w:pPr>
              <w:jc w:val="center"/>
              <w:rPr>
                <w:b/>
                <w:bCs/>
                <w:sz w:val="28"/>
                <w:szCs w:val="28"/>
                <w:u w:val="single"/>
              </w:rPr>
            </w:pPr>
            <w:r w:rsidRPr="003D68F7">
              <w:rPr>
                <w:b/>
                <w:bCs/>
                <w:sz w:val="28"/>
                <w:szCs w:val="28"/>
                <w:u w:val="single"/>
              </w:rPr>
              <w:t>SNAP Timeliness</w:t>
            </w:r>
          </w:p>
        </w:tc>
      </w:tr>
      <w:tr w:rsidR="00990481" w14:paraId="4793FD61" w14:textId="77777777" w:rsidTr="00990481">
        <w:trPr>
          <w:trHeight w:val="1656"/>
        </w:trPr>
        <w:tc>
          <w:tcPr>
            <w:tcW w:w="3096" w:type="dxa"/>
            <w:tcBorders>
              <w:top w:val="nil"/>
              <w:left w:val="single" w:sz="4" w:space="0" w:color="44546A" w:themeColor="text2"/>
              <w:bottom w:val="nil"/>
              <w:right w:val="single" w:sz="4" w:space="0" w:color="44546A" w:themeColor="text2"/>
            </w:tcBorders>
            <w:vAlign w:val="center"/>
          </w:tcPr>
          <w:p w14:paraId="6308D913" w14:textId="77777777" w:rsidR="003D68F7" w:rsidRDefault="003D68F7" w:rsidP="003D68F7">
            <w:pPr>
              <w:jc w:val="center"/>
              <w:rPr>
                <w:sz w:val="21"/>
                <w:szCs w:val="21"/>
              </w:rPr>
            </w:pPr>
            <w:r>
              <w:rPr>
                <w:noProof/>
              </w:rPr>
              <w:drawing>
                <wp:inline distT="0" distB="0" distL="0" distR="0" wp14:anchorId="049957A1" wp14:editId="09C35C29">
                  <wp:extent cx="628153" cy="628153"/>
                  <wp:effectExtent l="0" t="0" r="0" b="635"/>
                  <wp:docPr id="192" name="Graphic 192" descr="Bulls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bullseye.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28153" cy="628153"/>
                          </a:xfrm>
                          <a:prstGeom prst="rect">
                            <a:avLst/>
                          </a:prstGeom>
                        </pic:spPr>
                      </pic:pic>
                    </a:graphicData>
                  </a:graphic>
                </wp:inline>
              </w:drawing>
            </w:r>
          </w:p>
        </w:tc>
        <w:tc>
          <w:tcPr>
            <w:tcW w:w="360" w:type="dxa"/>
            <w:tcBorders>
              <w:top w:val="nil"/>
              <w:left w:val="single" w:sz="4" w:space="0" w:color="44546A" w:themeColor="text2"/>
              <w:bottom w:val="nil"/>
              <w:right w:val="single" w:sz="4" w:space="0" w:color="44546A" w:themeColor="text2"/>
            </w:tcBorders>
            <w:vAlign w:val="center"/>
          </w:tcPr>
          <w:p w14:paraId="657C8950" w14:textId="77777777" w:rsidR="003D68F7" w:rsidRDefault="003D68F7" w:rsidP="003D68F7">
            <w:pPr>
              <w:jc w:val="center"/>
              <w:rPr>
                <w:sz w:val="21"/>
                <w:szCs w:val="21"/>
              </w:rPr>
            </w:pPr>
          </w:p>
        </w:tc>
        <w:tc>
          <w:tcPr>
            <w:tcW w:w="3096" w:type="dxa"/>
            <w:tcBorders>
              <w:top w:val="nil"/>
              <w:left w:val="single" w:sz="4" w:space="0" w:color="44546A" w:themeColor="text2"/>
              <w:bottom w:val="nil"/>
              <w:right w:val="single" w:sz="4" w:space="0" w:color="44546A" w:themeColor="text2"/>
            </w:tcBorders>
            <w:vAlign w:val="center"/>
          </w:tcPr>
          <w:p w14:paraId="75ACB2FA" w14:textId="77777777" w:rsidR="003D68F7" w:rsidRDefault="003D68F7" w:rsidP="003D68F7">
            <w:pPr>
              <w:jc w:val="center"/>
              <w:rPr>
                <w:sz w:val="21"/>
                <w:szCs w:val="21"/>
              </w:rPr>
            </w:pPr>
            <w:r>
              <w:rPr>
                <w:noProof/>
              </w:rPr>
              <w:drawing>
                <wp:inline distT="0" distB="0" distL="0" distR="0" wp14:anchorId="26B34BDD" wp14:editId="47723540">
                  <wp:extent cx="612250" cy="612250"/>
                  <wp:effectExtent l="0" t="0" r="0" b="0"/>
                  <wp:docPr id="193" name="Graphic 193" descr="Checklist 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checklist_rtl.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12250" cy="612250"/>
                          </a:xfrm>
                          <a:prstGeom prst="rect">
                            <a:avLst/>
                          </a:prstGeom>
                        </pic:spPr>
                      </pic:pic>
                    </a:graphicData>
                  </a:graphic>
                </wp:inline>
              </w:drawing>
            </w:r>
          </w:p>
        </w:tc>
        <w:tc>
          <w:tcPr>
            <w:tcW w:w="360" w:type="dxa"/>
            <w:tcBorders>
              <w:top w:val="nil"/>
              <w:left w:val="single" w:sz="4" w:space="0" w:color="44546A" w:themeColor="text2"/>
              <w:bottom w:val="nil"/>
              <w:right w:val="single" w:sz="4" w:space="0" w:color="44546A" w:themeColor="text2"/>
            </w:tcBorders>
            <w:vAlign w:val="center"/>
          </w:tcPr>
          <w:p w14:paraId="7D5B16C1" w14:textId="77777777" w:rsidR="003D68F7" w:rsidRDefault="003D68F7" w:rsidP="003D68F7">
            <w:pPr>
              <w:jc w:val="center"/>
              <w:rPr>
                <w:sz w:val="21"/>
                <w:szCs w:val="21"/>
              </w:rPr>
            </w:pPr>
          </w:p>
        </w:tc>
        <w:tc>
          <w:tcPr>
            <w:tcW w:w="3096" w:type="dxa"/>
            <w:tcBorders>
              <w:top w:val="nil"/>
              <w:left w:val="single" w:sz="4" w:space="0" w:color="44546A" w:themeColor="text2"/>
              <w:bottom w:val="nil"/>
              <w:right w:val="single" w:sz="4" w:space="0" w:color="44546A" w:themeColor="text2"/>
            </w:tcBorders>
            <w:vAlign w:val="center"/>
          </w:tcPr>
          <w:p w14:paraId="2A84E6B8" w14:textId="77777777" w:rsidR="003D68F7" w:rsidRDefault="003D68F7" w:rsidP="003D68F7">
            <w:pPr>
              <w:jc w:val="center"/>
              <w:rPr>
                <w:sz w:val="21"/>
                <w:szCs w:val="21"/>
              </w:rPr>
            </w:pPr>
            <w:r>
              <w:rPr>
                <w:noProof/>
              </w:rPr>
              <w:drawing>
                <wp:inline distT="0" distB="0" distL="0" distR="0" wp14:anchorId="0371BB89" wp14:editId="3D341DBC">
                  <wp:extent cx="596348" cy="596348"/>
                  <wp:effectExtent l="0" t="0" r="0" b="0"/>
                  <wp:docPr id="194" name="Graphic 194"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stopwatch.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596348" cy="596348"/>
                          </a:xfrm>
                          <a:prstGeom prst="rect">
                            <a:avLst/>
                          </a:prstGeom>
                        </pic:spPr>
                      </pic:pic>
                    </a:graphicData>
                  </a:graphic>
                </wp:inline>
              </w:drawing>
            </w:r>
          </w:p>
        </w:tc>
      </w:tr>
      <w:tr w:rsidR="003D68F7" w14:paraId="64CAB8E5" w14:textId="77777777" w:rsidTr="00990481">
        <w:trPr>
          <w:trHeight w:val="1080"/>
        </w:trPr>
        <w:tc>
          <w:tcPr>
            <w:tcW w:w="3096" w:type="dxa"/>
            <w:tcBorders>
              <w:top w:val="nil"/>
              <w:left w:val="single" w:sz="4" w:space="0" w:color="44546A" w:themeColor="text2"/>
              <w:bottom w:val="single" w:sz="4" w:space="0" w:color="44546A" w:themeColor="text2"/>
              <w:right w:val="single" w:sz="4" w:space="0" w:color="44546A" w:themeColor="text2"/>
            </w:tcBorders>
            <w:shd w:val="clear" w:color="auto" w:fill="D5DCE4" w:themeFill="text2" w:themeFillTint="33"/>
          </w:tcPr>
          <w:p w14:paraId="136C5898" w14:textId="664E0897" w:rsidR="003D68F7" w:rsidRPr="003D68F7" w:rsidRDefault="003D68F7" w:rsidP="00990481">
            <w:pPr>
              <w:jc w:val="both"/>
              <w:rPr>
                <w:b/>
                <w:bCs/>
                <w:sz w:val="21"/>
                <w:szCs w:val="21"/>
              </w:rPr>
            </w:pPr>
            <w:r w:rsidRPr="003D68F7">
              <w:rPr>
                <w:b/>
                <w:bCs/>
                <w:sz w:val="21"/>
                <w:szCs w:val="21"/>
              </w:rPr>
              <w:t>A cumulative error rate of 6% or better</w:t>
            </w:r>
            <w:r w:rsidR="00FE6BB2">
              <w:rPr>
                <w:b/>
                <w:bCs/>
                <w:sz w:val="21"/>
                <w:szCs w:val="21"/>
              </w:rPr>
              <w:t>,</w:t>
            </w:r>
            <w:r w:rsidRPr="003D68F7">
              <w:rPr>
                <w:b/>
                <w:bCs/>
                <w:sz w:val="21"/>
                <w:szCs w:val="21"/>
              </w:rPr>
              <w:t xml:space="preserve"> for a payment accuracy of 94% or better.</w:t>
            </w:r>
          </w:p>
        </w:tc>
        <w:tc>
          <w:tcPr>
            <w:tcW w:w="360" w:type="dxa"/>
            <w:tcBorders>
              <w:top w:val="nil"/>
              <w:left w:val="single" w:sz="4" w:space="0" w:color="44546A" w:themeColor="text2"/>
              <w:bottom w:val="nil"/>
              <w:right w:val="single" w:sz="4" w:space="0" w:color="44546A" w:themeColor="text2"/>
            </w:tcBorders>
          </w:tcPr>
          <w:p w14:paraId="3E8F7757" w14:textId="77777777" w:rsidR="003D68F7" w:rsidRPr="003D68F7" w:rsidRDefault="003D68F7" w:rsidP="00990481">
            <w:pPr>
              <w:jc w:val="both"/>
              <w:rPr>
                <w:b/>
                <w:bCs/>
                <w:sz w:val="21"/>
                <w:szCs w:val="21"/>
              </w:rPr>
            </w:pPr>
          </w:p>
        </w:tc>
        <w:tc>
          <w:tcPr>
            <w:tcW w:w="3096" w:type="dxa"/>
            <w:tcBorders>
              <w:top w:val="nil"/>
              <w:left w:val="single" w:sz="4" w:space="0" w:color="44546A" w:themeColor="text2"/>
              <w:bottom w:val="single" w:sz="4" w:space="0" w:color="44546A" w:themeColor="text2"/>
              <w:right w:val="single" w:sz="4" w:space="0" w:color="44546A" w:themeColor="text2"/>
            </w:tcBorders>
            <w:shd w:val="clear" w:color="auto" w:fill="D5DCE4" w:themeFill="text2" w:themeFillTint="33"/>
          </w:tcPr>
          <w:p w14:paraId="20E22052" w14:textId="5AAC73C7" w:rsidR="003D68F7" w:rsidRPr="003D68F7" w:rsidRDefault="003D68F7" w:rsidP="00990481">
            <w:pPr>
              <w:jc w:val="both"/>
              <w:rPr>
                <w:b/>
                <w:bCs/>
                <w:sz w:val="21"/>
                <w:szCs w:val="21"/>
              </w:rPr>
            </w:pPr>
            <w:r w:rsidRPr="003D68F7">
              <w:rPr>
                <w:b/>
                <w:bCs/>
                <w:sz w:val="21"/>
                <w:szCs w:val="21"/>
              </w:rPr>
              <w:t>A cumulative negative error rate of 1% or better</w:t>
            </w:r>
            <w:r w:rsidR="00FE6BB2">
              <w:rPr>
                <w:b/>
                <w:bCs/>
                <w:sz w:val="21"/>
                <w:szCs w:val="21"/>
              </w:rPr>
              <w:t>,</w:t>
            </w:r>
            <w:r w:rsidRPr="003D68F7">
              <w:rPr>
                <w:b/>
                <w:bCs/>
                <w:sz w:val="21"/>
                <w:szCs w:val="21"/>
              </w:rPr>
              <w:t xml:space="preserve"> for a CAPER accuracy of 99% or better.</w:t>
            </w:r>
          </w:p>
        </w:tc>
        <w:tc>
          <w:tcPr>
            <w:tcW w:w="360" w:type="dxa"/>
            <w:tcBorders>
              <w:top w:val="nil"/>
              <w:left w:val="single" w:sz="4" w:space="0" w:color="44546A" w:themeColor="text2"/>
              <w:bottom w:val="nil"/>
              <w:right w:val="single" w:sz="4" w:space="0" w:color="44546A" w:themeColor="text2"/>
            </w:tcBorders>
          </w:tcPr>
          <w:p w14:paraId="1DFEA9DB" w14:textId="77777777" w:rsidR="003D68F7" w:rsidRPr="003D68F7" w:rsidRDefault="003D68F7" w:rsidP="00990481">
            <w:pPr>
              <w:jc w:val="both"/>
              <w:rPr>
                <w:b/>
                <w:bCs/>
                <w:sz w:val="21"/>
                <w:szCs w:val="21"/>
              </w:rPr>
            </w:pPr>
          </w:p>
        </w:tc>
        <w:tc>
          <w:tcPr>
            <w:tcW w:w="3096" w:type="dxa"/>
            <w:tcBorders>
              <w:top w:val="nil"/>
              <w:left w:val="single" w:sz="4" w:space="0" w:color="44546A" w:themeColor="text2"/>
              <w:bottom w:val="single" w:sz="4" w:space="0" w:color="44546A" w:themeColor="text2"/>
              <w:right w:val="single" w:sz="4" w:space="0" w:color="44546A" w:themeColor="text2"/>
            </w:tcBorders>
            <w:shd w:val="clear" w:color="auto" w:fill="D5DCE4" w:themeFill="text2" w:themeFillTint="33"/>
          </w:tcPr>
          <w:p w14:paraId="4DC6F5A6" w14:textId="77777777" w:rsidR="003D68F7" w:rsidRPr="003D68F7" w:rsidRDefault="003D68F7" w:rsidP="00990481">
            <w:pPr>
              <w:jc w:val="both"/>
              <w:rPr>
                <w:b/>
                <w:bCs/>
                <w:sz w:val="21"/>
                <w:szCs w:val="21"/>
              </w:rPr>
            </w:pPr>
            <w:r w:rsidRPr="003D68F7">
              <w:rPr>
                <w:b/>
                <w:bCs/>
                <w:sz w:val="21"/>
                <w:szCs w:val="21"/>
              </w:rPr>
              <w:t>A timeliness rate of 95% or better for SNAP Expedite and Non-Expedite.</w:t>
            </w:r>
          </w:p>
        </w:tc>
      </w:tr>
      <w:bookmarkEnd w:id="4"/>
    </w:tbl>
    <w:p w14:paraId="50240FFE" w14:textId="77777777" w:rsidR="00AE2690" w:rsidRDefault="00AE2690" w:rsidP="001B72DA"/>
    <w:p w14:paraId="12866535" w14:textId="4551B026" w:rsidR="00AE2690" w:rsidRDefault="00AE2690" w:rsidP="001B72DA"/>
    <w:p w14:paraId="48E5653D" w14:textId="2840B5A2" w:rsidR="00AE2690" w:rsidRDefault="00B63090" w:rsidP="001B72DA">
      <w:r>
        <w:rPr>
          <w:noProof/>
        </w:rPr>
        <mc:AlternateContent>
          <mc:Choice Requires="wps">
            <w:drawing>
              <wp:anchor distT="0" distB="0" distL="114300" distR="114300" simplePos="0" relativeHeight="251658240" behindDoc="0" locked="0" layoutInCell="1" allowOverlap="1" wp14:anchorId="5584C345" wp14:editId="06201126">
                <wp:simplePos x="0" y="0"/>
                <wp:positionH relativeFrom="column">
                  <wp:posOffset>170780</wp:posOffset>
                </wp:positionH>
                <wp:positionV relativeFrom="paragraph">
                  <wp:posOffset>7318</wp:posOffset>
                </wp:positionV>
                <wp:extent cx="6116408" cy="2605051"/>
                <wp:effectExtent l="0" t="0" r="0" b="5080"/>
                <wp:wrapNone/>
                <wp:docPr id="1486998532" name="Text Box 178"/>
                <wp:cNvGraphicFramePr/>
                <a:graphic xmlns:a="http://schemas.openxmlformats.org/drawingml/2006/main">
                  <a:graphicData uri="http://schemas.microsoft.com/office/word/2010/wordprocessingShape">
                    <wps:wsp>
                      <wps:cNvSpPr txBox="1"/>
                      <wps:spPr>
                        <a:xfrm>
                          <a:off x="0" y="0"/>
                          <a:ext cx="6116408" cy="26050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3D73C" w14:textId="0E0F3D16" w:rsidR="000A1CA2" w:rsidRPr="00D40A1B" w:rsidRDefault="000A1CA2" w:rsidP="00FC1E77">
                            <w:pPr>
                              <w:ind w:right="92"/>
                              <w:jc w:val="both"/>
                              <w:rPr>
                                <w:color w:val="1F3864" w:themeColor="accent1" w:themeShade="80"/>
                              </w:rPr>
                            </w:pPr>
                            <w:bookmarkStart w:id="5" w:name="_Hlk55570370"/>
                            <w:r w:rsidRPr="00D40A1B">
                              <w:rPr>
                                <w:color w:val="1F3864" w:themeColor="accent1" w:themeShade="80"/>
                              </w:rPr>
                              <w:t xml:space="preserve">The Payment Error Rate is </w:t>
                            </w:r>
                            <w:r w:rsidR="00700FF2">
                              <w:rPr>
                                <w:color w:val="1F3864" w:themeColor="accent1" w:themeShade="80"/>
                              </w:rPr>
                              <w:t>calculated</w:t>
                            </w:r>
                            <w:r w:rsidRPr="00D40A1B">
                              <w:rPr>
                                <w:color w:val="1F3864" w:themeColor="accent1" w:themeShade="80"/>
                              </w:rPr>
                              <w:t xml:space="preserve"> from the QC Positive Sample cases for the review month, which are the cases actively receiving SNAP benefits.  QC reviews the last action taken on the case to certify the eligibility, which could be an Application, Interim Report, or Recertification.</w:t>
                            </w:r>
                          </w:p>
                          <w:p w14:paraId="6F85049E" w14:textId="0FF275D5" w:rsidR="000A1CA2" w:rsidRPr="00D40A1B" w:rsidRDefault="000A1CA2" w:rsidP="00FC1E77">
                            <w:pPr>
                              <w:ind w:right="92"/>
                              <w:jc w:val="both"/>
                              <w:rPr>
                                <w:color w:val="1F3864" w:themeColor="accent1" w:themeShade="80"/>
                              </w:rPr>
                            </w:pPr>
                            <w:r w:rsidRPr="00D40A1B">
                              <w:rPr>
                                <w:color w:val="1F3864" w:themeColor="accent1" w:themeShade="80"/>
                              </w:rPr>
                              <w:t xml:space="preserve">The CAPER Error Rate is </w:t>
                            </w:r>
                            <w:r w:rsidR="00700FF2">
                              <w:rPr>
                                <w:color w:val="1F3864" w:themeColor="accent1" w:themeShade="80"/>
                              </w:rPr>
                              <w:t>calculated</w:t>
                            </w:r>
                            <w:r w:rsidRPr="00D40A1B">
                              <w:rPr>
                                <w:color w:val="1F3864" w:themeColor="accent1" w:themeShade="80"/>
                              </w:rPr>
                              <w:t xml:space="preserve"> from the QC Negative Sample cases for the review month, which are SNAP cases that were denied or terminated during the review month.  QC reviews the last action taken to deny/terminate eligibility.  The CAPER rate reviews the caseworker action and notices sent to the household.  If a notice is not clear and concise and/or does not match the case record, the case is found in error even if the action to deny the case was correct.</w:t>
                            </w:r>
                          </w:p>
                          <w:bookmarkEnd w:id="5"/>
                          <w:p w14:paraId="5D0F09EC" w14:textId="77777777" w:rsidR="000A1CA2" w:rsidRDefault="000A1CA2">
                            <w:pPr>
                              <w:ind w:left="504"/>
                              <w:jc w:val="right"/>
                              <w:rPr>
                                <w:smallCaps/>
                                <w:color w:val="ED7D31" w:themeColor="accent2"/>
                                <w:sz w:val="28"/>
                                <w:szCs w:val="24"/>
                              </w:rPr>
                            </w:pPr>
                          </w:p>
                          <w:p w14:paraId="24FC8B90" w14:textId="77777777" w:rsidR="000A1CA2" w:rsidRDefault="000A1CA2">
                            <w:pPr>
                              <w:pStyle w:val="NoSpacing"/>
                              <w:ind w:left="360"/>
                              <w:jc w:val="right"/>
                              <w:rPr>
                                <w:color w:val="4472C4"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anchor>
            </w:drawing>
          </mc:Choice>
          <mc:Fallback>
            <w:pict>
              <v:shape w14:anchorId="5584C345" id="Text Box 178" o:spid="_x0000_s1028" type="#_x0000_t202" style="position:absolute;margin-left:13.45pt;margin-top:.6pt;width:481.6pt;height:205.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" filled="f" stroked="f" strokeweight=".5pt">
                <v:textbox inset="3.6pt,7.2pt,0,0">
                  <w:txbxContent>
                    <w:p w14:paraId="73A3D73C" w14:textId="0E0F3D16" w:rsidR="000A1CA2" w:rsidRPr="00D40A1B" w:rsidRDefault="000A1CA2" w:rsidP="00FC1E77">
                      <w:pPr>
                        <w:ind w:right="92"/>
                        <w:jc w:val="both"/>
                        <w:rPr>
                          <w:color w:val="1F3864" w:themeColor="accent1" w:themeShade="80"/>
                        </w:rPr>
                      </w:pPr>
                      <w:bookmarkStart w:id="6" w:name="_Hlk55570370"/>
                      <w:r w:rsidRPr="00D40A1B">
                        <w:rPr>
                          <w:color w:val="1F3864" w:themeColor="accent1" w:themeShade="80"/>
                        </w:rPr>
                        <w:t xml:space="preserve">The Payment Error Rate is </w:t>
                      </w:r>
                      <w:r w:rsidR="00700FF2">
                        <w:rPr>
                          <w:color w:val="1F3864" w:themeColor="accent1" w:themeShade="80"/>
                        </w:rPr>
                        <w:t>calculated</w:t>
                      </w:r>
                      <w:r w:rsidRPr="00D40A1B">
                        <w:rPr>
                          <w:color w:val="1F3864" w:themeColor="accent1" w:themeShade="80"/>
                        </w:rPr>
                        <w:t xml:space="preserve"> from the QC Positive Sample cases for the review month, which are the cases actively receiving SNAP benefits.  QC reviews the last action taken on the case to certify the eligibility, which could be an Application, Interim Report, or Recertification.</w:t>
                      </w:r>
                    </w:p>
                    <w:p w14:paraId="6F85049E" w14:textId="0FF275D5" w:rsidR="000A1CA2" w:rsidRPr="00D40A1B" w:rsidRDefault="000A1CA2" w:rsidP="00FC1E77">
                      <w:pPr>
                        <w:ind w:right="92"/>
                        <w:jc w:val="both"/>
                        <w:rPr>
                          <w:color w:val="1F3864" w:themeColor="accent1" w:themeShade="80"/>
                        </w:rPr>
                      </w:pPr>
                      <w:r w:rsidRPr="00D40A1B">
                        <w:rPr>
                          <w:color w:val="1F3864" w:themeColor="accent1" w:themeShade="80"/>
                        </w:rPr>
                        <w:t xml:space="preserve">The CAPER Error Rate is </w:t>
                      </w:r>
                      <w:r w:rsidR="00700FF2">
                        <w:rPr>
                          <w:color w:val="1F3864" w:themeColor="accent1" w:themeShade="80"/>
                        </w:rPr>
                        <w:t>calculated</w:t>
                      </w:r>
                      <w:r w:rsidRPr="00D40A1B">
                        <w:rPr>
                          <w:color w:val="1F3864" w:themeColor="accent1" w:themeShade="80"/>
                        </w:rPr>
                        <w:t xml:space="preserve"> from the QC Negative Sample cases for the review month, which are SNAP cases that were denied or terminated during the review month.  QC reviews the last action taken to deny/terminate eligibility.  The CAPER rate reviews the caseworker action and notices sent to the household.  If a notice is not clear and concise and/or does not match the case record, the case is found in error even if the action to deny the case was correct.</w:t>
                      </w:r>
                    </w:p>
                    <w:bookmarkEnd w:id="6"/>
                    <w:p w14:paraId="5D0F09EC" w14:textId="77777777" w:rsidR="000A1CA2" w:rsidRDefault="000A1CA2">
                      <w:pPr>
                        <w:ind w:left="504"/>
                        <w:jc w:val="right"/>
                        <w:rPr>
                          <w:smallCaps/>
                          <w:color w:val="ED7D31" w:themeColor="accent2"/>
                          <w:sz w:val="28"/>
                          <w:szCs w:val="24"/>
                        </w:rPr>
                      </w:pPr>
                    </w:p>
                    <w:p w14:paraId="24FC8B90" w14:textId="77777777" w:rsidR="000A1CA2" w:rsidRDefault="000A1CA2">
                      <w:pPr>
                        <w:pStyle w:val="NoSpacing"/>
                        <w:ind w:left="360"/>
                        <w:jc w:val="right"/>
                        <w:rPr>
                          <w:color w:val="4472C4" w:themeColor="accent1"/>
                          <w:sz w:val="20"/>
                          <w:szCs w:val="20"/>
                        </w:rPr>
                      </w:pPr>
                    </w:p>
                  </w:txbxContent>
                </v:textbox>
              </v:shape>
            </w:pict>
          </mc:Fallback>
        </mc:AlternateContent>
      </w:r>
    </w:p>
    <w:p w14:paraId="2369BDD6" w14:textId="7E12F42C" w:rsidR="00AE2690" w:rsidRDefault="00AE2690" w:rsidP="001B72DA"/>
    <w:p w14:paraId="2AA48B11" w14:textId="77777777" w:rsidR="002A2475" w:rsidRDefault="002A2475" w:rsidP="001B72DA"/>
    <w:p w14:paraId="0577DA3B" w14:textId="77777777" w:rsidR="002A2475" w:rsidRDefault="002A2475" w:rsidP="001B72DA"/>
    <w:bookmarkEnd w:id="3"/>
    <w:p w14:paraId="61FBAEBF" w14:textId="2068C599" w:rsidR="006F52B7" w:rsidRDefault="006F52B7" w:rsidP="001B72DA"/>
    <w:p w14:paraId="3E99A9B8" w14:textId="77777777" w:rsidR="008E1FCD" w:rsidRDefault="008E1FCD" w:rsidP="006F52B7">
      <w:pPr>
        <w:pStyle w:val="Title"/>
      </w:pPr>
    </w:p>
    <w:p w14:paraId="4D6A6B42" w14:textId="77777777" w:rsidR="007F24D9" w:rsidRPr="007F24D9" w:rsidRDefault="007F24D9" w:rsidP="007F24D9"/>
    <w:p w14:paraId="33CEB77B" w14:textId="4DD73188" w:rsidR="006F52B7" w:rsidRDefault="006F52B7" w:rsidP="00867C79">
      <w:pPr>
        <w:pStyle w:val="Heading1"/>
      </w:pPr>
      <w:bookmarkStart w:id="7" w:name="_Toc195186831"/>
      <w:r>
        <w:lastRenderedPageBreak/>
        <w:t>Payment Accuracy</w:t>
      </w:r>
      <w:bookmarkEnd w:id="7"/>
    </w:p>
    <w:p w14:paraId="1C61BDD5" w14:textId="77777777" w:rsidR="006F52B7" w:rsidRDefault="006F52B7" w:rsidP="006F52B7">
      <w:pPr>
        <w:pStyle w:val="Heading1"/>
      </w:pPr>
      <w:bookmarkStart w:id="8" w:name="_Toc195186832"/>
      <w:r>
        <w:t>State Cumulative Payment Error Rate</w:t>
      </w:r>
      <w:bookmarkEnd w:id="8"/>
    </w:p>
    <w:p w14:paraId="6CBC472E" w14:textId="0AEBE3FC" w:rsidR="006F52B7" w:rsidRPr="00D40A1B" w:rsidRDefault="006F52B7" w:rsidP="00742ECD">
      <w:pPr>
        <w:jc w:val="both"/>
      </w:pPr>
      <w:r w:rsidRPr="00D40A1B">
        <w:t>The cumulative rates are the ongoing totals and averages taken from the total QC reviews for the fiscal year.  These totals contain reviews from the month</w:t>
      </w:r>
      <w:r w:rsidR="000F4670">
        <w:t>s</w:t>
      </w:r>
      <w:r w:rsidRPr="00D40A1B">
        <w:t xml:space="preserve"> of </w:t>
      </w:r>
      <w:bookmarkStart w:id="9" w:name="_Hlk55571404"/>
      <w:bookmarkStart w:id="10" w:name="_Hlk55574610"/>
      <w:bookmarkStart w:id="11" w:name="_Hlk55858158"/>
      <w:r w:rsidR="000F4670">
        <w:rPr>
          <w:b/>
          <w:bCs/>
        </w:rPr>
        <w:t xml:space="preserve">October 2024- </w:t>
      </w:r>
      <w:r w:rsidR="00822FBF">
        <w:rPr>
          <w:b/>
          <w:bCs/>
        </w:rPr>
        <w:t>March</w:t>
      </w:r>
      <w:r w:rsidR="000F4670">
        <w:rPr>
          <w:b/>
          <w:bCs/>
        </w:rPr>
        <w:t xml:space="preserve"> 2025</w:t>
      </w:r>
    </w:p>
    <w:p w14:paraId="0E038F66" w14:textId="652C46AA" w:rsidR="00FC1E77" w:rsidRPr="00212D22" w:rsidRDefault="00B746A5" w:rsidP="00E51664">
      <w:pPr>
        <w:jc w:val="center"/>
      </w:pPr>
      <w:r>
        <w:rPr>
          <w:noProof/>
        </w:rPr>
        <mc:AlternateContent>
          <mc:Choice Requires="wps">
            <w:drawing>
              <wp:anchor distT="0" distB="0" distL="114300" distR="114300" simplePos="0" relativeHeight="251658249" behindDoc="0" locked="0" layoutInCell="1" allowOverlap="1" wp14:anchorId="3BD59B40" wp14:editId="38F3EDD3">
                <wp:simplePos x="0" y="0"/>
                <wp:positionH relativeFrom="page">
                  <wp:posOffset>4285063</wp:posOffset>
                </wp:positionH>
                <wp:positionV relativeFrom="paragraph">
                  <wp:posOffset>134179</wp:posOffset>
                </wp:positionV>
                <wp:extent cx="3083946" cy="1598212"/>
                <wp:effectExtent l="0" t="0" r="21590" b="21590"/>
                <wp:wrapNone/>
                <wp:docPr id="197" name="Rectangle: Rounded Corners 197"/>
                <wp:cNvGraphicFramePr/>
                <a:graphic xmlns:a="http://schemas.openxmlformats.org/drawingml/2006/main">
                  <a:graphicData uri="http://schemas.microsoft.com/office/word/2010/wordprocessingShape">
                    <wps:wsp>
                      <wps:cNvSpPr/>
                      <wps:spPr>
                        <a:xfrm>
                          <a:off x="0" y="0"/>
                          <a:ext cx="3083946" cy="159821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073D10" w14:textId="77777777" w:rsidR="000A1CA2" w:rsidRPr="00C37CFD" w:rsidRDefault="000A1CA2" w:rsidP="00B10E79">
                            <w:pPr>
                              <w:spacing w:after="0"/>
                              <w:jc w:val="center"/>
                              <w:rPr>
                                <w:rFonts w:ascii="Arial" w:eastAsia="MS PGothic" w:hAnsi="Arial" w:cs="Arial"/>
                                <w:b/>
                                <w:bCs/>
                                <w:color w:val="FFFFFF"/>
                                <w:kern w:val="24"/>
                                <w:sz w:val="28"/>
                                <w:szCs w:val="28"/>
                                <w:u w:val="single"/>
                              </w:rPr>
                            </w:pPr>
                            <w:r w:rsidRPr="00C37CFD">
                              <w:rPr>
                                <w:rFonts w:ascii="Arial" w:eastAsia="MS PGothic" w:hAnsi="Arial" w:cs="Arial"/>
                                <w:b/>
                                <w:bCs/>
                                <w:color w:val="FFFFFF"/>
                                <w:kern w:val="24"/>
                                <w:sz w:val="28"/>
                                <w:szCs w:val="28"/>
                                <w:u w:val="single"/>
                              </w:rPr>
                              <w:t>Total Error Amount</w:t>
                            </w:r>
                          </w:p>
                          <w:p w14:paraId="43BE5B77" w14:textId="4E2D9CD2" w:rsidR="000A1CA2" w:rsidRPr="00C37CFD" w:rsidRDefault="000A1CA2" w:rsidP="00B10E79">
                            <w:pPr>
                              <w:jc w:val="both"/>
                              <w:rPr>
                                <w:rFonts w:ascii="Arial" w:eastAsia="MS PGothic" w:hAnsi="Arial" w:cs="Arial"/>
                                <w:color w:val="FFFFFF"/>
                              </w:rPr>
                            </w:pPr>
                            <w:r w:rsidRPr="00C37CFD">
                              <w:rPr>
                                <w:rFonts w:ascii="Arial" w:eastAsia="MS PGothic" w:hAnsi="Arial" w:cs="Arial"/>
                                <w:color w:val="FFFFFF"/>
                              </w:rPr>
                              <w:t>$</w:t>
                            </w:r>
                            <w:r w:rsidR="00D41C18">
                              <w:rPr>
                                <w:rFonts w:ascii="Arial" w:eastAsia="MS PGothic" w:hAnsi="Arial" w:cs="Arial"/>
                                <w:color w:val="FFFFFF"/>
                              </w:rPr>
                              <w:t>2</w:t>
                            </w:r>
                            <w:r w:rsidR="00D6516E">
                              <w:rPr>
                                <w:rFonts w:ascii="Arial" w:eastAsia="MS PGothic" w:hAnsi="Arial" w:cs="Arial"/>
                                <w:color w:val="FFFFFF"/>
                              </w:rPr>
                              <w:t>9,90</w:t>
                            </w:r>
                            <w:r w:rsidR="00464DE0">
                              <w:rPr>
                                <w:rFonts w:ascii="Arial" w:eastAsia="MS PGothic" w:hAnsi="Arial" w:cs="Arial"/>
                                <w:color w:val="FFFFFF"/>
                              </w:rPr>
                              <w:t>9</w:t>
                            </w:r>
                            <w:r w:rsidR="00D41C18">
                              <w:rPr>
                                <w:rFonts w:ascii="Arial" w:eastAsia="MS PGothic" w:hAnsi="Arial" w:cs="Arial"/>
                                <w:color w:val="FFFFFF"/>
                              </w:rPr>
                              <w:t xml:space="preserve"> </w:t>
                            </w:r>
                            <w:r w:rsidR="00AC6E25">
                              <w:rPr>
                                <w:rFonts w:ascii="Arial" w:eastAsia="MS PGothic" w:hAnsi="Arial" w:cs="Arial"/>
                                <w:color w:val="FFFFFF"/>
                              </w:rPr>
                              <w:t xml:space="preserve">in benefits </w:t>
                            </w:r>
                            <w:r w:rsidR="00DE08F9">
                              <w:rPr>
                                <w:rFonts w:ascii="Arial" w:eastAsia="MS PGothic" w:hAnsi="Arial" w:cs="Arial"/>
                                <w:color w:val="FFFFFF"/>
                              </w:rPr>
                              <w:t>were</w:t>
                            </w:r>
                            <w:r w:rsidRPr="00C37CFD">
                              <w:rPr>
                                <w:rFonts w:ascii="Arial" w:eastAsia="MS PGothic" w:hAnsi="Arial" w:cs="Arial"/>
                                <w:color w:val="FFFFFF"/>
                              </w:rPr>
                              <w:t xml:space="preserve"> incorrectly issued to recipients and is a combination of overpaid, underpaid, and ineligible benefits.  This is based on the total cases reviewed by QC and the $</w:t>
                            </w:r>
                            <w:r w:rsidR="002A5A82">
                              <w:rPr>
                                <w:rFonts w:ascii="Arial" w:eastAsia="MS PGothic" w:hAnsi="Arial" w:cs="Arial"/>
                                <w:color w:val="FFFFFF"/>
                              </w:rPr>
                              <w:t>178,894</w:t>
                            </w:r>
                            <w:r w:rsidR="00757803">
                              <w:rPr>
                                <w:rFonts w:ascii="Arial" w:eastAsia="MS PGothic" w:hAnsi="Arial" w:cs="Arial"/>
                                <w:color w:val="FFFFFF"/>
                              </w:rPr>
                              <w:t xml:space="preserve"> </w:t>
                            </w:r>
                            <w:r w:rsidRPr="00C37CFD">
                              <w:rPr>
                                <w:rFonts w:ascii="Arial" w:eastAsia="MS PGothic" w:hAnsi="Arial" w:cs="Arial"/>
                                <w:color w:val="FFFFFF"/>
                              </w:rPr>
                              <w:t>total benefits issued within those cases.</w:t>
                            </w:r>
                          </w:p>
                          <w:p w14:paraId="78C7B719" w14:textId="77777777" w:rsidR="000A1CA2" w:rsidRPr="00C37CFD" w:rsidRDefault="000A1CA2" w:rsidP="00B10E79">
                            <w:pPr>
                              <w:jc w:val="center"/>
                              <w:rPr>
                                <w:rFonts w:hAnsi="Arial"/>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59B40" id="Rectangle: Rounded Corners 197" o:spid="_x0000_s1029" style="position:absolute;left:0;text-align:left;margin-left:337.4pt;margin-top:10.55pt;width:242.85pt;height:125.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" fillcolor="#4472c4 [3204]" strokecolor="#1f3763 [1604]" strokeweight="1.25pt">
                <v:stroke endcap="round"/>
                <v:textbox>
                  <w:txbxContent>
                    <w:p w14:paraId="2F073D10" w14:textId="77777777" w:rsidR="000A1CA2" w:rsidRPr="00C37CFD" w:rsidRDefault="000A1CA2" w:rsidP="00B10E79">
                      <w:pPr>
                        <w:spacing w:after="0"/>
                        <w:jc w:val="center"/>
                        <w:rPr>
                          <w:rFonts w:ascii="Arial" w:eastAsia="MS PGothic" w:hAnsi="Arial" w:cs="Arial"/>
                          <w:b/>
                          <w:bCs/>
                          <w:color w:val="FFFFFF"/>
                          <w:kern w:val="24"/>
                          <w:sz w:val="28"/>
                          <w:szCs w:val="28"/>
                          <w:u w:val="single"/>
                        </w:rPr>
                      </w:pPr>
                      <w:r w:rsidRPr="00C37CFD">
                        <w:rPr>
                          <w:rFonts w:ascii="Arial" w:eastAsia="MS PGothic" w:hAnsi="Arial" w:cs="Arial"/>
                          <w:b/>
                          <w:bCs/>
                          <w:color w:val="FFFFFF"/>
                          <w:kern w:val="24"/>
                          <w:sz w:val="28"/>
                          <w:szCs w:val="28"/>
                          <w:u w:val="single"/>
                        </w:rPr>
                        <w:t>Total Error Amount</w:t>
                      </w:r>
                    </w:p>
                    <w:p w14:paraId="43BE5B77" w14:textId="4E2D9CD2" w:rsidR="000A1CA2" w:rsidRPr="00C37CFD" w:rsidRDefault="000A1CA2" w:rsidP="00B10E79">
                      <w:pPr>
                        <w:jc w:val="both"/>
                        <w:rPr>
                          <w:rFonts w:ascii="Arial" w:eastAsia="MS PGothic" w:hAnsi="Arial" w:cs="Arial"/>
                          <w:color w:val="FFFFFF"/>
                        </w:rPr>
                      </w:pPr>
                      <w:r w:rsidRPr="00C37CFD">
                        <w:rPr>
                          <w:rFonts w:ascii="Arial" w:eastAsia="MS PGothic" w:hAnsi="Arial" w:cs="Arial"/>
                          <w:color w:val="FFFFFF"/>
                        </w:rPr>
                        <w:t>$</w:t>
                      </w:r>
                      <w:r w:rsidR="00D41C18">
                        <w:rPr>
                          <w:rFonts w:ascii="Arial" w:eastAsia="MS PGothic" w:hAnsi="Arial" w:cs="Arial"/>
                          <w:color w:val="FFFFFF"/>
                        </w:rPr>
                        <w:t>2</w:t>
                      </w:r>
                      <w:r w:rsidR="00D6516E">
                        <w:rPr>
                          <w:rFonts w:ascii="Arial" w:eastAsia="MS PGothic" w:hAnsi="Arial" w:cs="Arial"/>
                          <w:color w:val="FFFFFF"/>
                        </w:rPr>
                        <w:t>9,90</w:t>
                      </w:r>
                      <w:r w:rsidR="00464DE0">
                        <w:rPr>
                          <w:rFonts w:ascii="Arial" w:eastAsia="MS PGothic" w:hAnsi="Arial" w:cs="Arial"/>
                          <w:color w:val="FFFFFF"/>
                        </w:rPr>
                        <w:t>9</w:t>
                      </w:r>
                      <w:r w:rsidR="00D41C18">
                        <w:rPr>
                          <w:rFonts w:ascii="Arial" w:eastAsia="MS PGothic" w:hAnsi="Arial" w:cs="Arial"/>
                          <w:color w:val="FFFFFF"/>
                        </w:rPr>
                        <w:t xml:space="preserve"> </w:t>
                      </w:r>
                      <w:r w:rsidR="00AC6E25">
                        <w:rPr>
                          <w:rFonts w:ascii="Arial" w:eastAsia="MS PGothic" w:hAnsi="Arial" w:cs="Arial"/>
                          <w:color w:val="FFFFFF"/>
                        </w:rPr>
                        <w:t xml:space="preserve">in benefits </w:t>
                      </w:r>
                      <w:r w:rsidR="00DE08F9">
                        <w:rPr>
                          <w:rFonts w:ascii="Arial" w:eastAsia="MS PGothic" w:hAnsi="Arial" w:cs="Arial"/>
                          <w:color w:val="FFFFFF"/>
                        </w:rPr>
                        <w:t>were</w:t>
                      </w:r>
                      <w:r w:rsidRPr="00C37CFD">
                        <w:rPr>
                          <w:rFonts w:ascii="Arial" w:eastAsia="MS PGothic" w:hAnsi="Arial" w:cs="Arial"/>
                          <w:color w:val="FFFFFF"/>
                        </w:rPr>
                        <w:t xml:space="preserve"> incorrectly issued to recipients and is a combination of overpaid, underpaid, and ineligible benefits.  This is based on the total cases reviewed by QC and the $</w:t>
                      </w:r>
                      <w:r w:rsidR="002A5A82">
                        <w:rPr>
                          <w:rFonts w:ascii="Arial" w:eastAsia="MS PGothic" w:hAnsi="Arial" w:cs="Arial"/>
                          <w:color w:val="FFFFFF"/>
                        </w:rPr>
                        <w:t>178,894</w:t>
                      </w:r>
                      <w:r w:rsidR="00757803">
                        <w:rPr>
                          <w:rFonts w:ascii="Arial" w:eastAsia="MS PGothic" w:hAnsi="Arial" w:cs="Arial"/>
                          <w:color w:val="FFFFFF"/>
                        </w:rPr>
                        <w:t xml:space="preserve"> </w:t>
                      </w:r>
                      <w:r w:rsidRPr="00C37CFD">
                        <w:rPr>
                          <w:rFonts w:ascii="Arial" w:eastAsia="MS PGothic" w:hAnsi="Arial" w:cs="Arial"/>
                          <w:color w:val="FFFFFF"/>
                        </w:rPr>
                        <w:t>total benefits issued within those cases.</w:t>
                      </w:r>
                    </w:p>
                    <w:p w14:paraId="78C7B719" w14:textId="77777777" w:rsidR="000A1CA2" w:rsidRPr="00C37CFD" w:rsidRDefault="000A1CA2" w:rsidP="00B10E79">
                      <w:pPr>
                        <w:jc w:val="center"/>
                        <w:rPr>
                          <w:rFonts w:hAnsi="Arial"/>
                          <w:sz w:val="20"/>
                        </w:rPr>
                      </w:pPr>
                    </w:p>
                  </w:txbxContent>
                </v:textbox>
                <w10:wrap anchorx="page"/>
              </v:roundrect>
            </w:pict>
          </mc:Fallback>
        </mc:AlternateContent>
      </w:r>
      <w:r>
        <w:rPr>
          <w:noProof/>
        </w:rPr>
        <mc:AlternateContent>
          <mc:Choice Requires="wps">
            <w:drawing>
              <wp:anchor distT="0" distB="0" distL="114300" distR="114300" simplePos="0" relativeHeight="251658248" behindDoc="0" locked="0" layoutInCell="1" allowOverlap="1" wp14:anchorId="156D8DFE" wp14:editId="383F2660">
                <wp:simplePos x="0" y="0"/>
                <wp:positionH relativeFrom="page">
                  <wp:posOffset>384727</wp:posOffset>
                </wp:positionH>
                <wp:positionV relativeFrom="paragraph">
                  <wp:posOffset>203365</wp:posOffset>
                </wp:positionV>
                <wp:extent cx="2924175" cy="1219200"/>
                <wp:effectExtent l="0" t="0" r="28575" b="19050"/>
                <wp:wrapNone/>
                <wp:docPr id="196" name="Rectangle: Rounded Corners 196"/>
                <wp:cNvGraphicFramePr/>
                <a:graphic xmlns:a="http://schemas.openxmlformats.org/drawingml/2006/main">
                  <a:graphicData uri="http://schemas.microsoft.com/office/word/2010/wordprocessingShape">
                    <wps:wsp>
                      <wps:cNvSpPr/>
                      <wps:spPr>
                        <a:xfrm>
                          <a:off x="0" y="0"/>
                          <a:ext cx="2924175" cy="121920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CAE32E" w14:textId="77777777" w:rsidR="000A1CA2" w:rsidRPr="00C37CFD" w:rsidRDefault="000A1CA2" w:rsidP="00DC6442">
                            <w:pPr>
                              <w:spacing w:after="0"/>
                              <w:jc w:val="center"/>
                              <w:rPr>
                                <w:rFonts w:ascii="Arial" w:eastAsia="MS PGothic" w:hAnsi="Arial" w:cs="Arial"/>
                                <w:b/>
                                <w:bCs/>
                                <w:color w:val="FFFFFF"/>
                                <w:kern w:val="24"/>
                                <w:sz w:val="28"/>
                                <w:szCs w:val="28"/>
                                <w:u w:val="single"/>
                              </w:rPr>
                            </w:pPr>
                            <w:r w:rsidRPr="00C37CFD">
                              <w:rPr>
                                <w:rFonts w:ascii="Arial" w:eastAsia="MS PGothic" w:hAnsi="Arial" w:cs="Arial"/>
                                <w:b/>
                                <w:bCs/>
                                <w:color w:val="FFFFFF"/>
                                <w:kern w:val="24"/>
                                <w:sz w:val="28"/>
                                <w:szCs w:val="28"/>
                                <w:u w:val="single"/>
                              </w:rPr>
                              <w:t>Ineligible Benefits</w:t>
                            </w:r>
                          </w:p>
                          <w:p w14:paraId="0C7A05C0" w14:textId="27B90C0B" w:rsidR="000A1CA2" w:rsidRPr="00C37CFD" w:rsidRDefault="00F077B6" w:rsidP="00DC6442">
                            <w:pPr>
                              <w:jc w:val="both"/>
                              <w:rPr>
                                <w:rFonts w:ascii="Arial" w:eastAsia="MS PGothic" w:hAnsi="Arial" w:cs="Arial"/>
                                <w:color w:val="FFFFFF"/>
                              </w:rPr>
                            </w:pPr>
                            <w:r>
                              <w:rPr>
                                <w:rFonts w:ascii="Arial" w:eastAsia="MS PGothic" w:hAnsi="Arial" w:cs="Arial"/>
                                <w:color w:val="FFFFFF"/>
                              </w:rPr>
                              <w:t xml:space="preserve"> </w:t>
                            </w:r>
                            <w:r w:rsidR="00744D76">
                              <w:rPr>
                                <w:rFonts w:ascii="Arial" w:eastAsia="MS PGothic" w:hAnsi="Arial" w:cs="Arial"/>
                                <w:color w:val="FFFFFF"/>
                              </w:rPr>
                              <w:t>$</w:t>
                            </w:r>
                            <w:r w:rsidR="00877620">
                              <w:rPr>
                                <w:rFonts w:ascii="Arial" w:eastAsia="MS PGothic" w:hAnsi="Arial" w:cs="Arial"/>
                                <w:color w:val="FFFFFF"/>
                              </w:rPr>
                              <w:t>1,578</w:t>
                            </w:r>
                            <w:r w:rsidR="0001690D">
                              <w:rPr>
                                <w:rFonts w:ascii="Arial" w:eastAsia="MS PGothic" w:hAnsi="Arial" w:cs="Arial"/>
                                <w:color w:val="FFFFFF"/>
                              </w:rPr>
                              <w:t xml:space="preserve"> </w:t>
                            </w:r>
                            <w:r w:rsidR="000A1CA2" w:rsidRPr="00C37CFD">
                              <w:rPr>
                                <w:rFonts w:ascii="Arial" w:eastAsia="MS PGothic" w:hAnsi="Arial" w:cs="Arial"/>
                                <w:color w:val="FFFFFF"/>
                              </w:rPr>
                              <w:t>(</w:t>
                            </w:r>
                            <w:r w:rsidR="00141353">
                              <w:rPr>
                                <w:rFonts w:ascii="Arial" w:eastAsia="MS PGothic" w:hAnsi="Arial" w:cs="Arial"/>
                                <w:color w:val="FFFFFF"/>
                              </w:rPr>
                              <w:t>0</w:t>
                            </w:r>
                            <w:r w:rsidR="008D1530">
                              <w:rPr>
                                <w:rFonts w:ascii="Arial" w:eastAsia="MS PGothic" w:hAnsi="Arial" w:cs="Arial"/>
                                <w:color w:val="FFFFFF"/>
                              </w:rPr>
                              <w:t>.</w:t>
                            </w:r>
                            <w:r w:rsidR="00877620">
                              <w:rPr>
                                <w:rFonts w:ascii="Arial" w:eastAsia="MS PGothic" w:hAnsi="Arial" w:cs="Arial"/>
                                <w:color w:val="FFFFFF"/>
                              </w:rPr>
                              <w:t>8</w:t>
                            </w:r>
                            <w:r w:rsidR="00014E97">
                              <w:rPr>
                                <w:rFonts w:ascii="Arial" w:eastAsia="MS PGothic" w:hAnsi="Arial" w:cs="Arial"/>
                                <w:color w:val="FFFFFF"/>
                              </w:rPr>
                              <w:t>8</w:t>
                            </w:r>
                            <w:r w:rsidR="002F1DD5">
                              <w:rPr>
                                <w:rFonts w:ascii="Arial" w:eastAsia="MS PGothic" w:hAnsi="Arial" w:cs="Arial"/>
                                <w:color w:val="FFFFFF"/>
                              </w:rPr>
                              <w:t>%</w:t>
                            </w:r>
                            <w:r w:rsidR="000A1CA2" w:rsidRPr="00C37CFD">
                              <w:rPr>
                                <w:rFonts w:ascii="Arial" w:eastAsia="MS PGothic" w:hAnsi="Arial" w:cs="Arial"/>
                                <w:color w:val="FFFFFF"/>
                              </w:rPr>
                              <w:t xml:space="preserve">) </w:t>
                            </w:r>
                            <w:r w:rsidR="00AC6E25">
                              <w:rPr>
                                <w:rFonts w:ascii="Arial" w:eastAsia="MS PGothic" w:hAnsi="Arial" w:cs="Arial"/>
                                <w:color w:val="FFFFFF"/>
                              </w:rPr>
                              <w:t xml:space="preserve">in benefits </w:t>
                            </w:r>
                            <w:r w:rsidR="003B1026">
                              <w:rPr>
                                <w:rFonts w:ascii="Arial" w:eastAsia="MS PGothic" w:hAnsi="Arial" w:cs="Arial"/>
                                <w:color w:val="FFFFFF"/>
                              </w:rPr>
                              <w:t>were</w:t>
                            </w:r>
                            <w:r w:rsidR="000A1CA2" w:rsidRPr="00C37CFD">
                              <w:rPr>
                                <w:rFonts w:ascii="Arial" w:eastAsia="MS PGothic" w:hAnsi="Arial" w:cs="Arial"/>
                                <w:color w:val="FFFFFF"/>
                              </w:rPr>
                              <w:t xml:space="preserve"> incorrectly issued to recipients who were not eligible to receive SNAP benefits.</w:t>
                            </w:r>
                          </w:p>
                          <w:p w14:paraId="403B4668" w14:textId="77777777" w:rsidR="000A1CA2" w:rsidRDefault="000A1CA2" w:rsidP="00DC64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D8DFE" id="Rectangle: Rounded Corners 196" o:spid="_x0000_s1030" style="position:absolute;left:0;text-align:left;margin-left:30.3pt;margin-top:16pt;width:230.25pt;height:96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" fillcolor="red" strokecolor="#1f3763 [1604]" strokeweight="1.25pt">
                <v:stroke endcap="round"/>
                <v:textbox>
                  <w:txbxContent>
                    <w:p w14:paraId="12CAE32E" w14:textId="77777777" w:rsidR="000A1CA2" w:rsidRPr="00C37CFD" w:rsidRDefault="000A1CA2" w:rsidP="00DC6442">
                      <w:pPr>
                        <w:spacing w:after="0"/>
                        <w:jc w:val="center"/>
                        <w:rPr>
                          <w:rFonts w:ascii="Arial" w:eastAsia="MS PGothic" w:hAnsi="Arial" w:cs="Arial"/>
                          <w:b/>
                          <w:bCs/>
                          <w:color w:val="FFFFFF"/>
                          <w:kern w:val="24"/>
                          <w:sz w:val="28"/>
                          <w:szCs w:val="28"/>
                          <w:u w:val="single"/>
                        </w:rPr>
                      </w:pPr>
                      <w:r w:rsidRPr="00C37CFD">
                        <w:rPr>
                          <w:rFonts w:ascii="Arial" w:eastAsia="MS PGothic" w:hAnsi="Arial" w:cs="Arial"/>
                          <w:b/>
                          <w:bCs/>
                          <w:color w:val="FFFFFF"/>
                          <w:kern w:val="24"/>
                          <w:sz w:val="28"/>
                          <w:szCs w:val="28"/>
                          <w:u w:val="single"/>
                        </w:rPr>
                        <w:t>Ineligible Benefits</w:t>
                      </w:r>
                    </w:p>
                    <w:p w14:paraId="0C7A05C0" w14:textId="27B90C0B" w:rsidR="000A1CA2" w:rsidRPr="00C37CFD" w:rsidRDefault="00F077B6" w:rsidP="00DC6442">
                      <w:pPr>
                        <w:jc w:val="both"/>
                        <w:rPr>
                          <w:rFonts w:ascii="Arial" w:eastAsia="MS PGothic" w:hAnsi="Arial" w:cs="Arial"/>
                          <w:color w:val="FFFFFF"/>
                        </w:rPr>
                      </w:pPr>
                      <w:r>
                        <w:rPr>
                          <w:rFonts w:ascii="Arial" w:eastAsia="MS PGothic" w:hAnsi="Arial" w:cs="Arial"/>
                          <w:color w:val="FFFFFF"/>
                        </w:rPr>
                        <w:t xml:space="preserve"> </w:t>
                      </w:r>
                      <w:r w:rsidR="00744D76">
                        <w:rPr>
                          <w:rFonts w:ascii="Arial" w:eastAsia="MS PGothic" w:hAnsi="Arial" w:cs="Arial"/>
                          <w:color w:val="FFFFFF"/>
                        </w:rPr>
                        <w:t>$</w:t>
                      </w:r>
                      <w:r w:rsidR="00877620">
                        <w:rPr>
                          <w:rFonts w:ascii="Arial" w:eastAsia="MS PGothic" w:hAnsi="Arial" w:cs="Arial"/>
                          <w:color w:val="FFFFFF"/>
                        </w:rPr>
                        <w:t>1,578</w:t>
                      </w:r>
                      <w:r w:rsidR="0001690D">
                        <w:rPr>
                          <w:rFonts w:ascii="Arial" w:eastAsia="MS PGothic" w:hAnsi="Arial" w:cs="Arial"/>
                          <w:color w:val="FFFFFF"/>
                        </w:rPr>
                        <w:t xml:space="preserve"> </w:t>
                      </w:r>
                      <w:r w:rsidR="000A1CA2" w:rsidRPr="00C37CFD">
                        <w:rPr>
                          <w:rFonts w:ascii="Arial" w:eastAsia="MS PGothic" w:hAnsi="Arial" w:cs="Arial"/>
                          <w:color w:val="FFFFFF"/>
                        </w:rPr>
                        <w:t>(</w:t>
                      </w:r>
                      <w:r w:rsidR="00141353">
                        <w:rPr>
                          <w:rFonts w:ascii="Arial" w:eastAsia="MS PGothic" w:hAnsi="Arial" w:cs="Arial"/>
                          <w:color w:val="FFFFFF"/>
                        </w:rPr>
                        <w:t>0</w:t>
                      </w:r>
                      <w:r w:rsidR="008D1530">
                        <w:rPr>
                          <w:rFonts w:ascii="Arial" w:eastAsia="MS PGothic" w:hAnsi="Arial" w:cs="Arial"/>
                          <w:color w:val="FFFFFF"/>
                        </w:rPr>
                        <w:t>.</w:t>
                      </w:r>
                      <w:r w:rsidR="00877620">
                        <w:rPr>
                          <w:rFonts w:ascii="Arial" w:eastAsia="MS PGothic" w:hAnsi="Arial" w:cs="Arial"/>
                          <w:color w:val="FFFFFF"/>
                        </w:rPr>
                        <w:t>8</w:t>
                      </w:r>
                      <w:r w:rsidR="00014E97">
                        <w:rPr>
                          <w:rFonts w:ascii="Arial" w:eastAsia="MS PGothic" w:hAnsi="Arial" w:cs="Arial"/>
                          <w:color w:val="FFFFFF"/>
                        </w:rPr>
                        <w:t>8</w:t>
                      </w:r>
                      <w:r w:rsidR="002F1DD5">
                        <w:rPr>
                          <w:rFonts w:ascii="Arial" w:eastAsia="MS PGothic" w:hAnsi="Arial" w:cs="Arial"/>
                          <w:color w:val="FFFFFF"/>
                        </w:rPr>
                        <w:t>%</w:t>
                      </w:r>
                      <w:r w:rsidR="000A1CA2" w:rsidRPr="00C37CFD">
                        <w:rPr>
                          <w:rFonts w:ascii="Arial" w:eastAsia="MS PGothic" w:hAnsi="Arial" w:cs="Arial"/>
                          <w:color w:val="FFFFFF"/>
                        </w:rPr>
                        <w:t xml:space="preserve">) </w:t>
                      </w:r>
                      <w:r w:rsidR="00AC6E25">
                        <w:rPr>
                          <w:rFonts w:ascii="Arial" w:eastAsia="MS PGothic" w:hAnsi="Arial" w:cs="Arial"/>
                          <w:color w:val="FFFFFF"/>
                        </w:rPr>
                        <w:t xml:space="preserve">in benefits </w:t>
                      </w:r>
                      <w:r w:rsidR="003B1026">
                        <w:rPr>
                          <w:rFonts w:ascii="Arial" w:eastAsia="MS PGothic" w:hAnsi="Arial" w:cs="Arial"/>
                          <w:color w:val="FFFFFF"/>
                        </w:rPr>
                        <w:t>were</w:t>
                      </w:r>
                      <w:r w:rsidR="000A1CA2" w:rsidRPr="00C37CFD">
                        <w:rPr>
                          <w:rFonts w:ascii="Arial" w:eastAsia="MS PGothic" w:hAnsi="Arial" w:cs="Arial"/>
                          <w:color w:val="FFFFFF"/>
                        </w:rPr>
                        <w:t xml:space="preserve"> incorrectly issued to recipients who were not eligible to receive SNAP benefits.</w:t>
                      </w:r>
                    </w:p>
                    <w:p w14:paraId="403B4668" w14:textId="77777777" w:rsidR="000A1CA2" w:rsidRDefault="000A1CA2" w:rsidP="00DC6442">
                      <w:pPr>
                        <w:jc w:val="center"/>
                      </w:pPr>
                    </w:p>
                  </w:txbxContent>
                </v:textbox>
                <w10:wrap anchorx="page"/>
              </v:roundrect>
            </w:pict>
          </mc:Fallback>
        </mc:AlternateContent>
      </w:r>
    </w:p>
    <w:p w14:paraId="39A0EDE2" w14:textId="040BB733" w:rsidR="006F52B7" w:rsidRDefault="006F52B7" w:rsidP="006F52B7"/>
    <w:p w14:paraId="6DD2C8EC" w14:textId="4748394E" w:rsidR="006F52B7" w:rsidRDefault="006F52B7" w:rsidP="006F52B7"/>
    <w:p w14:paraId="4A72ED0F" w14:textId="4F43FFF7" w:rsidR="006F52B7" w:rsidRDefault="006F52B7" w:rsidP="006F52B7"/>
    <w:p w14:paraId="35FD44DF" w14:textId="7EA4B2E0" w:rsidR="006F52B7" w:rsidRDefault="00B746A5" w:rsidP="006F52B7">
      <w:r>
        <w:rPr>
          <w:noProof/>
        </w:rPr>
        <mc:AlternateContent>
          <mc:Choice Requires="wps">
            <w:drawing>
              <wp:anchor distT="0" distB="0" distL="114300" distR="114300" simplePos="0" relativeHeight="251658251" behindDoc="0" locked="0" layoutInCell="1" allowOverlap="1" wp14:anchorId="3990934A" wp14:editId="1CB356FE">
                <wp:simplePos x="0" y="0"/>
                <wp:positionH relativeFrom="column">
                  <wp:posOffset>2468963</wp:posOffset>
                </wp:positionH>
                <wp:positionV relativeFrom="paragraph">
                  <wp:posOffset>152676</wp:posOffset>
                </wp:positionV>
                <wp:extent cx="104775" cy="114300"/>
                <wp:effectExtent l="0" t="0" r="28575" b="19050"/>
                <wp:wrapNone/>
                <wp:docPr id="200" name="Straight Connector 200"/>
                <wp:cNvGraphicFramePr/>
                <a:graphic xmlns:a="http://schemas.openxmlformats.org/drawingml/2006/main">
                  <a:graphicData uri="http://schemas.microsoft.com/office/word/2010/wordprocessingShape">
                    <wps:wsp>
                      <wps:cNvCnPr/>
                      <wps:spPr>
                        <a:xfrm>
                          <a:off x="0" y="0"/>
                          <a:ext cx="104775" cy="11430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CCDE6" id="Straight Connector 200"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4pt,12pt" to="202.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" strokecolor="red" strokeweight="2pt">
                <v:stroke endcap="round"/>
              </v:line>
            </w:pict>
          </mc:Fallback>
        </mc:AlternateContent>
      </w:r>
      <w:r w:rsidR="00676DBE">
        <w:rPr>
          <w:noProof/>
        </w:rPr>
        <w:drawing>
          <wp:anchor distT="0" distB="0" distL="114300" distR="114300" simplePos="0" relativeHeight="251658247" behindDoc="1" locked="0" layoutInCell="1" allowOverlap="1" wp14:anchorId="71109E46" wp14:editId="7C872E6F">
            <wp:simplePos x="0" y="0"/>
            <wp:positionH relativeFrom="margin">
              <wp:posOffset>2057400</wp:posOffset>
            </wp:positionH>
            <wp:positionV relativeFrom="paragraph">
              <wp:posOffset>238760</wp:posOffset>
            </wp:positionV>
            <wp:extent cx="1743075" cy="1854200"/>
            <wp:effectExtent l="0" t="0" r="9525" b="0"/>
            <wp:wrapTight wrapText="bothSides">
              <wp:wrapPolygon edited="0">
                <wp:start x="8026" y="0"/>
                <wp:lineTo x="6610" y="222"/>
                <wp:lineTo x="1889" y="3107"/>
                <wp:lineTo x="0" y="7101"/>
                <wp:lineTo x="0" y="14203"/>
                <wp:lineTo x="1889" y="17753"/>
                <wp:lineTo x="2125" y="18419"/>
                <wp:lineTo x="7318" y="21304"/>
                <wp:lineTo x="8734" y="21304"/>
                <wp:lineTo x="12748" y="21304"/>
                <wp:lineTo x="14164" y="21304"/>
                <wp:lineTo x="19357" y="18419"/>
                <wp:lineTo x="19593" y="17753"/>
                <wp:lineTo x="21482" y="14203"/>
                <wp:lineTo x="21482" y="7101"/>
                <wp:lineTo x="20066" y="4660"/>
                <wp:lineTo x="19357" y="3107"/>
                <wp:lineTo x="14872" y="222"/>
                <wp:lineTo x="13456" y="0"/>
                <wp:lineTo x="8026" y="0"/>
              </wp:wrapPolygon>
            </wp:wrapTight>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43075" cy="1854200"/>
                    </a:xfrm>
                    <a:prstGeom prst="rect">
                      <a:avLst/>
                    </a:prstGeom>
                    <a:noFill/>
                  </pic:spPr>
                </pic:pic>
              </a:graphicData>
            </a:graphic>
          </wp:anchor>
        </w:drawing>
      </w:r>
    </w:p>
    <w:p w14:paraId="5047F27B" w14:textId="48BC6613" w:rsidR="006F52B7" w:rsidRDefault="004B3E94" w:rsidP="006F52B7">
      <w:r>
        <w:rPr>
          <w:noProof/>
        </w:rPr>
        <mc:AlternateContent>
          <mc:Choice Requires="wps">
            <w:drawing>
              <wp:anchor distT="0" distB="0" distL="114300" distR="114300" simplePos="0" relativeHeight="251658252" behindDoc="0" locked="0" layoutInCell="1" allowOverlap="1" wp14:anchorId="018B7288" wp14:editId="4E6E5EEC">
                <wp:simplePos x="0" y="0"/>
                <wp:positionH relativeFrom="column">
                  <wp:posOffset>3505200</wp:posOffset>
                </wp:positionH>
                <wp:positionV relativeFrom="paragraph">
                  <wp:posOffset>66675</wp:posOffset>
                </wp:positionV>
                <wp:extent cx="152400" cy="161925"/>
                <wp:effectExtent l="0" t="0" r="19050" b="28575"/>
                <wp:wrapNone/>
                <wp:docPr id="201" name="Straight Connector 201"/>
                <wp:cNvGraphicFramePr/>
                <a:graphic xmlns:a="http://schemas.openxmlformats.org/drawingml/2006/main">
                  <a:graphicData uri="http://schemas.microsoft.com/office/word/2010/wordprocessingShape">
                    <wps:wsp>
                      <wps:cNvCnPr/>
                      <wps:spPr>
                        <a:xfrm flipH="1">
                          <a:off x="0" y="0"/>
                          <a:ext cx="152400" cy="1619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D4F7400" id="Straight Connector 201" o:spid="_x0000_s1026" style="position:absolute;flip:x;z-index:251658252;visibility:visible;mso-wrap-style:square;mso-wrap-distance-left:9pt;mso-wrap-distance-top:0;mso-wrap-distance-right:9pt;mso-wrap-distance-bottom:0;mso-position-horizontal:absolute;mso-position-horizontal-relative:text;mso-position-vertical:absolute;mso-position-vertical-relative:text" from="276pt,5.25pt" to="4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" strokecolor="#4472c4 [3204]" strokeweight="2pt">
                <v:stroke endcap="round"/>
              </v:line>
            </w:pict>
          </mc:Fallback>
        </mc:AlternateContent>
      </w:r>
    </w:p>
    <w:p w14:paraId="732E3FDB" w14:textId="01590F8D" w:rsidR="006F52B7" w:rsidRDefault="000A1CA2" w:rsidP="006F52B7">
      <w:r>
        <w:rPr>
          <w:noProof/>
        </w:rPr>
        <mc:AlternateContent>
          <mc:Choice Requires="wps">
            <w:drawing>
              <wp:anchor distT="45720" distB="45720" distL="114300" distR="114300" simplePos="0" relativeHeight="251658263" behindDoc="0" locked="0" layoutInCell="1" allowOverlap="1" wp14:anchorId="7E3EC6F7" wp14:editId="77BD5154">
                <wp:simplePos x="0" y="0"/>
                <wp:positionH relativeFrom="column">
                  <wp:posOffset>2371725</wp:posOffset>
                </wp:positionH>
                <wp:positionV relativeFrom="paragraph">
                  <wp:posOffset>22860</wp:posOffset>
                </wp:positionV>
                <wp:extent cx="1152525" cy="9525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952500"/>
                        </a:xfrm>
                        <a:prstGeom prst="rect">
                          <a:avLst/>
                        </a:prstGeom>
                        <a:solidFill>
                          <a:srgbClr val="FFFFFF"/>
                        </a:solidFill>
                        <a:ln w="9525">
                          <a:noFill/>
                          <a:miter lim="800000"/>
                          <a:headEnd/>
                          <a:tailEnd/>
                        </a:ln>
                        <a:effectLst>
                          <a:softEdge rad="12700"/>
                        </a:effectLst>
                      </wps:spPr>
                      <wps:txbx>
                        <w:txbxContent>
                          <w:p w14:paraId="7980A155" w14:textId="53F12A8F" w:rsidR="00676DBE" w:rsidRPr="000A1CA2" w:rsidRDefault="002B5E27" w:rsidP="000F7574">
                            <w:pPr>
                              <w:jc w:val="center"/>
                              <w:rPr>
                                <w:sz w:val="32"/>
                                <w:szCs w:val="32"/>
                              </w:rPr>
                            </w:pPr>
                            <w:r w:rsidRPr="00AA0A15">
                              <w:rPr>
                                <w:b/>
                                <w:bCs/>
                                <w:color w:val="EE0000"/>
                                <w:sz w:val="44"/>
                                <w:szCs w:val="44"/>
                                <w:u w:val="single"/>
                              </w:rPr>
                              <w:t>1</w:t>
                            </w:r>
                            <w:r w:rsidR="005F2CF6">
                              <w:rPr>
                                <w:b/>
                                <w:bCs/>
                                <w:color w:val="EE0000"/>
                                <w:sz w:val="44"/>
                                <w:szCs w:val="44"/>
                                <w:u w:val="single"/>
                              </w:rPr>
                              <w:t>6.72</w:t>
                            </w:r>
                            <w:r w:rsidR="00676DBE" w:rsidRPr="00AA0A15">
                              <w:rPr>
                                <w:b/>
                                <w:bCs/>
                                <w:color w:val="EE0000"/>
                                <w:sz w:val="44"/>
                                <w:szCs w:val="44"/>
                                <w:u w:val="single"/>
                              </w:rPr>
                              <w:t xml:space="preserve">% </w:t>
                            </w:r>
                            <w:r w:rsidR="00676DBE">
                              <w:rPr>
                                <w:sz w:val="32"/>
                                <w:szCs w:val="32"/>
                              </w:rPr>
                              <w:t>Payment Error</w:t>
                            </w:r>
                            <w:r w:rsidR="000F7574">
                              <w:rPr>
                                <w:sz w:val="32"/>
                                <w:szCs w:val="32"/>
                              </w:rPr>
                              <w:t xml:space="preserve"> </w:t>
                            </w:r>
                            <w:r w:rsidR="00676DBE">
                              <w:rPr>
                                <w:sz w:val="32"/>
                                <w:szCs w:val="32"/>
                              </w:rPr>
                              <w:t>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EC6F7" id="Text Box 8" o:spid="_x0000_s1031" type="#_x0000_t202" style="position:absolute;margin-left:186.75pt;margin-top:1.8pt;width:90.75pt;height:7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" stroked="f">
                <v:textbox>
                  <w:txbxContent>
                    <w:p w14:paraId="7980A155" w14:textId="53F12A8F" w:rsidR="00676DBE" w:rsidRPr="000A1CA2" w:rsidRDefault="002B5E27" w:rsidP="000F7574">
                      <w:pPr>
                        <w:jc w:val="center"/>
                        <w:rPr>
                          <w:sz w:val="32"/>
                          <w:szCs w:val="32"/>
                        </w:rPr>
                      </w:pPr>
                      <w:r w:rsidRPr="00AA0A15">
                        <w:rPr>
                          <w:b/>
                          <w:bCs/>
                          <w:color w:val="EE0000"/>
                          <w:sz w:val="44"/>
                          <w:szCs w:val="44"/>
                          <w:u w:val="single"/>
                        </w:rPr>
                        <w:t>1</w:t>
                      </w:r>
                      <w:r w:rsidR="005F2CF6">
                        <w:rPr>
                          <w:b/>
                          <w:bCs/>
                          <w:color w:val="EE0000"/>
                          <w:sz w:val="44"/>
                          <w:szCs w:val="44"/>
                          <w:u w:val="single"/>
                        </w:rPr>
                        <w:t>6.72</w:t>
                      </w:r>
                      <w:r w:rsidR="00676DBE" w:rsidRPr="00AA0A15">
                        <w:rPr>
                          <w:b/>
                          <w:bCs/>
                          <w:color w:val="EE0000"/>
                          <w:sz w:val="44"/>
                          <w:szCs w:val="44"/>
                          <w:u w:val="single"/>
                        </w:rPr>
                        <w:t xml:space="preserve">% </w:t>
                      </w:r>
                      <w:r w:rsidR="00676DBE">
                        <w:rPr>
                          <w:sz w:val="32"/>
                          <w:szCs w:val="32"/>
                        </w:rPr>
                        <w:t>Payment Error</w:t>
                      </w:r>
                      <w:r w:rsidR="000F7574">
                        <w:rPr>
                          <w:sz w:val="32"/>
                          <w:szCs w:val="32"/>
                        </w:rPr>
                        <w:t xml:space="preserve"> </w:t>
                      </w:r>
                      <w:r w:rsidR="00676DBE">
                        <w:rPr>
                          <w:sz w:val="32"/>
                          <w:szCs w:val="32"/>
                        </w:rPr>
                        <w:t>Rate</w:t>
                      </w:r>
                    </w:p>
                  </w:txbxContent>
                </v:textbox>
                <w10:wrap type="square"/>
              </v:shape>
            </w:pict>
          </mc:Fallback>
        </mc:AlternateContent>
      </w:r>
    </w:p>
    <w:p w14:paraId="5054B955" w14:textId="5749636A" w:rsidR="006F52B7" w:rsidRDefault="00636A42" w:rsidP="006F52B7">
      <w:r>
        <w:t xml:space="preserve">   </w:t>
      </w:r>
    </w:p>
    <w:p w14:paraId="5D56C69F" w14:textId="471A4D64" w:rsidR="006F52B7" w:rsidRDefault="006F52B7" w:rsidP="006F52B7"/>
    <w:p w14:paraId="650EAC4F" w14:textId="25B2A26B" w:rsidR="006F52B7" w:rsidRDefault="000A1CA2" w:rsidP="006F52B7">
      <w:r>
        <w:rPr>
          <w:noProof/>
        </w:rPr>
        <mc:AlternateContent>
          <mc:Choice Requires="wps">
            <w:drawing>
              <wp:anchor distT="0" distB="0" distL="114300" distR="114300" simplePos="0" relativeHeight="251658264" behindDoc="0" locked="0" layoutInCell="1" allowOverlap="1" wp14:anchorId="1CAD5D1A" wp14:editId="036E32C8">
                <wp:simplePos x="0" y="0"/>
                <wp:positionH relativeFrom="column">
                  <wp:posOffset>-630141</wp:posOffset>
                </wp:positionH>
                <wp:positionV relativeFrom="paragraph">
                  <wp:posOffset>331662</wp:posOffset>
                </wp:positionV>
                <wp:extent cx="3045350" cy="1343771"/>
                <wp:effectExtent l="0" t="0" r="22225" b="27940"/>
                <wp:wrapNone/>
                <wp:docPr id="9" name="Rectangle: Rounded Corners 9"/>
                <wp:cNvGraphicFramePr/>
                <a:graphic xmlns:a="http://schemas.openxmlformats.org/drawingml/2006/main">
                  <a:graphicData uri="http://schemas.microsoft.com/office/word/2010/wordprocessingShape">
                    <wps:wsp>
                      <wps:cNvSpPr/>
                      <wps:spPr>
                        <a:xfrm>
                          <a:off x="0" y="0"/>
                          <a:ext cx="3045350" cy="1343771"/>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92C7C4" w14:textId="77777777" w:rsidR="00A52461" w:rsidRDefault="00676DBE" w:rsidP="00676DBE">
                            <w:pPr>
                              <w:jc w:val="center"/>
                            </w:pPr>
                            <w:bookmarkStart w:id="12" w:name="_Hlk70423728"/>
                            <w:r w:rsidRPr="00676DBE">
                              <w:rPr>
                                <w:rFonts w:ascii="Arial" w:hAnsi="Arial" w:cs="Arial"/>
                                <w:b/>
                                <w:bCs/>
                                <w:sz w:val="28"/>
                                <w:szCs w:val="28"/>
                                <w:u w:val="single"/>
                              </w:rPr>
                              <w:t>Underpaid Benefits</w:t>
                            </w:r>
                            <w:r w:rsidRPr="00676DBE">
                              <w:rPr>
                                <w:rFonts w:ascii="Arial" w:hAnsi="Arial" w:cs="Arial"/>
                              </w:rPr>
                              <w:t xml:space="preserve">   </w:t>
                            </w:r>
                            <w:r>
                              <w:t xml:space="preserve">                  </w:t>
                            </w:r>
                            <w:bookmarkEnd w:id="12"/>
                          </w:p>
                          <w:p w14:paraId="14FC5B64" w14:textId="3B16280D" w:rsidR="00676DBE" w:rsidRDefault="00676DBE" w:rsidP="00676DBE">
                            <w:pPr>
                              <w:jc w:val="center"/>
                            </w:pPr>
                            <w:r w:rsidRPr="00676DBE">
                              <w:rPr>
                                <w:rFonts w:ascii="Arial" w:hAnsi="Arial" w:cs="Arial"/>
                              </w:rPr>
                              <w:t>$</w:t>
                            </w:r>
                            <w:r w:rsidR="006462BB">
                              <w:rPr>
                                <w:rFonts w:ascii="Arial" w:hAnsi="Arial" w:cs="Arial"/>
                              </w:rPr>
                              <w:t>1,</w:t>
                            </w:r>
                            <w:r w:rsidR="002A5A82">
                              <w:rPr>
                                <w:rFonts w:ascii="Arial" w:hAnsi="Arial" w:cs="Arial"/>
                              </w:rPr>
                              <w:t>06</w:t>
                            </w:r>
                            <w:r w:rsidR="006462BB">
                              <w:rPr>
                                <w:rFonts w:ascii="Arial" w:hAnsi="Arial" w:cs="Arial"/>
                              </w:rPr>
                              <w:t>8</w:t>
                            </w:r>
                            <w:r w:rsidRPr="00676DBE">
                              <w:rPr>
                                <w:rFonts w:ascii="Arial" w:hAnsi="Arial" w:cs="Arial"/>
                              </w:rPr>
                              <w:t xml:space="preserve"> (</w:t>
                            </w:r>
                            <w:r w:rsidR="00592AB2">
                              <w:rPr>
                                <w:rFonts w:ascii="Arial" w:hAnsi="Arial" w:cs="Arial"/>
                              </w:rPr>
                              <w:t>1.</w:t>
                            </w:r>
                            <w:r w:rsidR="00EF0980">
                              <w:rPr>
                                <w:rFonts w:ascii="Arial" w:hAnsi="Arial" w:cs="Arial"/>
                              </w:rPr>
                              <w:t>16</w:t>
                            </w:r>
                            <w:r w:rsidR="000F7574">
                              <w:rPr>
                                <w:rFonts w:ascii="Arial" w:hAnsi="Arial" w:cs="Arial"/>
                              </w:rPr>
                              <w:t>%</w:t>
                            </w:r>
                            <w:r w:rsidRPr="00676DBE">
                              <w:rPr>
                                <w:rFonts w:ascii="Arial" w:hAnsi="Arial" w:cs="Arial"/>
                              </w:rPr>
                              <w:t xml:space="preserve">) </w:t>
                            </w:r>
                            <w:r w:rsidR="00F202AB">
                              <w:rPr>
                                <w:rFonts w:ascii="Arial" w:hAnsi="Arial" w:cs="Arial"/>
                              </w:rPr>
                              <w:t>in benefits were</w:t>
                            </w:r>
                            <w:r w:rsidRPr="00676DBE">
                              <w:rPr>
                                <w:rFonts w:ascii="Arial" w:hAnsi="Arial" w:cs="Arial"/>
                              </w:rPr>
                              <w:t xml:space="preserve"> not appropriately issued to recipients who were eligible to receive a higher amount in SNAP 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D5D1A" id="Rectangle: Rounded Corners 9" o:spid="_x0000_s1032" style="position:absolute;margin-left:-49.6pt;margin-top:26.1pt;width:239.8pt;height:105.8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" fillcolor="#00b050" strokecolor="#1f3763 [1604]" strokeweight="1.25pt">
                <v:stroke endcap="round"/>
                <v:textbox>
                  <w:txbxContent>
                    <w:p w14:paraId="1D92C7C4" w14:textId="77777777" w:rsidR="00A52461" w:rsidRDefault="00676DBE" w:rsidP="00676DBE">
                      <w:pPr>
                        <w:jc w:val="center"/>
                      </w:pPr>
                      <w:bookmarkStart w:id="13" w:name="_Hlk70423728"/>
                      <w:r w:rsidRPr="00676DBE">
                        <w:rPr>
                          <w:rFonts w:ascii="Arial" w:hAnsi="Arial" w:cs="Arial"/>
                          <w:b/>
                          <w:bCs/>
                          <w:sz w:val="28"/>
                          <w:szCs w:val="28"/>
                          <w:u w:val="single"/>
                        </w:rPr>
                        <w:t>Underpaid Benefits</w:t>
                      </w:r>
                      <w:r w:rsidRPr="00676DBE">
                        <w:rPr>
                          <w:rFonts w:ascii="Arial" w:hAnsi="Arial" w:cs="Arial"/>
                        </w:rPr>
                        <w:t xml:space="preserve">   </w:t>
                      </w:r>
                      <w:r>
                        <w:t xml:space="preserve">                  </w:t>
                      </w:r>
                      <w:bookmarkEnd w:id="13"/>
                    </w:p>
                    <w:p w14:paraId="14FC5B64" w14:textId="3B16280D" w:rsidR="00676DBE" w:rsidRDefault="00676DBE" w:rsidP="00676DBE">
                      <w:pPr>
                        <w:jc w:val="center"/>
                      </w:pPr>
                      <w:r w:rsidRPr="00676DBE">
                        <w:rPr>
                          <w:rFonts w:ascii="Arial" w:hAnsi="Arial" w:cs="Arial"/>
                        </w:rPr>
                        <w:t>$</w:t>
                      </w:r>
                      <w:r w:rsidR="006462BB">
                        <w:rPr>
                          <w:rFonts w:ascii="Arial" w:hAnsi="Arial" w:cs="Arial"/>
                        </w:rPr>
                        <w:t>1,</w:t>
                      </w:r>
                      <w:r w:rsidR="002A5A82">
                        <w:rPr>
                          <w:rFonts w:ascii="Arial" w:hAnsi="Arial" w:cs="Arial"/>
                        </w:rPr>
                        <w:t>06</w:t>
                      </w:r>
                      <w:r w:rsidR="006462BB">
                        <w:rPr>
                          <w:rFonts w:ascii="Arial" w:hAnsi="Arial" w:cs="Arial"/>
                        </w:rPr>
                        <w:t>8</w:t>
                      </w:r>
                      <w:r w:rsidRPr="00676DBE">
                        <w:rPr>
                          <w:rFonts w:ascii="Arial" w:hAnsi="Arial" w:cs="Arial"/>
                        </w:rPr>
                        <w:t xml:space="preserve"> (</w:t>
                      </w:r>
                      <w:r w:rsidR="00592AB2">
                        <w:rPr>
                          <w:rFonts w:ascii="Arial" w:hAnsi="Arial" w:cs="Arial"/>
                        </w:rPr>
                        <w:t>1.</w:t>
                      </w:r>
                      <w:r w:rsidR="00EF0980">
                        <w:rPr>
                          <w:rFonts w:ascii="Arial" w:hAnsi="Arial" w:cs="Arial"/>
                        </w:rPr>
                        <w:t>16</w:t>
                      </w:r>
                      <w:r w:rsidR="000F7574">
                        <w:rPr>
                          <w:rFonts w:ascii="Arial" w:hAnsi="Arial" w:cs="Arial"/>
                        </w:rPr>
                        <w:t>%</w:t>
                      </w:r>
                      <w:r w:rsidRPr="00676DBE">
                        <w:rPr>
                          <w:rFonts w:ascii="Arial" w:hAnsi="Arial" w:cs="Arial"/>
                        </w:rPr>
                        <w:t xml:space="preserve">) </w:t>
                      </w:r>
                      <w:r w:rsidR="00F202AB">
                        <w:rPr>
                          <w:rFonts w:ascii="Arial" w:hAnsi="Arial" w:cs="Arial"/>
                        </w:rPr>
                        <w:t>in benefits were</w:t>
                      </w:r>
                      <w:r w:rsidRPr="00676DBE">
                        <w:rPr>
                          <w:rFonts w:ascii="Arial" w:hAnsi="Arial" w:cs="Arial"/>
                        </w:rPr>
                        <w:t xml:space="preserve"> not appropriately issued to recipients who were eligible to receive a higher amount in SNAP benefits.</w:t>
                      </w:r>
                    </w:p>
                  </w:txbxContent>
                </v:textbox>
              </v:roundrect>
            </w:pict>
          </mc:Fallback>
        </mc:AlternateContent>
      </w:r>
      <w:r w:rsidR="004B3E94">
        <w:rPr>
          <w:noProof/>
        </w:rPr>
        <mc:AlternateContent>
          <mc:Choice Requires="wps">
            <w:drawing>
              <wp:anchor distT="0" distB="0" distL="114300" distR="114300" simplePos="0" relativeHeight="251658254" behindDoc="0" locked="0" layoutInCell="1" allowOverlap="1" wp14:anchorId="3C30CA4A" wp14:editId="0A0BCC6D">
                <wp:simplePos x="0" y="0"/>
                <wp:positionH relativeFrom="column">
                  <wp:posOffset>3495675</wp:posOffset>
                </wp:positionH>
                <wp:positionV relativeFrom="paragraph">
                  <wp:posOffset>258445</wp:posOffset>
                </wp:positionV>
                <wp:extent cx="85725" cy="114300"/>
                <wp:effectExtent l="0" t="0" r="28575" b="19050"/>
                <wp:wrapNone/>
                <wp:docPr id="203" name="Straight Connector 203"/>
                <wp:cNvGraphicFramePr/>
                <a:graphic xmlns:a="http://schemas.openxmlformats.org/drawingml/2006/main">
                  <a:graphicData uri="http://schemas.microsoft.com/office/word/2010/wordprocessingShape">
                    <wps:wsp>
                      <wps:cNvCnPr/>
                      <wps:spPr>
                        <a:xfrm flipH="1" flipV="1">
                          <a:off x="0" y="0"/>
                          <a:ext cx="85725" cy="11430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79F3D8AD" id="Straight Connector 203" o:spid="_x0000_s1026" style="position:absolute;flip:x y;z-index:251658254;visibility:visible;mso-wrap-style:square;mso-wrap-distance-left:9pt;mso-wrap-distance-top:0;mso-wrap-distance-right:9pt;mso-wrap-distance-bottom:0;mso-position-horizontal:absolute;mso-position-horizontal-relative:text;mso-position-vertical:absolute;mso-position-vertical-relative:text" from="275.25pt,20.35pt" to="282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" strokecolor="#5b9bd5 [3208]" strokeweight="2pt">
                <v:stroke endcap="round"/>
              </v:line>
            </w:pict>
          </mc:Fallback>
        </mc:AlternateContent>
      </w:r>
      <w:r w:rsidR="004B3E94">
        <w:rPr>
          <w:noProof/>
        </w:rPr>
        <mc:AlternateContent>
          <mc:Choice Requires="wps">
            <w:drawing>
              <wp:anchor distT="0" distB="0" distL="114300" distR="114300" simplePos="0" relativeHeight="251658253" behindDoc="0" locked="0" layoutInCell="1" allowOverlap="1" wp14:anchorId="425128C0" wp14:editId="2556AC9D">
                <wp:simplePos x="0" y="0"/>
                <wp:positionH relativeFrom="column">
                  <wp:posOffset>2343150</wp:posOffset>
                </wp:positionH>
                <wp:positionV relativeFrom="paragraph">
                  <wp:posOffset>315595</wp:posOffset>
                </wp:positionV>
                <wp:extent cx="104775" cy="85725"/>
                <wp:effectExtent l="0" t="0" r="28575" b="28575"/>
                <wp:wrapNone/>
                <wp:docPr id="202" name="Straight Connector 202"/>
                <wp:cNvGraphicFramePr/>
                <a:graphic xmlns:a="http://schemas.openxmlformats.org/drawingml/2006/main">
                  <a:graphicData uri="http://schemas.microsoft.com/office/word/2010/wordprocessingShape">
                    <wps:wsp>
                      <wps:cNvCnPr/>
                      <wps:spPr>
                        <a:xfrm flipV="1">
                          <a:off x="0" y="0"/>
                          <a:ext cx="104775" cy="8572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789B185F" id="Straight Connector 202" o:spid="_x0000_s1026" style="position:absolute;flip:y;z-index:251658253;visibility:visible;mso-wrap-style:square;mso-wrap-distance-left:9pt;mso-wrap-distance-top:0;mso-wrap-distance-right:9pt;mso-wrap-distance-bottom:0;mso-position-horizontal:absolute;mso-position-horizontal-relative:text;mso-position-vertical:absolute;mso-position-vertical-relative:text" from="184.5pt,24.85pt" to="192.7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" strokecolor="#70ad47 [3209]" strokeweight="2pt">
                <v:stroke endcap="round"/>
              </v:line>
            </w:pict>
          </mc:Fallback>
        </mc:AlternateContent>
      </w:r>
    </w:p>
    <w:p w14:paraId="7EF537C6" w14:textId="6A16FF3F" w:rsidR="006F52B7" w:rsidRDefault="00B532E6" w:rsidP="006F52B7">
      <w:r>
        <w:rPr>
          <w:noProof/>
        </w:rPr>
        <mc:AlternateContent>
          <mc:Choice Requires="wps">
            <w:drawing>
              <wp:anchor distT="0" distB="0" distL="114300" distR="114300" simplePos="0" relativeHeight="251658250" behindDoc="0" locked="0" layoutInCell="1" allowOverlap="1" wp14:anchorId="1C3D045F" wp14:editId="4FCCDB7E">
                <wp:simplePos x="0" y="0"/>
                <wp:positionH relativeFrom="page">
                  <wp:posOffset>4210050</wp:posOffset>
                </wp:positionH>
                <wp:positionV relativeFrom="paragraph">
                  <wp:posOffset>205740</wp:posOffset>
                </wp:positionV>
                <wp:extent cx="3495675" cy="1000125"/>
                <wp:effectExtent l="0" t="0" r="28575" b="28575"/>
                <wp:wrapNone/>
                <wp:docPr id="199" name="Rectangle: Rounded Corners 199"/>
                <wp:cNvGraphicFramePr/>
                <a:graphic xmlns:a="http://schemas.openxmlformats.org/drawingml/2006/main">
                  <a:graphicData uri="http://schemas.microsoft.com/office/word/2010/wordprocessingShape">
                    <wps:wsp>
                      <wps:cNvSpPr/>
                      <wps:spPr>
                        <a:xfrm>
                          <a:off x="0" y="0"/>
                          <a:ext cx="3495675" cy="1000125"/>
                        </a:xfrm>
                        <a:prstGeom prst="roundRect">
                          <a:avLst/>
                        </a:prstGeom>
                        <a:solidFill>
                          <a:srgbClr val="2D95DB"/>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69461E" w14:textId="77777777" w:rsidR="000A1CA2" w:rsidRPr="00C37CFD" w:rsidRDefault="000A1CA2" w:rsidP="00B532E6">
                            <w:pPr>
                              <w:spacing w:after="0"/>
                              <w:jc w:val="center"/>
                              <w:rPr>
                                <w:rFonts w:ascii="Arial" w:eastAsia="MS PGothic" w:hAnsi="Arial" w:cs="Arial"/>
                                <w:b/>
                                <w:bCs/>
                                <w:color w:val="FFFFFF"/>
                                <w:kern w:val="24"/>
                                <w:sz w:val="28"/>
                                <w:szCs w:val="28"/>
                                <w:u w:val="single"/>
                              </w:rPr>
                            </w:pPr>
                            <w:r w:rsidRPr="00C37CFD">
                              <w:rPr>
                                <w:rFonts w:ascii="Arial" w:eastAsia="MS PGothic" w:hAnsi="Arial" w:cs="Arial"/>
                                <w:b/>
                                <w:bCs/>
                                <w:color w:val="FFFFFF"/>
                                <w:kern w:val="24"/>
                                <w:sz w:val="28"/>
                                <w:szCs w:val="28"/>
                                <w:u w:val="single"/>
                              </w:rPr>
                              <w:t>Overpaid Benefits</w:t>
                            </w:r>
                          </w:p>
                          <w:p w14:paraId="76B3A2EB" w14:textId="5485044A" w:rsidR="000A1CA2" w:rsidRPr="00C37CFD" w:rsidRDefault="000A1CA2" w:rsidP="00B532E6">
                            <w:pPr>
                              <w:spacing w:after="0"/>
                              <w:jc w:val="both"/>
                              <w:rPr>
                                <w:rFonts w:ascii="Arial" w:eastAsia="MS PGothic" w:hAnsi="Arial" w:cs="Arial"/>
                                <w:color w:val="FFFFFF"/>
                                <w:kern w:val="24"/>
                              </w:rPr>
                            </w:pPr>
                            <w:r w:rsidRPr="00C37CFD">
                              <w:rPr>
                                <w:rFonts w:ascii="Arial" w:eastAsia="MS PGothic" w:hAnsi="Arial" w:cs="Arial"/>
                                <w:color w:val="FFFFFF"/>
                                <w:kern w:val="24"/>
                              </w:rPr>
                              <w:t>$</w:t>
                            </w:r>
                            <w:r w:rsidR="00EF0980">
                              <w:rPr>
                                <w:rFonts w:ascii="Arial" w:eastAsia="MS PGothic" w:hAnsi="Arial" w:cs="Arial"/>
                                <w:color w:val="FFFFFF"/>
                                <w:kern w:val="24"/>
                              </w:rPr>
                              <w:t>26,263</w:t>
                            </w:r>
                            <w:r w:rsidR="005E77C1">
                              <w:rPr>
                                <w:rFonts w:ascii="Arial" w:eastAsia="MS PGothic" w:hAnsi="Arial" w:cs="Arial"/>
                                <w:color w:val="FFFFFF"/>
                                <w:kern w:val="24"/>
                              </w:rPr>
                              <w:t xml:space="preserve"> </w:t>
                            </w:r>
                            <w:r w:rsidRPr="00C37CFD">
                              <w:rPr>
                                <w:rFonts w:ascii="Arial" w:eastAsia="MS PGothic" w:hAnsi="Arial" w:cs="Arial"/>
                                <w:color w:val="FFFFFF"/>
                                <w:kern w:val="24"/>
                              </w:rPr>
                              <w:t>(</w:t>
                            </w:r>
                            <w:r w:rsidR="00EF0980">
                              <w:rPr>
                                <w:rFonts w:ascii="Arial" w:eastAsia="MS PGothic" w:hAnsi="Arial" w:cs="Arial"/>
                                <w:color w:val="FFFFFF"/>
                                <w:kern w:val="24"/>
                              </w:rPr>
                              <w:t>14.68</w:t>
                            </w:r>
                            <w:r w:rsidR="00F96032">
                              <w:rPr>
                                <w:rFonts w:ascii="Arial" w:eastAsia="MS PGothic" w:hAnsi="Arial" w:cs="Arial"/>
                                <w:color w:val="FFFFFF"/>
                                <w:kern w:val="24"/>
                              </w:rPr>
                              <w:t>%</w:t>
                            </w:r>
                            <w:r w:rsidRPr="00C37CFD">
                              <w:rPr>
                                <w:rFonts w:ascii="Arial" w:eastAsia="MS PGothic" w:hAnsi="Arial" w:cs="Arial"/>
                                <w:color w:val="FFFFFF"/>
                                <w:kern w:val="24"/>
                              </w:rPr>
                              <w:t>)</w:t>
                            </w:r>
                            <w:r w:rsidR="004D1CC2">
                              <w:rPr>
                                <w:rFonts w:ascii="Arial" w:eastAsia="MS PGothic" w:hAnsi="Arial" w:cs="Arial"/>
                                <w:color w:val="FFFFFF"/>
                                <w:kern w:val="24"/>
                              </w:rPr>
                              <w:t xml:space="preserve"> </w:t>
                            </w:r>
                            <w:r w:rsidR="00F202AB">
                              <w:rPr>
                                <w:rFonts w:ascii="Arial" w:eastAsia="MS PGothic" w:hAnsi="Arial" w:cs="Arial"/>
                                <w:color w:val="FFFFFF"/>
                                <w:kern w:val="24"/>
                              </w:rPr>
                              <w:t>in benefits were</w:t>
                            </w:r>
                            <w:r w:rsidRPr="00C37CFD">
                              <w:rPr>
                                <w:rFonts w:ascii="Arial" w:eastAsia="MS PGothic" w:hAnsi="Arial" w:cs="Arial"/>
                                <w:color w:val="FFFFFF"/>
                                <w:kern w:val="24"/>
                              </w:rPr>
                              <w:t xml:space="preserve"> incorrectly</w:t>
                            </w:r>
                            <w:r w:rsidR="004D1CC2">
                              <w:rPr>
                                <w:rFonts w:ascii="Arial" w:eastAsia="MS PGothic" w:hAnsi="Arial" w:cs="Arial"/>
                                <w:color w:val="FFFFFF"/>
                                <w:kern w:val="24"/>
                              </w:rPr>
                              <w:t xml:space="preserve"> </w:t>
                            </w:r>
                            <w:r w:rsidRPr="00C37CFD">
                              <w:rPr>
                                <w:rFonts w:ascii="Arial" w:eastAsia="MS PGothic" w:hAnsi="Arial" w:cs="Arial"/>
                                <w:color w:val="FFFFFF"/>
                                <w:kern w:val="24"/>
                              </w:rPr>
                              <w:t>issued</w:t>
                            </w:r>
                            <w:r w:rsidR="004D1CC2">
                              <w:rPr>
                                <w:rFonts w:ascii="Arial" w:eastAsia="MS PGothic" w:hAnsi="Arial" w:cs="Arial"/>
                                <w:color w:val="FFFFFF"/>
                                <w:kern w:val="24"/>
                              </w:rPr>
                              <w:t xml:space="preserve"> </w:t>
                            </w:r>
                            <w:r w:rsidRPr="00C37CFD">
                              <w:rPr>
                                <w:rFonts w:ascii="Arial" w:eastAsia="MS PGothic" w:hAnsi="Arial" w:cs="Arial"/>
                                <w:color w:val="FFFFFF"/>
                                <w:kern w:val="24"/>
                              </w:rPr>
                              <w:t>to recipients who</w:t>
                            </w:r>
                            <w:r w:rsidR="004D1CC2">
                              <w:rPr>
                                <w:rFonts w:ascii="Arial" w:eastAsia="MS PGothic" w:hAnsi="Arial" w:cs="Arial"/>
                                <w:color w:val="FFFFFF"/>
                                <w:kern w:val="24"/>
                              </w:rPr>
                              <w:t xml:space="preserve"> </w:t>
                            </w:r>
                            <w:r w:rsidRPr="00C37CFD">
                              <w:rPr>
                                <w:rFonts w:ascii="Arial" w:eastAsia="MS PGothic" w:hAnsi="Arial" w:cs="Arial"/>
                                <w:color w:val="FFFFFF"/>
                                <w:kern w:val="24"/>
                              </w:rPr>
                              <w:t>were eligible for a lesser amount in SNAP benefits.</w:t>
                            </w:r>
                          </w:p>
                          <w:p w14:paraId="647E1026" w14:textId="77777777" w:rsidR="000A1CA2" w:rsidRDefault="000A1CA2" w:rsidP="00B532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D045F" id="Rectangle: Rounded Corners 199" o:spid="_x0000_s1033" style="position:absolute;margin-left:331.5pt;margin-top:16.2pt;width:275.25pt;height:78.7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" fillcolor="#2d95db" strokecolor="#1f3763 [1604]" strokeweight="1.25pt">
                <v:stroke endcap="round"/>
                <v:textbox>
                  <w:txbxContent>
                    <w:p w14:paraId="1969461E" w14:textId="77777777" w:rsidR="000A1CA2" w:rsidRPr="00C37CFD" w:rsidRDefault="000A1CA2" w:rsidP="00B532E6">
                      <w:pPr>
                        <w:spacing w:after="0"/>
                        <w:jc w:val="center"/>
                        <w:rPr>
                          <w:rFonts w:ascii="Arial" w:eastAsia="MS PGothic" w:hAnsi="Arial" w:cs="Arial"/>
                          <w:b/>
                          <w:bCs/>
                          <w:color w:val="FFFFFF"/>
                          <w:kern w:val="24"/>
                          <w:sz w:val="28"/>
                          <w:szCs w:val="28"/>
                          <w:u w:val="single"/>
                        </w:rPr>
                      </w:pPr>
                      <w:r w:rsidRPr="00C37CFD">
                        <w:rPr>
                          <w:rFonts w:ascii="Arial" w:eastAsia="MS PGothic" w:hAnsi="Arial" w:cs="Arial"/>
                          <w:b/>
                          <w:bCs/>
                          <w:color w:val="FFFFFF"/>
                          <w:kern w:val="24"/>
                          <w:sz w:val="28"/>
                          <w:szCs w:val="28"/>
                          <w:u w:val="single"/>
                        </w:rPr>
                        <w:t>Overpaid Benefits</w:t>
                      </w:r>
                    </w:p>
                    <w:p w14:paraId="76B3A2EB" w14:textId="5485044A" w:rsidR="000A1CA2" w:rsidRPr="00C37CFD" w:rsidRDefault="000A1CA2" w:rsidP="00B532E6">
                      <w:pPr>
                        <w:spacing w:after="0"/>
                        <w:jc w:val="both"/>
                        <w:rPr>
                          <w:rFonts w:ascii="Arial" w:eastAsia="MS PGothic" w:hAnsi="Arial" w:cs="Arial"/>
                          <w:color w:val="FFFFFF"/>
                          <w:kern w:val="24"/>
                        </w:rPr>
                      </w:pPr>
                      <w:r w:rsidRPr="00C37CFD">
                        <w:rPr>
                          <w:rFonts w:ascii="Arial" w:eastAsia="MS PGothic" w:hAnsi="Arial" w:cs="Arial"/>
                          <w:color w:val="FFFFFF"/>
                          <w:kern w:val="24"/>
                        </w:rPr>
                        <w:t>$</w:t>
                      </w:r>
                      <w:r w:rsidR="00EF0980">
                        <w:rPr>
                          <w:rFonts w:ascii="Arial" w:eastAsia="MS PGothic" w:hAnsi="Arial" w:cs="Arial"/>
                          <w:color w:val="FFFFFF"/>
                          <w:kern w:val="24"/>
                        </w:rPr>
                        <w:t>26,263</w:t>
                      </w:r>
                      <w:r w:rsidR="005E77C1">
                        <w:rPr>
                          <w:rFonts w:ascii="Arial" w:eastAsia="MS PGothic" w:hAnsi="Arial" w:cs="Arial"/>
                          <w:color w:val="FFFFFF"/>
                          <w:kern w:val="24"/>
                        </w:rPr>
                        <w:t xml:space="preserve"> </w:t>
                      </w:r>
                      <w:r w:rsidRPr="00C37CFD">
                        <w:rPr>
                          <w:rFonts w:ascii="Arial" w:eastAsia="MS PGothic" w:hAnsi="Arial" w:cs="Arial"/>
                          <w:color w:val="FFFFFF"/>
                          <w:kern w:val="24"/>
                        </w:rPr>
                        <w:t>(</w:t>
                      </w:r>
                      <w:r w:rsidR="00EF0980">
                        <w:rPr>
                          <w:rFonts w:ascii="Arial" w:eastAsia="MS PGothic" w:hAnsi="Arial" w:cs="Arial"/>
                          <w:color w:val="FFFFFF"/>
                          <w:kern w:val="24"/>
                        </w:rPr>
                        <w:t>14.68</w:t>
                      </w:r>
                      <w:r w:rsidR="00F96032">
                        <w:rPr>
                          <w:rFonts w:ascii="Arial" w:eastAsia="MS PGothic" w:hAnsi="Arial" w:cs="Arial"/>
                          <w:color w:val="FFFFFF"/>
                          <w:kern w:val="24"/>
                        </w:rPr>
                        <w:t>%</w:t>
                      </w:r>
                      <w:r w:rsidRPr="00C37CFD">
                        <w:rPr>
                          <w:rFonts w:ascii="Arial" w:eastAsia="MS PGothic" w:hAnsi="Arial" w:cs="Arial"/>
                          <w:color w:val="FFFFFF"/>
                          <w:kern w:val="24"/>
                        </w:rPr>
                        <w:t>)</w:t>
                      </w:r>
                      <w:r w:rsidR="004D1CC2">
                        <w:rPr>
                          <w:rFonts w:ascii="Arial" w:eastAsia="MS PGothic" w:hAnsi="Arial" w:cs="Arial"/>
                          <w:color w:val="FFFFFF"/>
                          <w:kern w:val="24"/>
                        </w:rPr>
                        <w:t xml:space="preserve"> </w:t>
                      </w:r>
                      <w:r w:rsidR="00F202AB">
                        <w:rPr>
                          <w:rFonts w:ascii="Arial" w:eastAsia="MS PGothic" w:hAnsi="Arial" w:cs="Arial"/>
                          <w:color w:val="FFFFFF"/>
                          <w:kern w:val="24"/>
                        </w:rPr>
                        <w:t>in benefits were</w:t>
                      </w:r>
                      <w:r w:rsidRPr="00C37CFD">
                        <w:rPr>
                          <w:rFonts w:ascii="Arial" w:eastAsia="MS PGothic" w:hAnsi="Arial" w:cs="Arial"/>
                          <w:color w:val="FFFFFF"/>
                          <w:kern w:val="24"/>
                        </w:rPr>
                        <w:t xml:space="preserve"> incorrectly</w:t>
                      </w:r>
                      <w:r w:rsidR="004D1CC2">
                        <w:rPr>
                          <w:rFonts w:ascii="Arial" w:eastAsia="MS PGothic" w:hAnsi="Arial" w:cs="Arial"/>
                          <w:color w:val="FFFFFF"/>
                          <w:kern w:val="24"/>
                        </w:rPr>
                        <w:t xml:space="preserve"> </w:t>
                      </w:r>
                      <w:r w:rsidRPr="00C37CFD">
                        <w:rPr>
                          <w:rFonts w:ascii="Arial" w:eastAsia="MS PGothic" w:hAnsi="Arial" w:cs="Arial"/>
                          <w:color w:val="FFFFFF"/>
                          <w:kern w:val="24"/>
                        </w:rPr>
                        <w:t>issued</w:t>
                      </w:r>
                      <w:r w:rsidR="004D1CC2">
                        <w:rPr>
                          <w:rFonts w:ascii="Arial" w:eastAsia="MS PGothic" w:hAnsi="Arial" w:cs="Arial"/>
                          <w:color w:val="FFFFFF"/>
                          <w:kern w:val="24"/>
                        </w:rPr>
                        <w:t xml:space="preserve"> </w:t>
                      </w:r>
                      <w:r w:rsidRPr="00C37CFD">
                        <w:rPr>
                          <w:rFonts w:ascii="Arial" w:eastAsia="MS PGothic" w:hAnsi="Arial" w:cs="Arial"/>
                          <w:color w:val="FFFFFF"/>
                          <w:kern w:val="24"/>
                        </w:rPr>
                        <w:t>to recipients who</w:t>
                      </w:r>
                      <w:r w:rsidR="004D1CC2">
                        <w:rPr>
                          <w:rFonts w:ascii="Arial" w:eastAsia="MS PGothic" w:hAnsi="Arial" w:cs="Arial"/>
                          <w:color w:val="FFFFFF"/>
                          <w:kern w:val="24"/>
                        </w:rPr>
                        <w:t xml:space="preserve"> </w:t>
                      </w:r>
                      <w:r w:rsidRPr="00C37CFD">
                        <w:rPr>
                          <w:rFonts w:ascii="Arial" w:eastAsia="MS PGothic" w:hAnsi="Arial" w:cs="Arial"/>
                          <w:color w:val="FFFFFF"/>
                          <w:kern w:val="24"/>
                        </w:rPr>
                        <w:t>were eligible for a lesser amount in SNAP benefits.</w:t>
                      </w:r>
                    </w:p>
                    <w:p w14:paraId="647E1026" w14:textId="77777777" w:rsidR="000A1CA2" w:rsidRDefault="000A1CA2" w:rsidP="00B532E6">
                      <w:pPr>
                        <w:jc w:val="center"/>
                      </w:pPr>
                    </w:p>
                  </w:txbxContent>
                </v:textbox>
                <w10:wrap anchorx="page"/>
              </v:roundrect>
            </w:pict>
          </mc:Fallback>
        </mc:AlternateContent>
      </w:r>
    </w:p>
    <w:p w14:paraId="2069A868" w14:textId="27125FA6" w:rsidR="006F52B7" w:rsidRDefault="006F52B7" w:rsidP="006F52B7"/>
    <w:bookmarkEnd w:id="9"/>
    <w:bookmarkEnd w:id="10"/>
    <w:p w14:paraId="2F4A2721" w14:textId="7B98F5A8" w:rsidR="009F64A6" w:rsidRDefault="009F64A6" w:rsidP="006F52B7"/>
    <w:p w14:paraId="36151AFA" w14:textId="62B8C6DB" w:rsidR="00B532E6" w:rsidRDefault="00B532E6" w:rsidP="006F52B7"/>
    <w:tbl>
      <w:tblPr>
        <w:tblStyle w:val="GridTable2-Accent1"/>
        <w:tblW w:w="0" w:type="auto"/>
        <w:tblLook w:val="04A0" w:firstRow="1" w:lastRow="0" w:firstColumn="1" w:lastColumn="0" w:noHBand="0" w:noVBand="1"/>
      </w:tblPr>
      <w:tblGrid>
        <w:gridCol w:w="5400"/>
        <w:gridCol w:w="4680"/>
      </w:tblGrid>
      <w:tr w:rsidR="00FB07D0" w:rsidRPr="00D40A1B" w14:paraId="69F85B1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2"/>
            <w:tcBorders>
              <w:bottom w:val="single" w:sz="12" w:space="0" w:color="2F5496" w:themeColor="accent1" w:themeShade="BF"/>
            </w:tcBorders>
          </w:tcPr>
          <w:p w14:paraId="68763457" w14:textId="77777777" w:rsidR="008B04ED" w:rsidRDefault="008B04ED" w:rsidP="00012A2C">
            <w:pPr>
              <w:jc w:val="center"/>
              <w:rPr>
                <w:b w:val="0"/>
                <w:bCs w:val="0"/>
              </w:rPr>
            </w:pPr>
          </w:p>
          <w:p w14:paraId="620DDF34" w14:textId="77777777" w:rsidR="008B04ED" w:rsidRDefault="008B04ED" w:rsidP="00012A2C">
            <w:pPr>
              <w:jc w:val="center"/>
              <w:rPr>
                <w:b w:val="0"/>
                <w:bCs w:val="0"/>
              </w:rPr>
            </w:pPr>
          </w:p>
          <w:p w14:paraId="1F47EE6F" w14:textId="77777777" w:rsidR="008B04ED" w:rsidRDefault="008B04ED" w:rsidP="00012A2C">
            <w:pPr>
              <w:jc w:val="center"/>
              <w:rPr>
                <w:b w:val="0"/>
                <w:bCs w:val="0"/>
              </w:rPr>
            </w:pPr>
          </w:p>
          <w:p w14:paraId="6A94CFE4" w14:textId="26B9A4A0" w:rsidR="00FB07D0" w:rsidRPr="00D40A1B" w:rsidRDefault="00E72059" w:rsidP="00012A2C">
            <w:pPr>
              <w:jc w:val="center"/>
            </w:pPr>
            <w:r>
              <w:t xml:space="preserve">Cumulative Totals </w:t>
            </w:r>
            <w:r w:rsidR="00C72AC8">
              <w:t>–</w:t>
            </w:r>
            <w:r>
              <w:t xml:space="preserve"> </w:t>
            </w:r>
            <w:r w:rsidR="00CF2BEA">
              <w:t>October 2024-</w:t>
            </w:r>
            <w:r w:rsidR="00822FBF">
              <w:t>March</w:t>
            </w:r>
            <w:r w:rsidR="00CF2BEA">
              <w:t xml:space="preserve"> </w:t>
            </w:r>
            <w:r w:rsidR="00C72AC8">
              <w:t>2025</w:t>
            </w:r>
          </w:p>
        </w:tc>
      </w:tr>
      <w:tr w:rsidR="00FC1E77" w:rsidRPr="00D40A1B" w14:paraId="53228A9C" w14:textId="77777777" w:rsidTr="00D05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Borders>
              <w:bottom w:val="single" w:sz="12" w:space="0" w:color="2F5496" w:themeColor="accent1" w:themeShade="BF"/>
            </w:tcBorders>
          </w:tcPr>
          <w:p w14:paraId="35412715" w14:textId="587E7514" w:rsidR="00FC1E77" w:rsidRPr="00D40A1B" w:rsidRDefault="00FC1E77" w:rsidP="00012A2C">
            <w:r w:rsidRPr="00D40A1B">
              <w:t>Total Benefits Paid</w:t>
            </w:r>
            <w:r w:rsidR="005A7D91">
              <w:t xml:space="preserve"> in QC Sample</w:t>
            </w:r>
          </w:p>
        </w:tc>
        <w:tc>
          <w:tcPr>
            <w:tcW w:w="4680" w:type="dxa"/>
            <w:tcBorders>
              <w:bottom w:val="single" w:sz="12" w:space="0" w:color="2F5496" w:themeColor="accent1" w:themeShade="BF"/>
            </w:tcBorders>
          </w:tcPr>
          <w:p w14:paraId="1F852D2B" w14:textId="606BEA77" w:rsidR="00FC1E77" w:rsidRPr="00E703FC" w:rsidRDefault="00905049" w:rsidP="00012A2C">
            <w:pPr>
              <w:jc w:val="center"/>
              <w:cnfStyle w:val="000000100000" w:firstRow="0" w:lastRow="0" w:firstColumn="0" w:lastColumn="0" w:oddVBand="0" w:evenVBand="0" w:oddHBand="1" w:evenHBand="0" w:firstRowFirstColumn="0" w:firstRowLastColumn="0" w:lastRowFirstColumn="0" w:lastRowLastColumn="0"/>
              <w:rPr>
                <w:b/>
                <w:bCs/>
              </w:rPr>
            </w:pPr>
            <w:r>
              <w:rPr>
                <w:b/>
                <w:bCs/>
              </w:rPr>
              <w:t>$</w:t>
            </w:r>
            <w:r w:rsidR="00BA7310">
              <w:rPr>
                <w:b/>
                <w:bCs/>
              </w:rPr>
              <w:t>178,894</w:t>
            </w:r>
          </w:p>
        </w:tc>
      </w:tr>
      <w:tr w:rsidR="00FC1E77" w:rsidRPr="00D40A1B" w14:paraId="29C08BF4" w14:textId="77777777" w:rsidTr="00D051A3">
        <w:tc>
          <w:tcPr>
            <w:cnfStyle w:val="001000000000" w:firstRow="0" w:lastRow="0" w:firstColumn="1" w:lastColumn="0" w:oddVBand="0" w:evenVBand="0" w:oddHBand="0" w:evenHBand="0" w:firstRowFirstColumn="0" w:firstRowLastColumn="0" w:lastRowFirstColumn="0" w:lastRowLastColumn="0"/>
            <w:tcW w:w="5400" w:type="dxa"/>
            <w:tcBorders>
              <w:top w:val="single" w:sz="12" w:space="0" w:color="2F5496" w:themeColor="accent1" w:themeShade="BF"/>
              <w:bottom w:val="single" w:sz="4" w:space="0" w:color="2F5496" w:themeColor="accent1" w:themeShade="BF"/>
              <w:right w:val="single" w:sz="4" w:space="0" w:color="2F5496" w:themeColor="accent1" w:themeShade="BF"/>
            </w:tcBorders>
          </w:tcPr>
          <w:p w14:paraId="6F2C6127" w14:textId="3F4D787B" w:rsidR="00FC1E77" w:rsidRPr="00D40A1B" w:rsidRDefault="00FC1E77" w:rsidP="00012A2C">
            <w:r w:rsidRPr="00D40A1B">
              <w:t>Total Error Amount</w:t>
            </w:r>
            <w:r w:rsidR="005A7D91">
              <w:t xml:space="preserve"> in QC Sample</w:t>
            </w:r>
          </w:p>
        </w:tc>
        <w:tc>
          <w:tcPr>
            <w:tcW w:w="4680" w:type="dxa"/>
            <w:tcBorders>
              <w:top w:val="single" w:sz="12" w:space="0" w:color="2F5496" w:themeColor="accent1" w:themeShade="BF"/>
              <w:left w:val="single" w:sz="4" w:space="0" w:color="2F5496" w:themeColor="accent1" w:themeShade="BF"/>
              <w:bottom w:val="single" w:sz="4" w:space="0" w:color="2F5496" w:themeColor="accent1" w:themeShade="BF"/>
            </w:tcBorders>
          </w:tcPr>
          <w:p w14:paraId="1498173F" w14:textId="6C40B1D2" w:rsidR="00FC1E77" w:rsidRPr="00D40A1B" w:rsidRDefault="00905049" w:rsidP="00012A2C">
            <w:pPr>
              <w:jc w:val="center"/>
              <w:cnfStyle w:val="000000000000" w:firstRow="0" w:lastRow="0" w:firstColumn="0" w:lastColumn="0" w:oddVBand="0" w:evenVBand="0" w:oddHBand="0" w:evenHBand="0" w:firstRowFirstColumn="0" w:firstRowLastColumn="0" w:lastRowFirstColumn="0" w:lastRowLastColumn="0"/>
              <w:rPr>
                <w:b/>
                <w:bCs/>
              </w:rPr>
            </w:pPr>
            <w:r>
              <w:rPr>
                <w:b/>
                <w:bCs/>
              </w:rPr>
              <w:t>$</w:t>
            </w:r>
            <w:r w:rsidR="00D6516E">
              <w:rPr>
                <w:b/>
                <w:bCs/>
              </w:rPr>
              <w:t>29,909</w:t>
            </w:r>
          </w:p>
        </w:tc>
      </w:tr>
      <w:tr w:rsidR="00FC1E77" w:rsidRPr="00D40A1B" w14:paraId="0A2C027C" w14:textId="77777777" w:rsidTr="00D05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5AC5CEBB" w14:textId="78F36290" w:rsidR="00FC1E77" w:rsidRPr="00D40A1B" w:rsidRDefault="00FC1E77" w:rsidP="00012A2C">
            <w:r w:rsidRPr="00D40A1B">
              <w:t>Total</w:t>
            </w:r>
            <w:r w:rsidR="00E408E5">
              <w:t xml:space="preserve"> </w:t>
            </w:r>
            <w:r w:rsidRPr="00D40A1B">
              <w:t>Cases Reviewed by QC</w:t>
            </w:r>
          </w:p>
        </w:tc>
        <w:tc>
          <w:tcPr>
            <w:tcW w:w="4680" w:type="dxa"/>
            <w:tcBorders>
              <w:top w:val="single" w:sz="4" w:space="0" w:color="2F5496" w:themeColor="accent1" w:themeShade="BF"/>
              <w:left w:val="single" w:sz="4" w:space="0" w:color="2F5496" w:themeColor="accent1" w:themeShade="BF"/>
              <w:bottom w:val="single" w:sz="4" w:space="0" w:color="2F5496" w:themeColor="accent1" w:themeShade="BF"/>
            </w:tcBorders>
          </w:tcPr>
          <w:p w14:paraId="7198B386" w14:textId="48DA42F6" w:rsidR="00FC1E77" w:rsidRPr="00D40A1B" w:rsidRDefault="00D478CC" w:rsidP="00012A2C">
            <w:pPr>
              <w:jc w:val="center"/>
              <w:cnfStyle w:val="000000100000" w:firstRow="0" w:lastRow="0" w:firstColumn="0" w:lastColumn="0" w:oddVBand="0" w:evenVBand="0" w:oddHBand="1" w:evenHBand="0" w:firstRowFirstColumn="0" w:firstRowLastColumn="0" w:lastRowFirstColumn="0" w:lastRowLastColumn="0"/>
              <w:rPr>
                <w:b/>
                <w:bCs/>
              </w:rPr>
            </w:pPr>
            <w:r>
              <w:rPr>
                <w:b/>
                <w:bCs/>
              </w:rPr>
              <w:t>516</w:t>
            </w:r>
          </w:p>
        </w:tc>
      </w:tr>
      <w:tr w:rsidR="00FC1E77" w:rsidRPr="00D40A1B" w14:paraId="340A2247" w14:textId="77777777" w:rsidTr="00D051A3">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55680A9D" w14:textId="33E741BD" w:rsidR="00FC1E77" w:rsidRPr="00D40A1B" w:rsidRDefault="0047117D" w:rsidP="00012A2C">
            <w:pPr>
              <w:rPr>
                <w:b w:val="0"/>
                <w:bCs w:val="0"/>
              </w:rPr>
            </w:pPr>
            <w:r w:rsidRPr="00D40A1B">
              <w:rPr>
                <w:b w:val="0"/>
                <w:bCs w:val="0"/>
              </w:rPr>
              <w:t>Total Cases with Errors</w:t>
            </w:r>
          </w:p>
        </w:tc>
        <w:tc>
          <w:tcPr>
            <w:tcW w:w="4680" w:type="dxa"/>
            <w:tcBorders>
              <w:top w:val="single" w:sz="4" w:space="0" w:color="2F5496" w:themeColor="accent1" w:themeShade="BF"/>
              <w:left w:val="single" w:sz="4" w:space="0" w:color="2F5496" w:themeColor="accent1" w:themeShade="BF"/>
              <w:bottom w:val="single" w:sz="4" w:space="0" w:color="2F5496" w:themeColor="accent1" w:themeShade="BF"/>
            </w:tcBorders>
          </w:tcPr>
          <w:p w14:paraId="136C1263" w14:textId="55DD40CF" w:rsidR="00FC1E77" w:rsidRPr="00D40A1B" w:rsidRDefault="000440BD" w:rsidP="00B41B05">
            <w:pPr>
              <w:jc w:val="center"/>
              <w:cnfStyle w:val="000000000000" w:firstRow="0" w:lastRow="0" w:firstColumn="0" w:lastColumn="0" w:oddVBand="0" w:evenVBand="0" w:oddHBand="0" w:evenHBand="0" w:firstRowFirstColumn="0" w:firstRowLastColumn="0" w:lastRowFirstColumn="0" w:lastRowLastColumn="0"/>
            </w:pPr>
            <w:r>
              <w:t>114</w:t>
            </w:r>
          </w:p>
        </w:tc>
      </w:tr>
      <w:tr w:rsidR="00FC1E77" w:rsidRPr="00D40A1B" w14:paraId="18B8ECF5" w14:textId="77777777" w:rsidTr="00D05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03D1CE1F" w14:textId="5073921C" w:rsidR="00FC1E77" w:rsidRPr="00D40A1B" w:rsidRDefault="00FC1E77" w:rsidP="00012A2C">
            <w:pPr>
              <w:rPr>
                <w:b w:val="0"/>
                <w:bCs w:val="0"/>
              </w:rPr>
            </w:pPr>
            <w:r w:rsidRPr="00D40A1B">
              <w:rPr>
                <w:b w:val="0"/>
                <w:bCs w:val="0"/>
              </w:rPr>
              <w:t>Total Correct Cases</w:t>
            </w:r>
          </w:p>
        </w:tc>
        <w:tc>
          <w:tcPr>
            <w:tcW w:w="4680" w:type="dxa"/>
            <w:tcBorders>
              <w:top w:val="single" w:sz="4" w:space="0" w:color="2F5496" w:themeColor="accent1" w:themeShade="BF"/>
              <w:left w:val="single" w:sz="4" w:space="0" w:color="2F5496" w:themeColor="accent1" w:themeShade="BF"/>
              <w:bottom w:val="single" w:sz="4" w:space="0" w:color="2F5496" w:themeColor="accent1" w:themeShade="BF"/>
            </w:tcBorders>
          </w:tcPr>
          <w:p w14:paraId="22DD23F3" w14:textId="543391D1" w:rsidR="00FC1E77" w:rsidRPr="00D40A1B" w:rsidRDefault="000440BD" w:rsidP="006235ED">
            <w:pPr>
              <w:jc w:val="center"/>
              <w:cnfStyle w:val="000000100000" w:firstRow="0" w:lastRow="0" w:firstColumn="0" w:lastColumn="0" w:oddVBand="0" w:evenVBand="0" w:oddHBand="1" w:evenHBand="0" w:firstRowFirstColumn="0" w:firstRowLastColumn="0" w:lastRowFirstColumn="0" w:lastRowLastColumn="0"/>
            </w:pPr>
            <w:r>
              <w:t>402</w:t>
            </w:r>
          </w:p>
        </w:tc>
      </w:tr>
      <w:tr w:rsidR="00FC1E77" w:rsidRPr="00D40A1B" w14:paraId="485C5CDD" w14:textId="77777777" w:rsidTr="00D051A3">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09673804" w14:textId="163934DF" w:rsidR="00FC1E77" w:rsidRPr="00D40A1B" w:rsidRDefault="00FC1E77" w:rsidP="00012A2C">
            <w:pPr>
              <w:rPr>
                <w:b w:val="0"/>
                <w:bCs w:val="0"/>
              </w:rPr>
            </w:pPr>
            <w:r w:rsidRPr="00D40A1B">
              <w:rPr>
                <w:b w:val="0"/>
                <w:bCs w:val="0"/>
              </w:rPr>
              <w:t>Total Cases with Overpaid Benefits</w:t>
            </w:r>
          </w:p>
        </w:tc>
        <w:tc>
          <w:tcPr>
            <w:tcW w:w="4680" w:type="dxa"/>
            <w:tcBorders>
              <w:top w:val="single" w:sz="4" w:space="0" w:color="2F5496" w:themeColor="accent1" w:themeShade="BF"/>
              <w:left w:val="single" w:sz="4" w:space="0" w:color="2F5496" w:themeColor="accent1" w:themeShade="BF"/>
              <w:bottom w:val="single" w:sz="4" w:space="0" w:color="2F5496" w:themeColor="accent1" w:themeShade="BF"/>
            </w:tcBorders>
          </w:tcPr>
          <w:p w14:paraId="57DCB018" w14:textId="4083D95D" w:rsidR="00FC1E77" w:rsidRPr="00D40A1B" w:rsidRDefault="0044494A" w:rsidP="00012A2C">
            <w:pPr>
              <w:jc w:val="center"/>
              <w:cnfStyle w:val="000000000000" w:firstRow="0" w:lastRow="0" w:firstColumn="0" w:lastColumn="0" w:oddVBand="0" w:evenVBand="0" w:oddHBand="0" w:evenHBand="0" w:firstRowFirstColumn="0" w:firstRowLastColumn="0" w:lastRowFirstColumn="0" w:lastRowLastColumn="0"/>
            </w:pPr>
            <w:r>
              <w:t>93</w:t>
            </w:r>
          </w:p>
        </w:tc>
      </w:tr>
      <w:tr w:rsidR="00FC1E77" w:rsidRPr="00D40A1B" w14:paraId="623010FB" w14:textId="77777777" w:rsidTr="00D05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1A636374" w14:textId="50787797" w:rsidR="00FC1E77" w:rsidRPr="00D40A1B" w:rsidRDefault="00FC1E77" w:rsidP="00012A2C">
            <w:pPr>
              <w:rPr>
                <w:b w:val="0"/>
                <w:bCs w:val="0"/>
              </w:rPr>
            </w:pPr>
            <w:r w:rsidRPr="00D40A1B">
              <w:rPr>
                <w:b w:val="0"/>
                <w:bCs w:val="0"/>
              </w:rPr>
              <w:t>Total Cases with Underpaid Benefits</w:t>
            </w:r>
          </w:p>
        </w:tc>
        <w:tc>
          <w:tcPr>
            <w:tcW w:w="4680" w:type="dxa"/>
            <w:tcBorders>
              <w:top w:val="single" w:sz="4" w:space="0" w:color="2F5496" w:themeColor="accent1" w:themeShade="BF"/>
              <w:left w:val="single" w:sz="4" w:space="0" w:color="2F5496" w:themeColor="accent1" w:themeShade="BF"/>
              <w:bottom w:val="single" w:sz="4" w:space="0" w:color="2F5496" w:themeColor="accent1" w:themeShade="BF"/>
            </w:tcBorders>
          </w:tcPr>
          <w:p w14:paraId="71EB1275" w14:textId="2818854F" w:rsidR="00FC1E77" w:rsidRPr="00D40A1B" w:rsidRDefault="00F50433" w:rsidP="00F50433">
            <w:pPr>
              <w:cnfStyle w:val="000000100000" w:firstRow="0" w:lastRow="0" w:firstColumn="0" w:lastColumn="0" w:oddVBand="0" w:evenVBand="0" w:oddHBand="1" w:evenHBand="0" w:firstRowFirstColumn="0" w:firstRowLastColumn="0" w:lastRowFirstColumn="0" w:lastRowLastColumn="0"/>
            </w:pPr>
            <w:r>
              <w:t xml:space="preserve">                                   </w:t>
            </w:r>
            <w:r w:rsidR="00724E77">
              <w:t>15</w:t>
            </w:r>
          </w:p>
        </w:tc>
      </w:tr>
      <w:tr w:rsidR="00FC1E77" w:rsidRPr="00D40A1B" w14:paraId="6B0ECC78" w14:textId="77777777" w:rsidTr="00D051A3">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69085E66" w14:textId="27AF5CAD" w:rsidR="00FC1E77" w:rsidRPr="00D40A1B" w:rsidRDefault="00FC1E77" w:rsidP="00012A2C">
            <w:pPr>
              <w:rPr>
                <w:b w:val="0"/>
                <w:bCs w:val="0"/>
              </w:rPr>
            </w:pPr>
            <w:r w:rsidRPr="00D40A1B">
              <w:rPr>
                <w:b w:val="0"/>
                <w:bCs w:val="0"/>
              </w:rPr>
              <w:t>Total Cases with Ineligible Benefits</w:t>
            </w:r>
          </w:p>
        </w:tc>
        <w:tc>
          <w:tcPr>
            <w:tcW w:w="4680" w:type="dxa"/>
            <w:tcBorders>
              <w:top w:val="single" w:sz="4" w:space="0" w:color="2F5496" w:themeColor="accent1" w:themeShade="BF"/>
              <w:left w:val="single" w:sz="4" w:space="0" w:color="2F5496" w:themeColor="accent1" w:themeShade="BF"/>
              <w:bottom w:val="single" w:sz="4" w:space="0" w:color="2F5496" w:themeColor="accent1" w:themeShade="BF"/>
            </w:tcBorders>
          </w:tcPr>
          <w:p w14:paraId="011A5A82" w14:textId="6D37E1FA" w:rsidR="00FC1E77" w:rsidRPr="00D40A1B" w:rsidRDefault="00B349C7" w:rsidP="00B349C7">
            <w:pPr>
              <w:cnfStyle w:val="000000000000" w:firstRow="0" w:lastRow="0" w:firstColumn="0" w:lastColumn="0" w:oddVBand="0" w:evenVBand="0" w:oddHBand="0" w:evenHBand="0" w:firstRowFirstColumn="0" w:firstRowLastColumn="0" w:lastRowFirstColumn="0" w:lastRowLastColumn="0"/>
            </w:pPr>
            <w:r>
              <w:t xml:space="preserve">                                  </w:t>
            </w:r>
            <w:r w:rsidR="00E91166">
              <w:t xml:space="preserve"> </w:t>
            </w:r>
            <w:r w:rsidR="00724E77">
              <w:t>6</w:t>
            </w:r>
          </w:p>
        </w:tc>
      </w:tr>
      <w:tr w:rsidR="00FC1E77" w:rsidRPr="00D40A1B" w14:paraId="389E5474" w14:textId="77777777" w:rsidTr="00D05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31C70DFC" w14:textId="6401071A" w:rsidR="00FC1E77" w:rsidRPr="00D40A1B" w:rsidRDefault="00FC1E77" w:rsidP="00012A2C">
            <w:pPr>
              <w:rPr>
                <w:b w:val="0"/>
                <w:bCs w:val="0"/>
              </w:rPr>
            </w:pPr>
            <w:r w:rsidRPr="00D40A1B">
              <w:rPr>
                <w:b w:val="0"/>
                <w:bCs w:val="0"/>
              </w:rPr>
              <w:t>Cases Dropped (</w:t>
            </w:r>
            <w:r w:rsidR="00302D4B">
              <w:rPr>
                <w:b w:val="0"/>
                <w:bCs w:val="0"/>
              </w:rPr>
              <w:t>In Sample</w:t>
            </w:r>
            <w:r w:rsidR="00994E8C">
              <w:rPr>
                <w:b w:val="0"/>
                <w:bCs w:val="0"/>
              </w:rPr>
              <w:t xml:space="preserve">, </w:t>
            </w:r>
            <w:r w:rsidR="000E0CBA">
              <w:rPr>
                <w:b w:val="0"/>
                <w:bCs w:val="0"/>
              </w:rPr>
              <w:t>n</w:t>
            </w:r>
            <w:r w:rsidRPr="00D40A1B">
              <w:rPr>
                <w:b w:val="0"/>
                <w:bCs w:val="0"/>
              </w:rPr>
              <w:t>ot Reviewed by QC)</w:t>
            </w:r>
          </w:p>
        </w:tc>
        <w:tc>
          <w:tcPr>
            <w:tcW w:w="4680" w:type="dxa"/>
            <w:tcBorders>
              <w:top w:val="single" w:sz="4" w:space="0" w:color="2F5496" w:themeColor="accent1" w:themeShade="BF"/>
              <w:left w:val="single" w:sz="4" w:space="0" w:color="2F5496" w:themeColor="accent1" w:themeShade="BF"/>
              <w:bottom w:val="single" w:sz="4" w:space="0" w:color="2F5496" w:themeColor="accent1" w:themeShade="BF"/>
            </w:tcBorders>
          </w:tcPr>
          <w:p w14:paraId="64FD1406" w14:textId="77777777" w:rsidR="00FC1E77" w:rsidRDefault="003524EF" w:rsidP="00012A2C">
            <w:pPr>
              <w:jc w:val="center"/>
              <w:cnfStyle w:val="000000100000" w:firstRow="0" w:lastRow="0" w:firstColumn="0" w:lastColumn="0" w:oddVBand="0" w:evenVBand="0" w:oddHBand="1" w:evenHBand="0" w:firstRowFirstColumn="0" w:firstRowLastColumn="0" w:lastRowFirstColumn="0" w:lastRowLastColumn="0"/>
            </w:pPr>
            <w:r>
              <w:t>48</w:t>
            </w:r>
          </w:p>
          <w:p w14:paraId="3C703B43" w14:textId="514ECB6C" w:rsidR="00A1348B" w:rsidRPr="00D40A1B" w:rsidRDefault="00A1348B" w:rsidP="00012A2C">
            <w:pPr>
              <w:jc w:val="center"/>
              <w:cnfStyle w:val="000000100000" w:firstRow="0" w:lastRow="0" w:firstColumn="0" w:lastColumn="0" w:oddVBand="0" w:evenVBand="0" w:oddHBand="1" w:evenHBand="0" w:firstRowFirstColumn="0" w:firstRowLastColumn="0" w:lastRowFirstColumn="0" w:lastRowLastColumn="0"/>
            </w:pPr>
          </w:p>
        </w:tc>
      </w:tr>
    </w:tbl>
    <w:p w14:paraId="2D1ABB30" w14:textId="2F0733EE" w:rsidR="00FC1E77" w:rsidRDefault="00FC1E77" w:rsidP="006F52B7"/>
    <w:p w14:paraId="425FEB3B" w14:textId="77777777" w:rsidR="005D4270" w:rsidRDefault="005D4270" w:rsidP="006F52B7"/>
    <w:p w14:paraId="4DE41D3C" w14:textId="77777777" w:rsidR="00763A55" w:rsidRDefault="00763A55" w:rsidP="00FC1E77">
      <w:pPr>
        <w:pStyle w:val="Heading1"/>
        <w:spacing w:line="240" w:lineRule="auto"/>
      </w:pPr>
      <w:bookmarkStart w:id="14" w:name="_Toc195186833"/>
      <w:bookmarkEnd w:id="11"/>
    </w:p>
    <w:p w14:paraId="758BDA21" w14:textId="0FD3DD79" w:rsidR="00FC1E77" w:rsidRPr="009C44AC" w:rsidRDefault="007C35C3" w:rsidP="00FC1E77">
      <w:pPr>
        <w:pStyle w:val="Heading1"/>
        <w:spacing w:line="240" w:lineRule="auto"/>
        <w:rPr>
          <w14:textOutline w14:w="9525" w14:cap="rnd" w14:cmpd="sng" w14:algn="ctr">
            <w14:solidFill>
              <w14:schemeClr w14:val="tx1"/>
            </w14:solidFill>
            <w14:prstDash w14:val="solid"/>
            <w14:bevel/>
          </w14:textOutline>
        </w:rPr>
      </w:pPr>
      <w:r>
        <w:t>FFY 202</w:t>
      </w:r>
      <w:r w:rsidR="006C26B3">
        <w:t>5</w:t>
      </w:r>
      <w:r>
        <w:t xml:space="preserve"> </w:t>
      </w:r>
      <w:r w:rsidR="00FC1E77">
        <w:t>State Payment Error Rates</w:t>
      </w:r>
      <w:bookmarkEnd w:id="14"/>
    </w:p>
    <w:p w14:paraId="113C1EF3" w14:textId="2B30C8CD" w:rsidR="00FC1E77" w:rsidRDefault="00FC1E77" w:rsidP="00FC1E77">
      <w:pPr>
        <w:pStyle w:val="Subtitle"/>
        <w:rPr>
          <w:color w:val="2F5496" w:themeColor="accent1" w:themeShade="BF"/>
        </w:rPr>
      </w:pPr>
      <w:r w:rsidRPr="00FC1E77">
        <w:rPr>
          <w:color w:val="2F5496" w:themeColor="accent1" w:themeShade="BF"/>
        </w:rPr>
        <w:t>Monthly vs. Cumulative Error Rates</w:t>
      </w:r>
    </w:p>
    <w:p w14:paraId="4A7C069A" w14:textId="77777777" w:rsidR="00FC1E77" w:rsidRDefault="00B1658A" w:rsidP="00B1658A">
      <w:pPr>
        <w:spacing w:after="0"/>
      </w:pPr>
      <w:r>
        <w:rPr>
          <w:noProof/>
        </w:rPr>
        <mc:AlternateContent>
          <mc:Choice Requires="wps">
            <w:drawing>
              <wp:anchor distT="45720" distB="45720" distL="114300" distR="114300" simplePos="0" relativeHeight="251658242" behindDoc="0" locked="0" layoutInCell="1" allowOverlap="1" wp14:anchorId="6D1D7875" wp14:editId="1B06737B">
                <wp:simplePos x="0" y="0"/>
                <wp:positionH relativeFrom="column">
                  <wp:posOffset>3476625</wp:posOffset>
                </wp:positionH>
                <wp:positionV relativeFrom="paragraph">
                  <wp:posOffset>2287905</wp:posOffset>
                </wp:positionV>
                <wp:extent cx="228600" cy="18097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975"/>
                        </a:xfrm>
                        <a:prstGeom prst="rect">
                          <a:avLst/>
                        </a:prstGeom>
                        <a:noFill/>
                        <a:ln w="9525">
                          <a:noFill/>
                          <a:miter lim="800000"/>
                          <a:headEnd/>
                          <a:tailEnd/>
                        </a:ln>
                      </wps:spPr>
                      <wps:txbx>
                        <w:txbxContent>
                          <w:p w14:paraId="6DF5A223" w14:textId="77777777" w:rsidR="000A1CA2" w:rsidRPr="00B1658A" w:rsidRDefault="000A1CA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D7875" id="Text Box 217" o:spid="_x0000_s1034" type="#_x0000_t202" style="position:absolute;margin-left:273.75pt;margin-top:180.15pt;width:18pt;height:14.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" filled="f" stroked="f">
                <v:textbox>
                  <w:txbxContent>
                    <w:p w14:paraId="6DF5A223" w14:textId="77777777" w:rsidR="000A1CA2" w:rsidRPr="00B1658A" w:rsidRDefault="000A1CA2">
                      <w:pPr>
                        <w:rPr>
                          <w:sz w:val="18"/>
                          <w:szCs w:val="18"/>
                        </w:rPr>
                      </w:pPr>
                    </w:p>
                  </w:txbxContent>
                </v:textbox>
              </v:shape>
            </w:pict>
          </mc:Fallback>
        </mc:AlternateContent>
      </w:r>
      <w:r w:rsidR="00BC7EC9">
        <w:rPr>
          <w:noProof/>
        </w:rPr>
        <w:drawing>
          <wp:inline distT="0" distB="0" distL="0" distR="0" wp14:anchorId="6FB25989" wp14:editId="390FB3BE">
            <wp:extent cx="6391275" cy="38671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437A0EF" w14:textId="6954F4B6" w:rsidR="001B3D7E" w:rsidRPr="00D40A1B" w:rsidRDefault="00D20739" w:rsidP="00B1658A">
      <w:pPr>
        <w:spacing w:after="0" w:line="240" w:lineRule="auto"/>
        <w:rPr>
          <w:b/>
          <w:bCs/>
          <w:i/>
          <w:iCs/>
          <w:sz w:val="20"/>
          <w:szCs w:val="20"/>
        </w:rPr>
      </w:pPr>
      <w:r>
        <w:rPr>
          <w:b/>
          <w:bCs/>
          <w:i/>
          <w:iCs/>
          <w:sz w:val="20"/>
          <w:szCs w:val="20"/>
        </w:rPr>
        <w:t xml:space="preserve">Monthly totals are for the individual review </w:t>
      </w:r>
      <w:proofErr w:type="gramStart"/>
      <w:r>
        <w:rPr>
          <w:b/>
          <w:bCs/>
          <w:i/>
          <w:iCs/>
          <w:sz w:val="20"/>
          <w:szCs w:val="20"/>
        </w:rPr>
        <w:t>month,</w:t>
      </w:r>
      <w:proofErr w:type="gramEnd"/>
      <w:r>
        <w:rPr>
          <w:b/>
          <w:bCs/>
          <w:i/>
          <w:iCs/>
          <w:sz w:val="20"/>
          <w:szCs w:val="20"/>
        </w:rPr>
        <w:t xml:space="preserve"> cumulative totals </w:t>
      </w:r>
      <w:r w:rsidR="00664BA6">
        <w:rPr>
          <w:b/>
          <w:bCs/>
          <w:i/>
          <w:iCs/>
          <w:sz w:val="20"/>
          <w:szCs w:val="20"/>
        </w:rPr>
        <w:t xml:space="preserve">are the totals of all months </w:t>
      </w:r>
      <w:r w:rsidR="006C0ABF">
        <w:rPr>
          <w:b/>
          <w:bCs/>
          <w:i/>
          <w:iCs/>
          <w:sz w:val="20"/>
          <w:szCs w:val="20"/>
        </w:rPr>
        <w:t>added together</w:t>
      </w:r>
      <w:r w:rsidR="00E46BC4">
        <w:rPr>
          <w:b/>
          <w:bCs/>
          <w:i/>
          <w:iCs/>
          <w:sz w:val="20"/>
          <w:szCs w:val="20"/>
        </w:rPr>
        <w:t>.</w:t>
      </w:r>
      <w:r w:rsidR="006C0ABF">
        <w:rPr>
          <w:b/>
          <w:bCs/>
          <w:i/>
          <w:iCs/>
          <w:sz w:val="20"/>
          <w:szCs w:val="20"/>
        </w:rPr>
        <w:t xml:space="preserve"> </w:t>
      </w:r>
    </w:p>
    <w:p w14:paraId="506BB441" w14:textId="3768180B" w:rsidR="00BC7EC9" w:rsidRDefault="00B055B9" w:rsidP="00BC7EC9">
      <w:pPr>
        <w:pStyle w:val="Heading1"/>
      </w:pPr>
      <w:bookmarkStart w:id="15" w:name="_Toc195186834"/>
      <w:r>
        <w:t>Cumulative Error Breakdown</w:t>
      </w:r>
      <w:r w:rsidR="00FA224F">
        <w:t>-</w:t>
      </w:r>
      <w:r w:rsidR="00BC7EC9">
        <w:t>Are they Agency or Recipient Errors?</w:t>
      </w:r>
      <w:bookmarkEnd w:id="15"/>
    </w:p>
    <w:p w14:paraId="4195FE49" w14:textId="0B63E046" w:rsidR="00A4216A" w:rsidRDefault="00251D60" w:rsidP="00BC7EC9">
      <w:pPr>
        <w:rPr>
          <w:noProof/>
        </w:rPr>
      </w:pPr>
      <w:r>
        <w:rPr>
          <w:noProof/>
        </w:rPr>
        <w:drawing>
          <wp:anchor distT="0" distB="0" distL="114300" distR="114300" simplePos="0" relativeHeight="251658241" behindDoc="0" locked="0" layoutInCell="1" allowOverlap="1" wp14:anchorId="33894C6A" wp14:editId="5FE50CAA">
            <wp:simplePos x="0" y="0"/>
            <wp:positionH relativeFrom="column">
              <wp:posOffset>-208722</wp:posOffset>
            </wp:positionH>
            <wp:positionV relativeFrom="paragraph">
              <wp:posOffset>249998</wp:posOffset>
            </wp:positionV>
            <wp:extent cx="6948805" cy="2011680"/>
            <wp:effectExtent l="0" t="0" r="23495"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r>
        <w:rPr>
          <w:noProof/>
        </w:rPr>
        <w:t xml:space="preserve">  </w:t>
      </w:r>
    </w:p>
    <w:p w14:paraId="33EE0A47" w14:textId="77777777" w:rsidR="001F4FF6" w:rsidRDefault="001F4FF6" w:rsidP="00BC7EC9"/>
    <w:p w14:paraId="32491920" w14:textId="77777777" w:rsidR="00A4216A" w:rsidRDefault="00A4216A" w:rsidP="00BC7EC9"/>
    <w:p w14:paraId="3955BBF7" w14:textId="77777777" w:rsidR="00BC7EC9" w:rsidRDefault="00BC7EC9" w:rsidP="00BC7EC9"/>
    <w:p w14:paraId="2918B651" w14:textId="77777777" w:rsidR="00A4216A" w:rsidRDefault="00A4216A" w:rsidP="00BC7EC9"/>
    <w:p w14:paraId="3417151F" w14:textId="77777777" w:rsidR="00A4216A" w:rsidRDefault="00A4216A" w:rsidP="00BC7EC9"/>
    <w:p w14:paraId="74921BFA" w14:textId="77777777" w:rsidR="00A4216A" w:rsidRDefault="00A4216A" w:rsidP="00BC7EC9"/>
    <w:p w14:paraId="24483E3B" w14:textId="77777777" w:rsidR="00A4216A" w:rsidRDefault="00A4216A" w:rsidP="00BC7EC9"/>
    <w:p w14:paraId="02883361" w14:textId="77777777" w:rsidR="00A4216A" w:rsidRDefault="00A4216A" w:rsidP="00BC7EC9"/>
    <w:p w14:paraId="3E27D0D4" w14:textId="2E6F4B1C" w:rsidR="00A4216A" w:rsidRDefault="00C94629" w:rsidP="00BC7EC9">
      <w:r>
        <w:rPr>
          <w:rStyle w:val="normaltextrun"/>
          <w:rFonts w:ascii="Arial" w:hAnsi="Arial" w:cs="Arial"/>
          <w:b/>
          <w:bCs/>
          <w:color w:val="2F5496"/>
          <w:sz w:val="28"/>
          <w:szCs w:val="28"/>
          <w:shd w:val="clear" w:color="auto" w:fill="FFFFFF"/>
        </w:rPr>
        <w:lastRenderedPageBreak/>
        <w:t>FFY 2025 SNAP Error Trends – Cumulative Totals</w:t>
      </w:r>
      <w:r>
        <w:rPr>
          <w:rStyle w:val="eop"/>
          <w:rFonts w:ascii="Arial" w:hAnsi="Arial" w:cs="Arial"/>
          <w:b/>
          <w:bCs/>
          <w:color w:val="2F5496"/>
          <w:sz w:val="28"/>
          <w:szCs w:val="28"/>
          <w:shd w:val="clear" w:color="auto" w:fill="FFFFFF"/>
        </w:rPr>
        <w:t> </w:t>
      </w:r>
    </w:p>
    <w:p w14:paraId="68DD1EC8" w14:textId="77777777" w:rsidR="001B3D7E" w:rsidRDefault="001B3D7E" w:rsidP="00BC7EC9"/>
    <w:p w14:paraId="18831E86" w14:textId="77777777" w:rsidR="00A4216A" w:rsidRDefault="00A4216A" w:rsidP="00BC7EC9"/>
    <w:p w14:paraId="1F4DEE43" w14:textId="54041DE0" w:rsidR="00742ECD" w:rsidRDefault="006C26B3" w:rsidP="00742ECD">
      <w:pPr>
        <w:pStyle w:val="Heading1"/>
      </w:pPr>
      <w:bookmarkStart w:id="16" w:name="_Toc195186835"/>
      <w:r>
        <w:t>FFY 2025</w:t>
      </w:r>
      <w:r w:rsidR="00C62896">
        <w:t xml:space="preserve"> </w:t>
      </w:r>
      <w:r w:rsidR="00260745">
        <w:t>SNAP Error Trends – Cumulative Totals</w:t>
      </w:r>
      <w:bookmarkEnd w:id="16"/>
    </w:p>
    <w:tbl>
      <w:tblPr>
        <w:tblStyle w:val="GridTable3-Accent1"/>
        <w:tblpPr w:leftFromText="180" w:rightFromText="180" w:vertAnchor="page" w:horzAnchor="margin" w:tblpY="1381"/>
        <w:tblW w:w="0" w:type="auto"/>
        <w:tblLook w:val="04A0" w:firstRow="1" w:lastRow="0" w:firstColumn="1" w:lastColumn="0" w:noHBand="0" w:noVBand="1"/>
      </w:tblPr>
      <w:tblGrid>
        <w:gridCol w:w="5784"/>
        <w:gridCol w:w="2051"/>
        <w:gridCol w:w="2235"/>
      </w:tblGrid>
      <w:tr w:rsidR="004552B3" w14:paraId="3F3F3265" w14:textId="77777777" w:rsidTr="00311E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3"/>
            <w:tcBorders>
              <w:top w:val="single" w:sz="4" w:space="0" w:color="4F81BD"/>
              <w:left w:val="single" w:sz="4" w:space="0" w:color="4F81BD"/>
              <w:bottom w:val="single" w:sz="8" w:space="0" w:color="2F5496" w:themeColor="accent1" w:themeShade="BF"/>
              <w:right w:val="single" w:sz="4" w:space="0" w:color="4F81BD"/>
            </w:tcBorders>
            <w:shd w:val="clear" w:color="auto" w:fill="C5E0B3" w:themeFill="accent6" w:themeFillTint="66"/>
            <w:vAlign w:val="center"/>
          </w:tcPr>
          <w:p w14:paraId="075ABE32" w14:textId="0D0E8AA3" w:rsidR="004552B3" w:rsidRPr="00CE49A8" w:rsidRDefault="00CE49A8" w:rsidP="00BD2385">
            <w:pPr>
              <w:jc w:val="center"/>
              <w:rPr>
                <w:i w:val="0"/>
                <w:iCs w:val="0"/>
                <w:sz w:val="24"/>
                <w:szCs w:val="24"/>
              </w:rPr>
            </w:pPr>
            <w:r w:rsidRPr="00CE49A8">
              <w:rPr>
                <w:i w:val="0"/>
                <w:iCs w:val="0"/>
              </w:rPr>
              <w:t xml:space="preserve">Cumulative Totals </w:t>
            </w:r>
            <w:r w:rsidR="002A3690">
              <w:rPr>
                <w:i w:val="0"/>
                <w:iCs w:val="0"/>
              </w:rPr>
              <w:t>–</w:t>
            </w:r>
            <w:r w:rsidR="00C94629">
              <w:rPr>
                <w:i w:val="0"/>
                <w:iCs w:val="0"/>
              </w:rPr>
              <w:t>October 2024-</w:t>
            </w:r>
            <w:r w:rsidRPr="00CE49A8">
              <w:rPr>
                <w:i w:val="0"/>
                <w:iCs w:val="0"/>
              </w:rPr>
              <w:t xml:space="preserve"> </w:t>
            </w:r>
            <w:r w:rsidR="00020A97">
              <w:rPr>
                <w:i w:val="0"/>
                <w:iCs w:val="0"/>
              </w:rPr>
              <w:t>March</w:t>
            </w:r>
            <w:r w:rsidR="00542FF9">
              <w:rPr>
                <w:i w:val="0"/>
                <w:iCs w:val="0"/>
              </w:rPr>
              <w:t xml:space="preserve"> </w:t>
            </w:r>
            <w:r w:rsidRPr="00CE49A8">
              <w:rPr>
                <w:i w:val="0"/>
                <w:iCs w:val="0"/>
              </w:rPr>
              <w:t>202</w:t>
            </w:r>
            <w:r w:rsidR="00020A97">
              <w:rPr>
                <w:i w:val="0"/>
                <w:iCs w:val="0"/>
              </w:rPr>
              <w:t>5</w:t>
            </w:r>
          </w:p>
        </w:tc>
      </w:tr>
      <w:tr w:rsidR="00742ECD" w14:paraId="1473774B" w14:textId="77777777" w:rsidTr="00311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8" w:space="0" w:color="2F5496" w:themeColor="accent1" w:themeShade="BF"/>
              <w:right w:val="single" w:sz="8" w:space="0" w:color="2F5496" w:themeColor="accent1" w:themeShade="BF"/>
            </w:tcBorders>
            <w:shd w:val="clear" w:color="auto" w:fill="C5E0B3" w:themeFill="accent6" w:themeFillTint="66"/>
            <w:vAlign w:val="center"/>
          </w:tcPr>
          <w:p w14:paraId="0BBA340B" w14:textId="77777777" w:rsidR="00742ECD" w:rsidRPr="00742ECD" w:rsidRDefault="00742ECD" w:rsidP="00BD2385">
            <w:pPr>
              <w:rPr>
                <w:i w:val="0"/>
                <w:iCs w:val="0"/>
                <w:sz w:val="24"/>
                <w:szCs w:val="24"/>
              </w:rPr>
            </w:pPr>
            <w:bookmarkStart w:id="17" w:name="_Hlk55858523"/>
            <w:r w:rsidRPr="00742ECD">
              <w:rPr>
                <w:i w:val="0"/>
                <w:iCs w:val="0"/>
                <w:sz w:val="24"/>
                <w:szCs w:val="24"/>
              </w:rPr>
              <w:t>Error Element</w:t>
            </w:r>
          </w:p>
        </w:tc>
        <w:tc>
          <w:tcPr>
            <w:tcW w:w="2051" w:type="dxa"/>
            <w:tcBorders>
              <w:top w:val="single" w:sz="4" w:space="0" w:color="4F81BD"/>
              <w:left w:val="single" w:sz="8" w:space="0" w:color="2F5496" w:themeColor="accent1" w:themeShade="BF"/>
              <w:bottom w:val="single" w:sz="8" w:space="0" w:color="2F5496" w:themeColor="accent1" w:themeShade="BF"/>
              <w:right w:val="single" w:sz="4" w:space="0" w:color="4F81BD"/>
            </w:tcBorders>
            <w:shd w:val="clear" w:color="auto" w:fill="C5E0B3" w:themeFill="accent6" w:themeFillTint="66"/>
            <w:vAlign w:val="center"/>
          </w:tcPr>
          <w:p w14:paraId="016B4A37" w14:textId="77777777" w:rsidR="00742ECD" w:rsidRPr="00742ECD" w:rsidRDefault="00742ECD" w:rsidP="00BD2385">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2ECD">
              <w:rPr>
                <w:sz w:val="24"/>
                <w:szCs w:val="24"/>
              </w:rPr>
              <w:t>Error Amount</w:t>
            </w:r>
          </w:p>
        </w:tc>
        <w:tc>
          <w:tcPr>
            <w:tcW w:w="2235" w:type="dxa"/>
            <w:tcBorders>
              <w:top w:val="single" w:sz="4" w:space="0" w:color="4F81BD"/>
              <w:left w:val="single" w:sz="4" w:space="0" w:color="4F81BD"/>
              <w:bottom w:val="single" w:sz="8" w:space="0" w:color="2F5496" w:themeColor="accent1" w:themeShade="BF"/>
              <w:right w:val="single" w:sz="4" w:space="0" w:color="4F81BD"/>
            </w:tcBorders>
            <w:shd w:val="clear" w:color="auto" w:fill="C5E0B3" w:themeFill="accent6" w:themeFillTint="66"/>
            <w:vAlign w:val="center"/>
          </w:tcPr>
          <w:p w14:paraId="0C0AC6A6" w14:textId="77777777" w:rsidR="00742ECD" w:rsidRPr="00742ECD" w:rsidRDefault="00742ECD" w:rsidP="00BD2385">
            <w:pPr>
              <w:jc w:val="center"/>
              <w:cnfStyle w:val="000000100000" w:firstRow="0" w:lastRow="0" w:firstColumn="0" w:lastColumn="0" w:oddVBand="0" w:evenVBand="0" w:oddHBand="1" w:evenHBand="0" w:firstRowFirstColumn="0" w:firstRowLastColumn="0" w:lastRowFirstColumn="0" w:lastRowLastColumn="0"/>
              <w:rPr>
                <w:sz w:val="24"/>
                <w:szCs w:val="24"/>
              </w:rPr>
            </w:pPr>
            <w:r w:rsidRPr="00742ECD">
              <w:rPr>
                <w:sz w:val="24"/>
                <w:szCs w:val="24"/>
              </w:rPr>
              <w:t>Error Percentage</w:t>
            </w:r>
          </w:p>
        </w:tc>
      </w:tr>
      <w:tr w:rsidR="00742ECD" w14:paraId="43250A72" w14:textId="77777777" w:rsidTr="00311E30">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8" w:space="0" w:color="2F5496" w:themeColor="accent1" w:themeShade="BF"/>
              <w:left w:val="single" w:sz="4" w:space="0" w:color="4F81BD"/>
              <w:bottom w:val="single" w:sz="4" w:space="0" w:color="4F81BD"/>
              <w:right w:val="single" w:sz="8" w:space="0" w:color="2F5496" w:themeColor="accent1" w:themeShade="BF"/>
            </w:tcBorders>
            <w:shd w:val="clear" w:color="auto" w:fill="D9E2F3" w:themeFill="accent1" w:themeFillTint="33"/>
            <w:vAlign w:val="center"/>
          </w:tcPr>
          <w:p w14:paraId="2CB444F0" w14:textId="6DD94165" w:rsidR="00742ECD" w:rsidRPr="00742ECD" w:rsidRDefault="0007370E" w:rsidP="00BD2385">
            <w:pPr>
              <w:rPr>
                <w:i w:val="0"/>
                <w:iCs w:val="0"/>
              </w:rPr>
            </w:pPr>
            <w:r>
              <w:rPr>
                <w:i w:val="0"/>
                <w:iCs w:val="0"/>
              </w:rPr>
              <w:t>Wages and Salaries</w:t>
            </w:r>
          </w:p>
        </w:tc>
        <w:tc>
          <w:tcPr>
            <w:tcW w:w="2051" w:type="dxa"/>
            <w:tcBorders>
              <w:top w:val="single" w:sz="8" w:space="0" w:color="2F5496" w:themeColor="accent1" w:themeShade="BF"/>
              <w:left w:val="single" w:sz="8" w:space="0" w:color="2F5496" w:themeColor="accent1" w:themeShade="BF"/>
              <w:bottom w:val="single" w:sz="4" w:space="0" w:color="4F81BD"/>
              <w:right w:val="single" w:sz="4" w:space="0" w:color="4F81BD"/>
            </w:tcBorders>
            <w:shd w:val="clear" w:color="auto" w:fill="D9E2F3" w:themeFill="accent1" w:themeFillTint="33"/>
            <w:vAlign w:val="center"/>
          </w:tcPr>
          <w:p w14:paraId="1AC56E5D" w14:textId="797ECBF7" w:rsidR="00742ECD" w:rsidRPr="00742ECD" w:rsidRDefault="006856B5" w:rsidP="00BD2385">
            <w:pPr>
              <w:jc w:val="center"/>
              <w:cnfStyle w:val="000000000000" w:firstRow="0" w:lastRow="0" w:firstColumn="0" w:lastColumn="0" w:oddVBand="0" w:evenVBand="0" w:oddHBand="0" w:evenHBand="0" w:firstRowFirstColumn="0" w:firstRowLastColumn="0" w:lastRowFirstColumn="0" w:lastRowLastColumn="0"/>
            </w:pPr>
            <w:r>
              <w:t>$</w:t>
            </w:r>
            <w:r w:rsidR="00AE3CB5">
              <w:t>11,447</w:t>
            </w:r>
          </w:p>
        </w:tc>
        <w:tc>
          <w:tcPr>
            <w:tcW w:w="2235" w:type="dxa"/>
            <w:tcBorders>
              <w:top w:val="single" w:sz="8" w:space="0" w:color="2F5496" w:themeColor="accent1" w:themeShade="BF"/>
              <w:left w:val="single" w:sz="4" w:space="0" w:color="4F81BD"/>
              <w:bottom w:val="single" w:sz="4" w:space="0" w:color="4F81BD"/>
              <w:right w:val="single" w:sz="4" w:space="0" w:color="4F81BD"/>
            </w:tcBorders>
            <w:shd w:val="clear" w:color="auto" w:fill="D9E2F3" w:themeFill="accent1" w:themeFillTint="33"/>
            <w:vAlign w:val="center"/>
          </w:tcPr>
          <w:p w14:paraId="2327A657" w14:textId="3F5626E0" w:rsidR="00742ECD" w:rsidRPr="00742ECD" w:rsidRDefault="00DD492C" w:rsidP="00BD2385">
            <w:pPr>
              <w:jc w:val="center"/>
              <w:cnfStyle w:val="000000000000" w:firstRow="0" w:lastRow="0" w:firstColumn="0" w:lastColumn="0" w:oddVBand="0" w:evenVBand="0" w:oddHBand="0" w:evenHBand="0" w:firstRowFirstColumn="0" w:firstRowLastColumn="0" w:lastRowFirstColumn="0" w:lastRowLastColumn="0"/>
            </w:pPr>
            <w:r>
              <w:t>3</w:t>
            </w:r>
            <w:r w:rsidR="002928FA">
              <w:t>4.</w:t>
            </w:r>
            <w:r w:rsidR="00AE3CB5">
              <w:t>21</w:t>
            </w:r>
            <w:r>
              <w:t>%</w:t>
            </w:r>
          </w:p>
        </w:tc>
      </w:tr>
      <w:tr w:rsidR="00742ECD" w14:paraId="4EAD7256" w14:textId="77777777" w:rsidTr="00311E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auto"/>
            <w:vAlign w:val="center"/>
          </w:tcPr>
          <w:p w14:paraId="7F0E8766" w14:textId="3153AF65" w:rsidR="00742ECD" w:rsidRPr="00742ECD" w:rsidRDefault="00DB64A3" w:rsidP="00BD2385">
            <w:pPr>
              <w:rPr>
                <w:i w:val="0"/>
                <w:iCs w:val="0"/>
              </w:rPr>
            </w:pPr>
            <w:r>
              <w:rPr>
                <w:i w:val="0"/>
                <w:iCs w:val="0"/>
              </w:rPr>
              <w:t>Household Composition</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auto"/>
            <w:vAlign w:val="center"/>
          </w:tcPr>
          <w:p w14:paraId="6B6D3D40" w14:textId="57FFC6B4" w:rsidR="00742ECD" w:rsidRPr="00742ECD" w:rsidRDefault="006856B5" w:rsidP="00BD2385">
            <w:pPr>
              <w:jc w:val="center"/>
              <w:cnfStyle w:val="000000100000" w:firstRow="0" w:lastRow="0" w:firstColumn="0" w:lastColumn="0" w:oddVBand="0" w:evenVBand="0" w:oddHBand="1" w:evenHBand="0" w:firstRowFirstColumn="0" w:firstRowLastColumn="0" w:lastRowFirstColumn="0" w:lastRowLastColumn="0"/>
            </w:pPr>
            <w:r>
              <w:t>$</w:t>
            </w:r>
            <w:r w:rsidR="006B2BCD">
              <w:t>7,977</w:t>
            </w:r>
          </w:p>
        </w:tc>
        <w:tc>
          <w:tcPr>
            <w:tcW w:w="22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8D3C15A" w14:textId="55203E2E" w:rsidR="00412EFA" w:rsidRPr="00742ECD" w:rsidRDefault="006B2BCD" w:rsidP="00E62A0C">
            <w:pPr>
              <w:jc w:val="center"/>
              <w:cnfStyle w:val="000000100000" w:firstRow="0" w:lastRow="0" w:firstColumn="0" w:lastColumn="0" w:oddVBand="0" w:evenVBand="0" w:oddHBand="1" w:evenHBand="0" w:firstRowFirstColumn="0" w:firstRowLastColumn="0" w:lastRowFirstColumn="0" w:lastRowLastColumn="0"/>
            </w:pPr>
            <w:r>
              <w:t>16.67</w:t>
            </w:r>
            <w:r w:rsidR="006856B5">
              <w:t>%</w:t>
            </w:r>
          </w:p>
        </w:tc>
      </w:tr>
      <w:tr w:rsidR="008F18D7" w14:paraId="2FDF8D19" w14:textId="77777777" w:rsidTr="00311E30">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D9E2F3" w:themeFill="accent1" w:themeFillTint="33"/>
            <w:vAlign w:val="center"/>
          </w:tcPr>
          <w:p w14:paraId="1EE085C7" w14:textId="7B00A53E" w:rsidR="008F18D7" w:rsidRPr="00587830" w:rsidRDefault="00F5795A" w:rsidP="00BD2385">
            <w:pPr>
              <w:rPr>
                <w:i w:val="0"/>
                <w:iCs w:val="0"/>
              </w:rPr>
            </w:pPr>
            <w:r>
              <w:rPr>
                <w:i w:val="0"/>
                <w:iCs w:val="0"/>
              </w:rPr>
              <w:t>S</w:t>
            </w:r>
            <w:r w:rsidR="00B44666">
              <w:rPr>
                <w:i w:val="0"/>
                <w:iCs w:val="0"/>
              </w:rPr>
              <w:t>helter Deduction</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D9E2F3" w:themeFill="accent1" w:themeFillTint="33"/>
            <w:vAlign w:val="center"/>
          </w:tcPr>
          <w:p w14:paraId="2678D665" w14:textId="7B0ADFD2" w:rsidR="008F18D7" w:rsidRPr="00742ECD" w:rsidRDefault="006856B5" w:rsidP="00BD2385">
            <w:pPr>
              <w:jc w:val="center"/>
              <w:cnfStyle w:val="000000000000" w:firstRow="0" w:lastRow="0" w:firstColumn="0" w:lastColumn="0" w:oddVBand="0" w:evenVBand="0" w:oddHBand="0" w:evenHBand="0" w:firstRowFirstColumn="0" w:firstRowLastColumn="0" w:lastRowFirstColumn="0" w:lastRowLastColumn="0"/>
            </w:pPr>
            <w:r>
              <w:t>$</w:t>
            </w:r>
            <w:r w:rsidR="006B2BCD">
              <w:t>2,292</w:t>
            </w:r>
          </w:p>
        </w:tc>
        <w:tc>
          <w:tcPr>
            <w:tcW w:w="2235" w:type="dxa"/>
            <w:tcBorders>
              <w:top w:val="single" w:sz="4" w:space="0" w:color="4F81BD"/>
              <w:left w:val="single" w:sz="4" w:space="0" w:color="4F81BD"/>
              <w:bottom w:val="single" w:sz="4" w:space="0" w:color="4F81BD"/>
              <w:right w:val="single" w:sz="4" w:space="0" w:color="4F81BD"/>
            </w:tcBorders>
            <w:shd w:val="clear" w:color="auto" w:fill="D9E2F3" w:themeFill="accent1" w:themeFillTint="33"/>
            <w:vAlign w:val="center"/>
          </w:tcPr>
          <w:p w14:paraId="04C5B5E4" w14:textId="13336D7E" w:rsidR="008F18D7" w:rsidRDefault="006B2BCD" w:rsidP="00BD2385">
            <w:pPr>
              <w:jc w:val="center"/>
              <w:cnfStyle w:val="000000000000" w:firstRow="0" w:lastRow="0" w:firstColumn="0" w:lastColumn="0" w:oddVBand="0" w:evenVBand="0" w:oddHBand="0" w:evenHBand="0" w:firstRowFirstColumn="0" w:firstRowLastColumn="0" w:lastRowFirstColumn="0" w:lastRowLastColumn="0"/>
            </w:pPr>
            <w:r>
              <w:t>14.04</w:t>
            </w:r>
            <w:r w:rsidR="006856B5">
              <w:t>%</w:t>
            </w:r>
          </w:p>
        </w:tc>
      </w:tr>
      <w:tr w:rsidR="008F18D7" w14:paraId="2E902C7E" w14:textId="77777777" w:rsidTr="00311E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vAlign w:val="center"/>
          </w:tcPr>
          <w:p w14:paraId="451150B6" w14:textId="7D19A22D" w:rsidR="00266C7F" w:rsidRPr="003114E8" w:rsidRDefault="00F926E9" w:rsidP="00190336">
            <w:pPr>
              <w:rPr>
                <w:i w:val="0"/>
                <w:iCs w:val="0"/>
              </w:rPr>
            </w:pPr>
            <w:r>
              <w:rPr>
                <w:i w:val="0"/>
                <w:iCs w:val="0"/>
              </w:rPr>
              <w:t>RSDI Benefits</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auto"/>
            <w:vAlign w:val="center"/>
          </w:tcPr>
          <w:p w14:paraId="445235F3" w14:textId="69A251E4" w:rsidR="008F18D7" w:rsidRPr="00742ECD" w:rsidRDefault="00F926E9" w:rsidP="00BD2385">
            <w:pPr>
              <w:jc w:val="center"/>
              <w:cnfStyle w:val="000000100000" w:firstRow="0" w:lastRow="0" w:firstColumn="0" w:lastColumn="0" w:oddVBand="0" w:evenVBand="0" w:oddHBand="1" w:evenHBand="0" w:firstRowFirstColumn="0" w:firstRowLastColumn="0" w:lastRowFirstColumn="0" w:lastRowLastColumn="0"/>
            </w:pPr>
            <w:r>
              <w:t>$1,</w:t>
            </w:r>
            <w:r w:rsidR="006B2BCD">
              <w:t>459</w:t>
            </w:r>
          </w:p>
        </w:tc>
        <w:tc>
          <w:tcPr>
            <w:tcW w:w="223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0EC9155" w14:textId="083BE887" w:rsidR="00D35401" w:rsidRDefault="00BF2330" w:rsidP="00D35401">
            <w:pPr>
              <w:jc w:val="center"/>
              <w:cnfStyle w:val="000000100000" w:firstRow="0" w:lastRow="0" w:firstColumn="0" w:lastColumn="0" w:oddVBand="0" w:evenVBand="0" w:oddHBand="1" w:evenHBand="0" w:firstRowFirstColumn="0" w:firstRowLastColumn="0" w:lastRowFirstColumn="0" w:lastRowLastColumn="0"/>
            </w:pPr>
            <w:r>
              <w:t>5.</w:t>
            </w:r>
            <w:r w:rsidR="004D1E89">
              <w:t>26</w:t>
            </w:r>
            <w:r w:rsidR="00F926E9">
              <w:t>%</w:t>
            </w:r>
          </w:p>
        </w:tc>
      </w:tr>
      <w:tr w:rsidR="00E10FC0" w14:paraId="172A7626" w14:textId="77777777" w:rsidTr="00311E30">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auto"/>
              <w:right w:val="single" w:sz="8" w:space="0" w:color="2F5496" w:themeColor="accent1" w:themeShade="BF"/>
            </w:tcBorders>
            <w:shd w:val="clear" w:color="auto" w:fill="D9E2F3" w:themeFill="accent1" w:themeFillTint="33"/>
            <w:vAlign w:val="center"/>
          </w:tcPr>
          <w:p w14:paraId="5D5B2CD2" w14:textId="5793B8E1" w:rsidR="00E10FC0" w:rsidRPr="00264A7D" w:rsidRDefault="00F926E9" w:rsidP="00190336">
            <w:pPr>
              <w:rPr>
                <w:i w:val="0"/>
                <w:iCs w:val="0"/>
              </w:rPr>
            </w:pPr>
            <w:proofErr w:type="spellStart"/>
            <w:r>
              <w:rPr>
                <w:i w:val="0"/>
                <w:iCs w:val="0"/>
              </w:rPr>
              <w:t>Self Employment</w:t>
            </w:r>
            <w:proofErr w:type="spellEnd"/>
          </w:p>
        </w:tc>
        <w:tc>
          <w:tcPr>
            <w:tcW w:w="2051" w:type="dxa"/>
            <w:tcBorders>
              <w:top w:val="single" w:sz="4" w:space="0" w:color="4F81BD"/>
              <w:left w:val="single" w:sz="8" w:space="0" w:color="2F5496" w:themeColor="accent1" w:themeShade="BF"/>
              <w:bottom w:val="single" w:sz="4" w:space="0" w:color="auto"/>
              <w:right w:val="single" w:sz="4" w:space="0" w:color="4F81BD"/>
            </w:tcBorders>
            <w:shd w:val="clear" w:color="auto" w:fill="D9E2F3" w:themeFill="accent1" w:themeFillTint="33"/>
            <w:vAlign w:val="center"/>
          </w:tcPr>
          <w:p w14:paraId="0DD34F41" w14:textId="76C3AED5" w:rsidR="00E10FC0" w:rsidRDefault="00F926E9" w:rsidP="00BD2385">
            <w:pPr>
              <w:jc w:val="center"/>
              <w:cnfStyle w:val="000000000000" w:firstRow="0" w:lastRow="0" w:firstColumn="0" w:lastColumn="0" w:oddVBand="0" w:evenVBand="0" w:oddHBand="0" w:evenHBand="0" w:firstRowFirstColumn="0" w:firstRowLastColumn="0" w:lastRowFirstColumn="0" w:lastRowLastColumn="0"/>
            </w:pPr>
            <w:r>
              <w:t>$</w:t>
            </w:r>
            <w:r w:rsidR="009058AE">
              <w:t>1,</w:t>
            </w:r>
            <w:r w:rsidR="004D1E89">
              <w:t>254</w:t>
            </w:r>
          </w:p>
        </w:tc>
        <w:tc>
          <w:tcPr>
            <w:tcW w:w="2235" w:type="dxa"/>
            <w:tcBorders>
              <w:top w:val="single" w:sz="4" w:space="0" w:color="4F81BD"/>
              <w:left w:val="single" w:sz="4" w:space="0" w:color="4F81BD"/>
              <w:bottom w:val="single" w:sz="4" w:space="0" w:color="auto"/>
              <w:right w:val="single" w:sz="4" w:space="0" w:color="4F81BD"/>
            </w:tcBorders>
            <w:shd w:val="clear" w:color="auto" w:fill="D9E2F3" w:themeFill="accent1" w:themeFillTint="33"/>
            <w:vAlign w:val="center"/>
          </w:tcPr>
          <w:p w14:paraId="7E9437B7" w14:textId="34DB814B" w:rsidR="00E10FC0" w:rsidRDefault="00E833A5" w:rsidP="00D35401">
            <w:pPr>
              <w:jc w:val="center"/>
              <w:cnfStyle w:val="000000000000" w:firstRow="0" w:lastRow="0" w:firstColumn="0" w:lastColumn="0" w:oddVBand="0" w:evenVBand="0" w:oddHBand="0" w:evenHBand="0" w:firstRowFirstColumn="0" w:firstRowLastColumn="0" w:lastRowFirstColumn="0" w:lastRowLastColumn="0"/>
            </w:pPr>
            <w:r>
              <w:t>5.</w:t>
            </w:r>
            <w:r w:rsidR="004D1E89">
              <w:t>26</w:t>
            </w:r>
            <w:r w:rsidR="009058AE">
              <w:t>%</w:t>
            </w:r>
          </w:p>
        </w:tc>
      </w:tr>
      <w:tr w:rsidR="00320A39" w14:paraId="299D44FC" w14:textId="77777777" w:rsidTr="00B63FC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auto"/>
              <w:left w:val="single" w:sz="4" w:space="0" w:color="4F81BD"/>
              <w:bottom w:val="single" w:sz="4" w:space="0" w:color="4F81BD"/>
              <w:right w:val="single" w:sz="8" w:space="0" w:color="2F5496" w:themeColor="accent1" w:themeShade="BF"/>
            </w:tcBorders>
            <w:vAlign w:val="center"/>
          </w:tcPr>
          <w:p w14:paraId="3B98B379" w14:textId="69612569" w:rsidR="00320A39" w:rsidRPr="00F94724" w:rsidRDefault="00320A39" w:rsidP="00320A39">
            <w:pPr>
              <w:rPr>
                <w:i w:val="0"/>
                <w:iCs w:val="0"/>
              </w:rPr>
            </w:pPr>
            <w:r w:rsidRPr="00722D6A">
              <w:rPr>
                <w:i w:val="0"/>
                <w:iCs w:val="0"/>
              </w:rPr>
              <w:t>Dependent Care Deduction</w:t>
            </w:r>
          </w:p>
        </w:tc>
        <w:tc>
          <w:tcPr>
            <w:tcW w:w="2051" w:type="dxa"/>
            <w:tcBorders>
              <w:top w:val="single" w:sz="4" w:space="0" w:color="auto"/>
              <w:left w:val="single" w:sz="8" w:space="0" w:color="2F5496" w:themeColor="accent1" w:themeShade="BF"/>
              <w:bottom w:val="single" w:sz="4" w:space="0" w:color="4F81BD"/>
              <w:right w:val="single" w:sz="4" w:space="0" w:color="4F81BD"/>
            </w:tcBorders>
            <w:shd w:val="clear" w:color="auto" w:fill="FFFFFF" w:themeFill="background1"/>
          </w:tcPr>
          <w:p w14:paraId="6C2A0B1C" w14:textId="4114E42A" w:rsidR="00320A39" w:rsidRPr="00742ECD" w:rsidRDefault="00320A39" w:rsidP="00320A39">
            <w:pPr>
              <w:jc w:val="center"/>
              <w:cnfStyle w:val="000000100000" w:firstRow="0" w:lastRow="0" w:firstColumn="0" w:lastColumn="0" w:oddVBand="0" w:evenVBand="0" w:oddHBand="1" w:evenHBand="0" w:firstRowFirstColumn="0" w:firstRowLastColumn="0" w:lastRowFirstColumn="0" w:lastRowLastColumn="0"/>
            </w:pPr>
            <w:r w:rsidRPr="00DA24C6">
              <w:t>$832</w:t>
            </w:r>
          </w:p>
        </w:tc>
        <w:tc>
          <w:tcPr>
            <w:tcW w:w="2235" w:type="dxa"/>
            <w:tcBorders>
              <w:top w:val="single" w:sz="4" w:space="0" w:color="auto"/>
              <w:left w:val="single" w:sz="4" w:space="0" w:color="4F81BD"/>
              <w:bottom w:val="single" w:sz="4" w:space="0" w:color="4F81BD"/>
              <w:right w:val="single" w:sz="4" w:space="0" w:color="4F81BD"/>
            </w:tcBorders>
            <w:shd w:val="clear" w:color="auto" w:fill="FFFFFF" w:themeFill="background1"/>
          </w:tcPr>
          <w:p w14:paraId="23F92F6E" w14:textId="332AC687" w:rsidR="00320A39" w:rsidRDefault="00320A39" w:rsidP="00320A39">
            <w:pPr>
              <w:jc w:val="center"/>
              <w:cnfStyle w:val="000000100000" w:firstRow="0" w:lastRow="0" w:firstColumn="0" w:lastColumn="0" w:oddVBand="0" w:evenVBand="0" w:oddHBand="1" w:evenHBand="0" w:firstRowFirstColumn="0" w:firstRowLastColumn="0" w:lastRowFirstColumn="0" w:lastRowLastColumn="0"/>
            </w:pPr>
            <w:r w:rsidRPr="00523996">
              <w:t>3.51%</w:t>
            </w:r>
          </w:p>
        </w:tc>
      </w:tr>
      <w:tr w:rsidR="00320A39" w14:paraId="4C90AE46" w14:textId="77777777" w:rsidTr="00B63FCE">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D9E2F3" w:themeFill="accent1" w:themeFillTint="33"/>
          </w:tcPr>
          <w:p w14:paraId="2B2158C8" w14:textId="4EE5210F" w:rsidR="00320A39" w:rsidRPr="00311E30" w:rsidRDefault="00320A39" w:rsidP="00320A39">
            <w:pPr>
              <w:rPr>
                <w:i w:val="0"/>
                <w:iCs w:val="0"/>
              </w:rPr>
            </w:pPr>
            <w:r w:rsidRPr="00311E30">
              <w:rPr>
                <w:i w:val="0"/>
                <w:iCs w:val="0"/>
              </w:rPr>
              <w:t>Residency</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D9E2F3" w:themeFill="accent1" w:themeFillTint="33"/>
          </w:tcPr>
          <w:p w14:paraId="3957AA80" w14:textId="6B8896E1" w:rsidR="00320A39" w:rsidRDefault="00320A39" w:rsidP="00320A39">
            <w:pPr>
              <w:jc w:val="center"/>
              <w:cnfStyle w:val="000000000000" w:firstRow="0" w:lastRow="0" w:firstColumn="0" w:lastColumn="0" w:oddVBand="0" w:evenVBand="0" w:oddHBand="0" w:evenHBand="0" w:firstRowFirstColumn="0" w:firstRowLastColumn="0" w:lastRowFirstColumn="0" w:lastRowLastColumn="0"/>
            </w:pPr>
            <w:r w:rsidRPr="00DA24C6">
              <w:t>$811</w:t>
            </w:r>
          </w:p>
        </w:tc>
        <w:tc>
          <w:tcPr>
            <w:tcW w:w="2235" w:type="dxa"/>
            <w:tcBorders>
              <w:top w:val="single" w:sz="4" w:space="0" w:color="4F81BD"/>
              <w:left w:val="single" w:sz="4" w:space="0" w:color="4F81BD"/>
              <w:bottom w:val="single" w:sz="4" w:space="0" w:color="4F81BD"/>
              <w:right w:val="single" w:sz="4" w:space="0" w:color="4F81BD"/>
            </w:tcBorders>
            <w:shd w:val="clear" w:color="auto" w:fill="D9E2F3" w:themeFill="accent1" w:themeFillTint="33"/>
          </w:tcPr>
          <w:p w14:paraId="7334D307" w14:textId="56D50D77" w:rsidR="00320A39" w:rsidRDefault="00320A39" w:rsidP="00320A39">
            <w:pPr>
              <w:jc w:val="center"/>
              <w:cnfStyle w:val="000000000000" w:firstRow="0" w:lastRow="0" w:firstColumn="0" w:lastColumn="0" w:oddVBand="0" w:evenVBand="0" w:oddHBand="0" w:evenHBand="0" w:firstRowFirstColumn="0" w:firstRowLastColumn="0" w:lastRowFirstColumn="0" w:lastRowLastColumn="0"/>
            </w:pPr>
            <w:r w:rsidRPr="00523996">
              <w:t>3.51%</w:t>
            </w:r>
          </w:p>
        </w:tc>
      </w:tr>
      <w:tr w:rsidR="00320A39" w14:paraId="41CBF20E" w14:textId="77777777" w:rsidTr="00B63FC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tcPr>
          <w:p w14:paraId="3652AE80" w14:textId="47321637" w:rsidR="00320A39" w:rsidRPr="00311E30" w:rsidRDefault="00320A39" w:rsidP="00320A39">
            <w:pPr>
              <w:rPr>
                <w:i w:val="0"/>
                <w:iCs w:val="0"/>
              </w:rPr>
            </w:pPr>
            <w:r w:rsidRPr="00311E30">
              <w:rPr>
                <w:i w:val="0"/>
                <w:iCs w:val="0"/>
              </w:rPr>
              <w:t>Other Unearned Income</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FFFFFF" w:themeFill="background1"/>
          </w:tcPr>
          <w:p w14:paraId="1CFD38F2" w14:textId="1735A869" w:rsidR="00320A39" w:rsidRDefault="00320A39" w:rsidP="00320A39">
            <w:pPr>
              <w:jc w:val="center"/>
              <w:cnfStyle w:val="000000100000" w:firstRow="0" w:lastRow="0" w:firstColumn="0" w:lastColumn="0" w:oddVBand="0" w:evenVBand="0" w:oddHBand="1" w:evenHBand="0" w:firstRowFirstColumn="0" w:firstRowLastColumn="0" w:lastRowFirstColumn="0" w:lastRowLastColumn="0"/>
            </w:pPr>
            <w:r w:rsidRPr="00DA24C6">
              <w:t>$539</w:t>
            </w:r>
          </w:p>
        </w:tc>
        <w:tc>
          <w:tcPr>
            <w:tcW w:w="2235" w:type="dxa"/>
            <w:tcBorders>
              <w:top w:val="single" w:sz="4" w:space="0" w:color="4F81BD"/>
              <w:left w:val="single" w:sz="4" w:space="0" w:color="4F81BD"/>
              <w:bottom w:val="single" w:sz="4" w:space="0" w:color="4F81BD"/>
              <w:right w:val="single" w:sz="4" w:space="0" w:color="4F81BD"/>
            </w:tcBorders>
            <w:shd w:val="clear" w:color="auto" w:fill="FFFFFF" w:themeFill="background1"/>
          </w:tcPr>
          <w:p w14:paraId="397E6A97" w14:textId="31B8620D" w:rsidR="00320A39" w:rsidRDefault="00320A39" w:rsidP="00320A39">
            <w:pPr>
              <w:jc w:val="center"/>
              <w:cnfStyle w:val="000000100000" w:firstRow="0" w:lastRow="0" w:firstColumn="0" w:lastColumn="0" w:oddVBand="0" w:evenVBand="0" w:oddHBand="1" w:evenHBand="0" w:firstRowFirstColumn="0" w:firstRowLastColumn="0" w:lastRowFirstColumn="0" w:lastRowLastColumn="0"/>
            </w:pPr>
            <w:r w:rsidRPr="00523996">
              <w:t>2.63%</w:t>
            </w:r>
          </w:p>
        </w:tc>
      </w:tr>
      <w:tr w:rsidR="00320A39" w14:paraId="2D15DBAD" w14:textId="77777777" w:rsidTr="00B63FCE">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D9E2F3" w:themeFill="accent1" w:themeFillTint="33"/>
          </w:tcPr>
          <w:p w14:paraId="38D6B059" w14:textId="678B06AF" w:rsidR="00320A39" w:rsidRPr="00311E30" w:rsidRDefault="00320A39" w:rsidP="00320A39">
            <w:pPr>
              <w:rPr>
                <w:i w:val="0"/>
                <w:iCs w:val="0"/>
              </w:rPr>
            </w:pPr>
            <w:r w:rsidRPr="00311E30">
              <w:rPr>
                <w:i w:val="0"/>
                <w:iCs w:val="0"/>
              </w:rPr>
              <w:t>Contributions</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D9E2F3" w:themeFill="accent1" w:themeFillTint="33"/>
          </w:tcPr>
          <w:p w14:paraId="1F382AF7" w14:textId="5B8EDB42" w:rsidR="00320A39" w:rsidRDefault="00320A39" w:rsidP="00320A39">
            <w:pPr>
              <w:jc w:val="center"/>
              <w:cnfStyle w:val="000000000000" w:firstRow="0" w:lastRow="0" w:firstColumn="0" w:lastColumn="0" w:oddVBand="0" w:evenVBand="0" w:oddHBand="0" w:evenHBand="0" w:firstRowFirstColumn="0" w:firstRowLastColumn="0" w:lastRowFirstColumn="0" w:lastRowLastColumn="0"/>
            </w:pPr>
            <w:r w:rsidRPr="00DA24C6">
              <w:t>$514</w:t>
            </w:r>
          </w:p>
        </w:tc>
        <w:tc>
          <w:tcPr>
            <w:tcW w:w="2235" w:type="dxa"/>
            <w:tcBorders>
              <w:top w:val="single" w:sz="4" w:space="0" w:color="4F81BD"/>
              <w:left w:val="single" w:sz="4" w:space="0" w:color="4F81BD"/>
              <w:bottom w:val="single" w:sz="4" w:space="0" w:color="4F81BD"/>
              <w:right w:val="single" w:sz="4" w:space="0" w:color="4F81BD"/>
            </w:tcBorders>
            <w:shd w:val="clear" w:color="auto" w:fill="D9E2F3" w:themeFill="accent1" w:themeFillTint="33"/>
          </w:tcPr>
          <w:p w14:paraId="48D4F708" w14:textId="69BB760D" w:rsidR="00320A39" w:rsidRDefault="00320A39" w:rsidP="00320A39">
            <w:pPr>
              <w:jc w:val="center"/>
              <w:cnfStyle w:val="000000000000" w:firstRow="0" w:lastRow="0" w:firstColumn="0" w:lastColumn="0" w:oddVBand="0" w:evenVBand="0" w:oddHBand="0" w:evenHBand="0" w:firstRowFirstColumn="0" w:firstRowLastColumn="0" w:lastRowFirstColumn="0" w:lastRowLastColumn="0"/>
            </w:pPr>
            <w:r w:rsidRPr="00523996">
              <w:t>1.75%</w:t>
            </w:r>
          </w:p>
        </w:tc>
      </w:tr>
      <w:tr w:rsidR="00320A39" w14:paraId="22FBD658" w14:textId="77777777" w:rsidTr="00B63FC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tcPr>
          <w:p w14:paraId="3E59AD16" w14:textId="5B8C4515" w:rsidR="00320A39" w:rsidRPr="00311E30" w:rsidRDefault="00320A39" w:rsidP="00320A39">
            <w:pPr>
              <w:rPr>
                <w:i w:val="0"/>
                <w:iCs w:val="0"/>
              </w:rPr>
            </w:pPr>
            <w:r w:rsidRPr="00311E30">
              <w:rPr>
                <w:i w:val="0"/>
                <w:iCs w:val="0"/>
              </w:rPr>
              <w:t>Child Support Payments Received from Absent Parent</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FFFFFF" w:themeFill="background1"/>
          </w:tcPr>
          <w:p w14:paraId="1151F5C5" w14:textId="164F5D48" w:rsidR="00320A39" w:rsidRPr="005353DD" w:rsidRDefault="00320A39" w:rsidP="00320A39">
            <w:pPr>
              <w:jc w:val="center"/>
              <w:cnfStyle w:val="000000100000" w:firstRow="0" w:lastRow="0" w:firstColumn="0" w:lastColumn="0" w:oddVBand="0" w:evenVBand="0" w:oddHBand="1" w:evenHBand="0" w:firstRowFirstColumn="0" w:firstRowLastColumn="0" w:lastRowFirstColumn="0" w:lastRowLastColumn="0"/>
            </w:pPr>
            <w:r w:rsidRPr="00DA24C6">
              <w:t>$434</w:t>
            </w:r>
          </w:p>
        </w:tc>
        <w:tc>
          <w:tcPr>
            <w:tcW w:w="2235" w:type="dxa"/>
            <w:tcBorders>
              <w:top w:val="single" w:sz="4" w:space="0" w:color="4F81BD"/>
              <w:left w:val="single" w:sz="4" w:space="0" w:color="4F81BD"/>
              <w:bottom w:val="single" w:sz="4" w:space="0" w:color="4F81BD"/>
              <w:right w:val="single" w:sz="4" w:space="0" w:color="4F81BD"/>
            </w:tcBorders>
            <w:shd w:val="clear" w:color="auto" w:fill="FFFFFF" w:themeFill="background1"/>
          </w:tcPr>
          <w:p w14:paraId="104E32B4" w14:textId="1A28B92C" w:rsidR="00320A39" w:rsidRPr="005353DD" w:rsidRDefault="00320A39" w:rsidP="00320A39">
            <w:pPr>
              <w:jc w:val="center"/>
              <w:cnfStyle w:val="000000100000" w:firstRow="0" w:lastRow="0" w:firstColumn="0" w:lastColumn="0" w:oddVBand="0" w:evenVBand="0" w:oddHBand="1" w:evenHBand="0" w:firstRowFirstColumn="0" w:firstRowLastColumn="0" w:lastRowFirstColumn="0" w:lastRowLastColumn="0"/>
            </w:pPr>
            <w:r w:rsidRPr="00523996">
              <w:t>2.63%</w:t>
            </w:r>
          </w:p>
        </w:tc>
      </w:tr>
      <w:tr w:rsidR="00320A39" w14:paraId="63D96C85" w14:textId="77777777" w:rsidTr="00B63FCE">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D9E2F3" w:themeFill="accent1" w:themeFillTint="33"/>
          </w:tcPr>
          <w:p w14:paraId="0D336BC9" w14:textId="2F432AD8" w:rsidR="00320A39" w:rsidRPr="00311E30" w:rsidRDefault="00320A39" w:rsidP="00320A39">
            <w:pPr>
              <w:rPr>
                <w:i w:val="0"/>
                <w:iCs w:val="0"/>
              </w:rPr>
            </w:pPr>
            <w:r w:rsidRPr="00311E30">
              <w:rPr>
                <w:i w:val="0"/>
                <w:iCs w:val="0"/>
              </w:rPr>
              <w:t>Bank Accounts or Cash on Hand</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D9E2F3" w:themeFill="accent1" w:themeFillTint="33"/>
          </w:tcPr>
          <w:p w14:paraId="08BAC61B" w14:textId="728734BB" w:rsidR="00320A39" w:rsidRPr="0065479C" w:rsidRDefault="00320A39" w:rsidP="00320A39">
            <w:pPr>
              <w:jc w:val="center"/>
              <w:cnfStyle w:val="000000000000" w:firstRow="0" w:lastRow="0" w:firstColumn="0" w:lastColumn="0" w:oddVBand="0" w:evenVBand="0" w:oddHBand="0" w:evenHBand="0" w:firstRowFirstColumn="0" w:firstRowLastColumn="0" w:lastRowFirstColumn="0" w:lastRowLastColumn="0"/>
            </w:pPr>
            <w:r w:rsidRPr="00DA24C6">
              <w:t>$394</w:t>
            </w:r>
          </w:p>
        </w:tc>
        <w:tc>
          <w:tcPr>
            <w:tcW w:w="2235" w:type="dxa"/>
            <w:tcBorders>
              <w:top w:val="single" w:sz="4" w:space="0" w:color="4F81BD"/>
              <w:left w:val="single" w:sz="4" w:space="0" w:color="4F81BD"/>
              <w:bottom w:val="single" w:sz="4" w:space="0" w:color="4F81BD"/>
              <w:right w:val="single" w:sz="4" w:space="0" w:color="4F81BD"/>
            </w:tcBorders>
            <w:shd w:val="clear" w:color="auto" w:fill="D9E2F3" w:themeFill="accent1" w:themeFillTint="33"/>
          </w:tcPr>
          <w:p w14:paraId="004EA340" w14:textId="706679D0" w:rsidR="00320A39" w:rsidRPr="0065479C" w:rsidRDefault="00320A39" w:rsidP="00320A39">
            <w:pPr>
              <w:jc w:val="center"/>
              <w:cnfStyle w:val="000000000000" w:firstRow="0" w:lastRow="0" w:firstColumn="0" w:lastColumn="0" w:oddVBand="0" w:evenVBand="0" w:oddHBand="0" w:evenHBand="0" w:firstRowFirstColumn="0" w:firstRowLastColumn="0" w:lastRowFirstColumn="0" w:lastRowLastColumn="0"/>
            </w:pPr>
            <w:r w:rsidRPr="00523996">
              <w:t>0.88%</w:t>
            </w:r>
          </w:p>
        </w:tc>
      </w:tr>
      <w:tr w:rsidR="00320A39" w14:paraId="232E3C77" w14:textId="77777777" w:rsidTr="00B63FC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tcPr>
          <w:p w14:paraId="0D5A6322" w14:textId="3ECF6FBE" w:rsidR="00320A39" w:rsidRPr="00311E30" w:rsidRDefault="00320A39" w:rsidP="00320A39">
            <w:pPr>
              <w:rPr>
                <w:i w:val="0"/>
                <w:iCs w:val="0"/>
              </w:rPr>
            </w:pPr>
            <w:r w:rsidRPr="00311E30">
              <w:rPr>
                <w:i w:val="0"/>
                <w:iCs w:val="0"/>
              </w:rPr>
              <w:t>Citizenship and Non-Citizen Status</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FFFFFF" w:themeFill="background1"/>
          </w:tcPr>
          <w:p w14:paraId="5F99D69B" w14:textId="174CAAC7" w:rsidR="00320A39" w:rsidRDefault="00320A39" w:rsidP="00320A39">
            <w:pPr>
              <w:jc w:val="center"/>
              <w:cnfStyle w:val="000000100000" w:firstRow="0" w:lastRow="0" w:firstColumn="0" w:lastColumn="0" w:oddVBand="0" w:evenVBand="0" w:oddHBand="1" w:evenHBand="0" w:firstRowFirstColumn="0" w:firstRowLastColumn="0" w:lastRowFirstColumn="0" w:lastRowLastColumn="0"/>
            </w:pPr>
            <w:r w:rsidRPr="00DA24C6">
              <w:t>$181</w:t>
            </w:r>
          </w:p>
        </w:tc>
        <w:tc>
          <w:tcPr>
            <w:tcW w:w="2235" w:type="dxa"/>
            <w:tcBorders>
              <w:top w:val="single" w:sz="4" w:space="0" w:color="4F81BD"/>
              <w:left w:val="single" w:sz="4" w:space="0" w:color="4F81BD"/>
              <w:bottom w:val="single" w:sz="4" w:space="0" w:color="4F81BD"/>
              <w:right w:val="single" w:sz="4" w:space="0" w:color="4F81BD"/>
            </w:tcBorders>
            <w:shd w:val="clear" w:color="auto" w:fill="FFFFFF" w:themeFill="background1"/>
          </w:tcPr>
          <w:p w14:paraId="2BCAEE8C" w14:textId="33F23886" w:rsidR="00320A39" w:rsidRDefault="00320A39" w:rsidP="00320A39">
            <w:pPr>
              <w:jc w:val="center"/>
              <w:cnfStyle w:val="000000100000" w:firstRow="0" w:lastRow="0" w:firstColumn="0" w:lastColumn="0" w:oddVBand="0" w:evenVBand="0" w:oddHBand="1" w:evenHBand="0" w:firstRowFirstColumn="0" w:firstRowLastColumn="0" w:lastRowFirstColumn="0" w:lastRowLastColumn="0"/>
            </w:pPr>
            <w:r w:rsidRPr="00523996">
              <w:t>0.88%</w:t>
            </w:r>
          </w:p>
        </w:tc>
      </w:tr>
      <w:tr w:rsidR="00320A39" w14:paraId="4EB178A9" w14:textId="77777777" w:rsidTr="00B63FCE">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D9E2F3" w:themeFill="accent1" w:themeFillTint="33"/>
          </w:tcPr>
          <w:p w14:paraId="2D710D08" w14:textId="36FEAC9B" w:rsidR="00320A39" w:rsidRPr="00311E30" w:rsidRDefault="00320A39" w:rsidP="00320A39">
            <w:pPr>
              <w:rPr>
                <w:i w:val="0"/>
                <w:iCs w:val="0"/>
              </w:rPr>
            </w:pPr>
            <w:r w:rsidRPr="00311E30">
              <w:rPr>
                <w:i w:val="0"/>
                <w:iCs w:val="0"/>
              </w:rPr>
              <w:t>Standard Utility Allowance</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D9E2F3" w:themeFill="accent1" w:themeFillTint="33"/>
          </w:tcPr>
          <w:p w14:paraId="650DB8D1" w14:textId="0627AA0F" w:rsidR="00320A39" w:rsidRDefault="00320A39" w:rsidP="00320A39">
            <w:pPr>
              <w:jc w:val="center"/>
              <w:cnfStyle w:val="000000000000" w:firstRow="0" w:lastRow="0" w:firstColumn="0" w:lastColumn="0" w:oddVBand="0" w:evenVBand="0" w:oddHBand="0" w:evenHBand="0" w:firstRowFirstColumn="0" w:firstRowLastColumn="0" w:lastRowFirstColumn="0" w:lastRowLastColumn="0"/>
            </w:pPr>
            <w:r w:rsidRPr="00DA24C6">
              <w:t>$108</w:t>
            </w:r>
          </w:p>
        </w:tc>
        <w:tc>
          <w:tcPr>
            <w:tcW w:w="2235" w:type="dxa"/>
            <w:tcBorders>
              <w:top w:val="single" w:sz="4" w:space="0" w:color="4F81BD"/>
              <w:left w:val="single" w:sz="4" w:space="0" w:color="4F81BD"/>
              <w:bottom w:val="single" w:sz="4" w:space="0" w:color="4F81BD"/>
              <w:right w:val="single" w:sz="4" w:space="0" w:color="4F81BD"/>
            </w:tcBorders>
            <w:shd w:val="clear" w:color="auto" w:fill="D9E2F3" w:themeFill="accent1" w:themeFillTint="33"/>
          </w:tcPr>
          <w:p w14:paraId="5A78285E" w14:textId="3E2D8B46" w:rsidR="00320A39" w:rsidRDefault="00320A39" w:rsidP="00320A39">
            <w:pPr>
              <w:jc w:val="center"/>
              <w:cnfStyle w:val="000000000000" w:firstRow="0" w:lastRow="0" w:firstColumn="0" w:lastColumn="0" w:oddVBand="0" w:evenVBand="0" w:oddHBand="0" w:evenHBand="0" w:firstRowFirstColumn="0" w:firstRowLastColumn="0" w:lastRowFirstColumn="0" w:lastRowLastColumn="0"/>
            </w:pPr>
            <w:r w:rsidRPr="00523996">
              <w:t>0.88%</w:t>
            </w:r>
          </w:p>
        </w:tc>
      </w:tr>
      <w:tr w:rsidR="00320A39" w14:paraId="7DFAB7FB" w14:textId="77777777" w:rsidTr="00B63FC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tcPr>
          <w:p w14:paraId="6C669821" w14:textId="63309551" w:rsidR="00320A39" w:rsidRPr="00311E30" w:rsidRDefault="00320A39" w:rsidP="00320A39">
            <w:pPr>
              <w:rPr>
                <w:i w:val="0"/>
                <w:iCs w:val="0"/>
              </w:rPr>
            </w:pPr>
            <w:r w:rsidRPr="00311E30">
              <w:rPr>
                <w:i w:val="0"/>
                <w:iCs w:val="0"/>
              </w:rPr>
              <w:t>Other Earned Income</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FFFFFF" w:themeFill="background1"/>
          </w:tcPr>
          <w:p w14:paraId="36E70D92" w14:textId="1AA1003D" w:rsidR="00320A39" w:rsidRDefault="00320A39" w:rsidP="00320A39">
            <w:pPr>
              <w:jc w:val="center"/>
              <w:cnfStyle w:val="000000100000" w:firstRow="0" w:lastRow="0" w:firstColumn="0" w:lastColumn="0" w:oddVBand="0" w:evenVBand="0" w:oddHBand="1" w:evenHBand="0" w:firstRowFirstColumn="0" w:firstRowLastColumn="0" w:lastRowFirstColumn="0" w:lastRowLastColumn="0"/>
            </w:pPr>
            <w:r w:rsidRPr="00DA24C6">
              <w:t>$91</w:t>
            </w:r>
          </w:p>
        </w:tc>
        <w:tc>
          <w:tcPr>
            <w:tcW w:w="2235" w:type="dxa"/>
            <w:tcBorders>
              <w:top w:val="single" w:sz="4" w:space="0" w:color="4F81BD"/>
              <w:left w:val="single" w:sz="4" w:space="0" w:color="4F81BD"/>
              <w:bottom w:val="single" w:sz="4" w:space="0" w:color="4F81BD"/>
              <w:right w:val="single" w:sz="4" w:space="0" w:color="4F81BD"/>
            </w:tcBorders>
            <w:shd w:val="clear" w:color="auto" w:fill="FFFFFF" w:themeFill="background1"/>
          </w:tcPr>
          <w:p w14:paraId="59005CF3" w14:textId="0E55F854" w:rsidR="00320A39" w:rsidRDefault="00320A39" w:rsidP="00320A39">
            <w:pPr>
              <w:jc w:val="center"/>
              <w:cnfStyle w:val="000000100000" w:firstRow="0" w:lastRow="0" w:firstColumn="0" w:lastColumn="0" w:oddVBand="0" w:evenVBand="0" w:oddHBand="1" w:evenHBand="0" w:firstRowFirstColumn="0" w:firstRowLastColumn="0" w:lastRowFirstColumn="0" w:lastRowLastColumn="0"/>
            </w:pPr>
            <w:r w:rsidRPr="00523996">
              <w:t>0.88%</w:t>
            </w:r>
          </w:p>
        </w:tc>
      </w:tr>
      <w:tr w:rsidR="00320A39" w14:paraId="7AAE11B2" w14:textId="77777777" w:rsidTr="00B63FCE">
        <w:trPr>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D9E2F3" w:themeFill="accent1" w:themeFillTint="33"/>
          </w:tcPr>
          <w:p w14:paraId="5FD8E8D3" w14:textId="59DD2A8D" w:rsidR="00320A39" w:rsidRPr="00311E30" w:rsidRDefault="00320A39" w:rsidP="00320A39">
            <w:pPr>
              <w:rPr>
                <w:i w:val="0"/>
                <w:iCs w:val="0"/>
              </w:rPr>
            </w:pPr>
            <w:r w:rsidRPr="00311E30">
              <w:rPr>
                <w:i w:val="0"/>
                <w:iCs w:val="0"/>
              </w:rPr>
              <w:t>Standard Deduction</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D9E2F3" w:themeFill="accent1" w:themeFillTint="33"/>
          </w:tcPr>
          <w:p w14:paraId="1F68CA29" w14:textId="77784216" w:rsidR="00320A39" w:rsidRDefault="00320A39" w:rsidP="00320A39">
            <w:pPr>
              <w:jc w:val="center"/>
              <w:cnfStyle w:val="000000000000" w:firstRow="0" w:lastRow="0" w:firstColumn="0" w:lastColumn="0" w:oddVBand="0" w:evenVBand="0" w:oddHBand="0" w:evenHBand="0" w:firstRowFirstColumn="0" w:firstRowLastColumn="0" w:lastRowFirstColumn="0" w:lastRowLastColumn="0"/>
            </w:pPr>
            <w:r w:rsidRPr="00DA24C6">
              <w:t>$84</w:t>
            </w:r>
          </w:p>
        </w:tc>
        <w:tc>
          <w:tcPr>
            <w:tcW w:w="2235" w:type="dxa"/>
            <w:tcBorders>
              <w:top w:val="single" w:sz="4" w:space="0" w:color="4F81BD"/>
              <w:left w:val="single" w:sz="4" w:space="0" w:color="4F81BD"/>
              <w:bottom w:val="single" w:sz="4" w:space="0" w:color="4F81BD"/>
              <w:right w:val="single" w:sz="4" w:space="0" w:color="4F81BD"/>
            </w:tcBorders>
            <w:shd w:val="clear" w:color="auto" w:fill="D9E2F3" w:themeFill="accent1" w:themeFillTint="33"/>
          </w:tcPr>
          <w:p w14:paraId="122042C4" w14:textId="7945771C" w:rsidR="00320A39" w:rsidRDefault="00320A39" w:rsidP="00320A39">
            <w:pPr>
              <w:jc w:val="center"/>
              <w:cnfStyle w:val="000000000000" w:firstRow="0" w:lastRow="0" w:firstColumn="0" w:lastColumn="0" w:oddVBand="0" w:evenVBand="0" w:oddHBand="0" w:evenHBand="0" w:firstRowFirstColumn="0" w:firstRowLastColumn="0" w:lastRowFirstColumn="0" w:lastRowLastColumn="0"/>
            </w:pPr>
            <w:r w:rsidRPr="00523996">
              <w:t>0.88%</w:t>
            </w:r>
          </w:p>
        </w:tc>
      </w:tr>
      <w:tr w:rsidR="00320A39" w14:paraId="55045991" w14:textId="77777777" w:rsidTr="00B63FC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784" w:type="dxa"/>
            <w:tcBorders>
              <w:top w:val="single" w:sz="4" w:space="0" w:color="4F81BD"/>
              <w:left w:val="single" w:sz="4" w:space="0" w:color="4F81BD"/>
              <w:bottom w:val="single" w:sz="4" w:space="0" w:color="4F81BD"/>
              <w:right w:val="single" w:sz="8" w:space="0" w:color="2F5496" w:themeColor="accent1" w:themeShade="BF"/>
            </w:tcBorders>
            <w:shd w:val="clear" w:color="auto" w:fill="D9E2F3" w:themeFill="accent1" w:themeFillTint="33"/>
            <w:vAlign w:val="center"/>
          </w:tcPr>
          <w:p w14:paraId="158B8D95" w14:textId="7A5555E7" w:rsidR="00320A39" w:rsidRDefault="00320A39" w:rsidP="00320A39">
            <w:pPr>
              <w:rPr>
                <w:i w:val="0"/>
                <w:iCs w:val="0"/>
              </w:rPr>
            </w:pPr>
            <w:r w:rsidRPr="00A170A0">
              <w:rPr>
                <w:b/>
                <w:bCs/>
                <w:i w:val="0"/>
                <w:iCs w:val="0"/>
              </w:rPr>
              <w:t>Totals</w:t>
            </w:r>
          </w:p>
        </w:tc>
        <w:tc>
          <w:tcPr>
            <w:tcW w:w="2051" w:type="dxa"/>
            <w:tcBorders>
              <w:top w:val="single" w:sz="4" w:space="0" w:color="4F81BD"/>
              <w:left w:val="single" w:sz="8" w:space="0" w:color="2F5496" w:themeColor="accent1" w:themeShade="BF"/>
              <w:bottom w:val="single" w:sz="4" w:space="0" w:color="4F81BD"/>
              <w:right w:val="single" w:sz="4" w:space="0" w:color="4F81BD"/>
            </w:tcBorders>
            <w:shd w:val="clear" w:color="auto" w:fill="DEEAF6" w:themeFill="accent5" w:themeFillTint="33"/>
          </w:tcPr>
          <w:p w14:paraId="25C357E9" w14:textId="30B56F2B" w:rsidR="00320A39" w:rsidRPr="00444656" w:rsidRDefault="00320A39" w:rsidP="00320A39">
            <w:pPr>
              <w:jc w:val="center"/>
              <w:cnfStyle w:val="000000100000" w:firstRow="0" w:lastRow="0" w:firstColumn="0" w:lastColumn="0" w:oddVBand="0" w:evenVBand="0" w:oddHBand="1" w:evenHBand="0" w:firstRowFirstColumn="0" w:firstRowLastColumn="0" w:lastRowFirstColumn="0" w:lastRowLastColumn="0"/>
              <w:rPr>
                <w:b/>
                <w:bCs/>
              </w:rPr>
            </w:pPr>
            <w:r w:rsidRPr="00444656">
              <w:rPr>
                <w:b/>
                <w:bCs/>
              </w:rPr>
              <w:t>$29,909</w:t>
            </w:r>
          </w:p>
        </w:tc>
        <w:tc>
          <w:tcPr>
            <w:tcW w:w="2235" w:type="dxa"/>
            <w:tcBorders>
              <w:top w:val="single" w:sz="4" w:space="0" w:color="4F81BD"/>
              <w:left w:val="single" w:sz="4" w:space="0" w:color="4F81BD"/>
              <w:bottom w:val="single" w:sz="4" w:space="0" w:color="4F81BD"/>
              <w:right w:val="single" w:sz="4" w:space="0" w:color="4F81BD"/>
            </w:tcBorders>
            <w:shd w:val="clear" w:color="auto" w:fill="DEEAF6" w:themeFill="accent5" w:themeFillTint="33"/>
          </w:tcPr>
          <w:p w14:paraId="521043C2" w14:textId="469C1417" w:rsidR="00320A39" w:rsidRPr="00320A39" w:rsidRDefault="00320A39" w:rsidP="00320A39">
            <w:pPr>
              <w:jc w:val="center"/>
              <w:cnfStyle w:val="000000100000" w:firstRow="0" w:lastRow="0" w:firstColumn="0" w:lastColumn="0" w:oddVBand="0" w:evenVBand="0" w:oddHBand="1" w:evenHBand="0" w:firstRowFirstColumn="0" w:firstRowLastColumn="0" w:lastRowFirstColumn="0" w:lastRowLastColumn="0"/>
              <w:rPr>
                <w:b/>
                <w:bCs/>
              </w:rPr>
            </w:pPr>
            <w:r w:rsidRPr="00320A39">
              <w:rPr>
                <w:b/>
                <w:bCs/>
              </w:rPr>
              <w:t>100.00%</w:t>
            </w:r>
          </w:p>
        </w:tc>
      </w:tr>
    </w:tbl>
    <w:bookmarkEnd w:id="17"/>
    <w:p w14:paraId="2620CA31" w14:textId="762F6C73" w:rsidR="00DD451D" w:rsidRDefault="001F4FF6" w:rsidP="00742ECD">
      <w:pPr>
        <w:jc w:val="both"/>
      </w:pPr>
      <w:r>
        <w:rPr>
          <w:noProof/>
        </w:rPr>
        <w:drawing>
          <wp:anchor distT="0" distB="0" distL="114300" distR="114300" simplePos="0" relativeHeight="251650560" behindDoc="0" locked="0" layoutInCell="1" allowOverlap="1" wp14:anchorId="0E4D6245" wp14:editId="1FCF6BEE">
            <wp:simplePos x="0" y="0"/>
            <wp:positionH relativeFrom="margin">
              <wp:posOffset>13556</wp:posOffset>
            </wp:positionH>
            <wp:positionV relativeFrom="paragraph">
              <wp:posOffset>111181</wp:posOffset>
            </wp:positionV>
            <wp:extent cx="6249725" cy="3188473"/>
            <wp:effectExtent l="0" t="0" r="17780" b="12065"/>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783FA23D" w14:textId="367D1251" w:rsidR="00C10BAD" w:rsidRPr="00FD64C2" w:rsidRDefault="00C10BAD" w:rsidP="00742ECD">
      <w:pPr>
        <w:jc w:val="both"/>
      </w:pPr>
    </w:p>
    <w:p w14:paraId="436A5A6B" w14:textId="4E0A24B7" w:rsidR="00767BCD" w:rsidRDefault="00767BCD">
      <w:r>
        <w:br w:type="page"/>
      </w:r>
    </w:p>
    <w:p w14:paraId="6721299D" w14:textId="05EA2BF4" w:rsidR="001E1407" w:rsidRDefault="00F6062F" w:rsidP="00B202B2">
      <w:pPr>
        <w:pStyle w:val="Heading1"/>
      </w:pPr>
      <w:r>
        <w:lastRenderedPageBreak/>
        <w:t xml:space="preserve">                                                                                                                                                 </w:t>
      </w:r>
      <w:bookmarkStart w:id="18" w:name="_Toc195186836"/>
      <w:r w:rsidR="006C26B3">
        <w:t>FFY 2025</w:t>
      </w:r>
      <w:r w:rsidR="00767BCD">
        <w:t xml:space="preserve"> </w:t>
      </w:r>
      <w:r w:rsidR="0032304E">
        <w:t>S</w:t>
      </w:r>
      <w:r w:rsidR="001E1407">
        <w:t>NAP Payment Error Rates</w:t>
      </w:r>
      <w:bookmarkEnd w:id="18"/>
    </w:p>
    <w:p w14:paraId="7E465EE6" w14:textId="305A6982" w:rsidR="001E1407" w:rsidRDefault="001E1407" w:rsidP="00C25944">
      <w:pPr>
        <w:pStyle w:val="Subtitle"/>
        <w:spacing w:after="0"/>
      </w:pPr>
      <w:r>
        <w:t>Regional and County Breakdowns</w:t>
      </w:r>
    </w:p>
    <w:p w14:paraId="178E7E7D" w14:textId="4B4A2BC3" w:rsidR="00562211" w:rsidRDefault="00F50C0C" w:rsidP="00B746A5">
      <w:pPr>
        <w:spacing w:after="0" w:line="240" w:lineRule="auto"/>
        <w:rPr>
          <w:b/>
          <w:bCs/>
          <w:color w:val="2F5496" w:themeColor="accent1" w:themeShade="BF"/>
          <w:sz w:val="18"/>
          <w:szCs w:val="18"/>
        </w:rPr>
      </w:pPr>
      <w:r w:rsidRPr="00571AE9">
        <w:rPr>
          <w:b/>
          <w:bCs/>
          <w:color w:val="2F5496" w:themeColor="accent1" w:themeShade="BF"/>
          <w:sz w:val="18"/>
          <w:szCs w:val="18"/>
        </w:rPr>
        <w:t xml:space="preserve">Percentages are </w:t>
      </w:r>
      <w:proofErr w:type="gramStart"/>
      <w:r w:rsidRPr="00571AE9">
        <w:rPr>
          <w:b/>
          <w:bCs/>
          <w:color w:val="2F5496" w:themeColor="accent1" w:themeShade="BF"/>
          <w:sz w:val="18"/>
          <w:szCs w:val="18"/>
        </w:rPr>
        <w:t>on based</w:t>
      </w:r>
      <w:proofErr w:type="gramEnd"/>
      <w:r w:rsidRPr="00571AE9">
        <w:rPr>
          <w:b/>
          <w:bCs/>
          <w:color w:val="2F5496" w:themeColor="accent1" w:themeShade="BF"/>
          <w:sz w:val="18"/>
          <w:szCs w:val="18"/>
        </w:rPr>
        <w:t xml:space="preserve"> </w:t>
      </w:r>
      <w:r w:rsidR="00AB6584" w:rsidRPr="00571AE9">
        <w:rPr>
          <w:b/>
          <w:bCs/>
          <w:color w:val="2F5496" w:themeColor="accent1" w:themeShade="BF"/>
          <w:sz w:val="18"/>
          <w:szCs w:val="18"/>
        </w:rPr>
        <w:t>t</w:t>
      </w:r>
      <w:r w:rsidRPr="00571AE9">
        <w:rPr>
          <w:b/>
          <w:bCs/>
          <w:color w:val="2F5496" w:themeColor="accent1" w:themeShade="BF"/>
          <w:sz w:val="18"/>
          <w:szCs w:val="18"/>
        </w:rPr>
        <w:t xml:space="preserve">otal amount of benefits in error divided by the </w:t>
      </w:r>
      <w:r w:rsidR="00AB6584" w:rsidRPr="00571AE9">
        <w:rPr>
          <w:b/>
          <w:bCs/>
          <w:color w:val="2F5496" w:themeColor="accent1" w:themeShade="BF"/>
          <w:sz w:val="18"/>
          <w:szCs w:val="18"/>
        </w:rPr>
        <w:t>t</w:t>
      </w:r>
      <w:r w:rsidRPr="00571AE9">
        <w:rPr>
          <w:b/>
          <w:bCs/>
          <w:color w:val="2F5496" w:themeColor="accent1" w:themeShade="BF"/>
          <w:sz w:val="18"/>
          <w:szCs w:val="18"/>
        </w:rPr>
        <w:t xml:space="preserve">otal of </w:t>
      </w:r>
      <w:r w:rsidR="00AB6584" w:rsidRPr="00571AE9">
        <w:rPr>
          <w:b/>
          <w:bCs/>
          <w:color w:val="2F5496" w:themeColor="accent1" w:themeShade="BF"/>
          <w:sz w:val="18"/>
          <w:szCs w:val="18"/>
        </w:rPr>
        <w:t>b</w:t>
      </w:r>
      <w:r w:rsidR="00D30B8A" w:rsidRPr="00571AE9">
        <w:rPr>
          <w:b/>
          <w:bCs/>
          <w:color w:val="2F5496" w:themeColor="accent1" w:themeShade="BF"/>
          <w:sz w:val="18"/>
          <w:szCs w:val="18"/>
        </w:rPr>
        <w:t>enefits issued</w:t>
      </w:r>
      <w:r w:rsidR="00B746A5">
        <w:rPr>
          <w:b/>
          <w:bCs/>
          <w:color w:val="2F5496" w:themeColor="accent1" w:themeShade="BF"/>
          <w:sz w:val="18"/>
          <w:szCs w:val="18"/>
        </w:rPr>
        <w:t xml:space="preserve"> in the QC sample</w:t>
      </w:r>
      <w:r w:rsidR="00D30B8A" w:rsidRPr="00571AE9">
        <w:rPr>
          <w:b/>
          <w:bCs/>
          <w:color w:val="2F5496" w:themeColor="accent1" w:themeShade="BF"/>
          <w:sz w:val="18"/>
          <w:szCs w:val="18"/>
        </w:rPr>
        <w:t>.</w:t>
      </w:r>
      <w:r w:rsidR="00473DBD">
        <w:rPr>
          <w:b/>
          <w:bCs/>
          <w:color w:val="2F5496" w:themeColor="accent1" w:themeShade="BF"/>
          <w:sz w:val="18"/>
          <w:szCs w:val="18"/>
        </w:rPr>
        <w:br/>
      </w:r>
    </w:p>
    <w:tbl>
      <w:tblPr>
        <w:tblStyle w:val="TableGrid"/>
        <w:tblW w:w="5908" w:type="pct"/>
        <w:jc w:val="center"/>
        <w:tblCellMar>
          <w:left w:w="86" w:type="dxa"/>
          <w:right w:w="86" w:type="dxa"/>
        </w:tblCellMar>
        <w:tblLook w:val="04A0" w:firstRow="1" w:lastRow="0" w:firstColumn="1" w:lastColumn="0" w:noHBand="0" w:noVBand="1"/>
      </w:tblPr>
      <w:tblGrid>
        <w:gridCol w:w="716"/>
        <w:gridCol w:w="1170"/>
        <w:gridCol w:w="804"/>
        <w:gridCol w:w="766"/>
        <w:gridCol w:w="804"/>
        <w:gridCol w:w="756"/>
        <w:gridCol w:w="804"/>
        <w:gridCol w:w="716"/>
        <w:gridCol w:w="892"/>
        <w:gridCol w:w="759"/>
        <w:gridCol w:w="759"/>
        <w:gridCol w:w="697"/>
        <w:gridCol w:w="697"/>
        <w:gridCol w:w="711"/>
        <w:gridCol w:w="842"/>
      </w:tblGrid>
      <w:tr w:rsidR="005544F7" w14:paraId="1873F5C7" w14:textId="77777777" w:rsidTr="004F2829">
        <w:trPr>
          <w:cantSplit/>
          <w:trHeight w:val="14"/>
          <w:jc w:val="center"/>
        </w:trPr>
        <w:tc>
          <w:tcPr>
            <w:tcW w:w="301" w:type="pct"/>
            <w:tcBorders>
              <w:top w:val="nil"/>
              <w:left w:val="nil"/>
              <w:bottom w:val="single" w:sz="12" w:space="0" w:color="2F5496" w:themeColor="accent1" w:themeShade="BF"/>
              <w:right w:val="nil"/>
            </w:tcBorders>
            <w:vAlign w:val="center"/>
          </w:tcPr>
          <w:p w14:paraId="1FB1B3B7" w14:textId="77777777" w:rsidR="009456D5" w:rsidRDefault="009456D5" w:rsidP="002145FB">
            <w:pPr>
              <w:jc w:val="center"/>
            </w:pPr>
            <w:bookmarkStart w:id="19" w:name="_Hlk55859369"/>
          </w:p>
        </w:tc>
        <w:tc>
          <w:tcPr>
            <w:tcW w:w="491" w:type="pct"/>
            <w:tcBorders>
              <w:top w:val="nil"/>
              <w:left w:val="nil"/>
              <w:bottom w:val="single" w:sz="12" w:space="0" w:color="2F5496" w:themeColor="accent1" w:themeShade="BF"/>
              <w:right w:val="single" w:sz="12" w:space="0" w:color="2F5496" w:themeColor="accent1" w:themeShade="BF"/>
            </w:tcBorders>
            <w:vAlign w:val="center"/>
          </w:tcPr>
          <w:p w14:paraId="7F4843F3" w14:textId="77777777" w:rsidR="009456D5" w:rsidRDefault="009456D5" w:rsidP="003F0404"/>
        </w:tc>
        <w:tc>
          <w:tcPr>
            <w:tcW w:w="338" w:type="pct"/>
            <w:tcBorders>
              <w:top w:val="single" w:sz="12" w:space="0" w:color="2F5496" w:themeColor="accent1" w:themeShade="BF"/>
              <w:left w:val="single" w:sz="12" w:space="0" w:color="2F5496" w:themeColor="accent1" w:themeShade="BF"/>
              <w:bottom w:val="single" w:sz="12" w:space="0" w:color="2F5496" w:themeColor="accent1" w:themeShade="BF"/>
              <w:right w:val="single" w:sz="8" w:space="0" w:color="4F81BD"/>
            </w:tcBorders>
            <w:shd w:val="clear" w:color="auto" w:fill="C5E0B3" w:themeFill="accent6" w:themeFillTint="66"/>
            <w:vAlign w:val="center"/>
          </w:tcPr>
          <w:p w14:paraId="1263C4A1" w14:textId="77777777" w:rsidR="009456D5" w:rsidRPr="006B626D" w:rsidRDefault="009456D5" w:rsidP="002145FB">
            <w:pPr>
              <w:jc w:val="center"/>
              <w:rPr>
                <w:b/>
                <w:bCs/>
                <w:i/>
                <w:iCs/>
                <w:sz w:val="18"/>
                <w:szCs w:val="18"/>
              </w:rPr>
            </w:pPr>
            <w:r w:rsidRPr="006B626D">
              <w:rPr>
                <w:b/>
                <w:bCs/>
                <w:i/>
                <w:iCs/>
                <w:sz w:val="18"/>
                <w:szCs w:val="18"/>
              </w:rPr>
              <w:t>OCT</w:t>
            </w:r>
          </w:p>
        </w:tc>
        <w:tc>
          <w:tcPr>
            <w:tcW w:w="322"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187B1800" w14:textId="77777777" w:rsidR="009456D5" w:rsidRPr="006B626D" w:rsidRDefault="009456D5" w:rsidP="002145FB">
            <w:pPr>
              <w:jc w:val="center"/>
              <w:rPr>
                <w:b/>
                <w:bCs/>
                <w:i/>
                <w:iCs/>
                <w:sz w:val="18"/>
                <w:szCs w:val="18"/>
              </w:rPr>
            </w:pPr>
            <w:r w:rsidRPr="006B626D">
              <w:rPr>
                <w:b/>
                <w:bCs/>
                <w:i/>
                <w:iCs/>
                <w:sz w:val="18"/>
                <w:szCs w:val="18"/>
              </w:rPr>
              <w:t>NOV</w:t>
            </w:r>
          </w:p>
        </w:tc>
        <w:tc>
          <w:tcPr>
            <w:tcW w:w="338"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455484BA" w14:textId="77777777" w:rsidR="009456D5" w:rsidRPr="006B626D" w:rsidRDefault="009456D5" w:rsidP="002145FB">
            <w:pPr>
              <w:jc w:val="center"/>
              <w:rPr>
                <w:b/>
                <w:bCs/>
                <w:i/>
                <w:iCs/>
                <w:sz w:val="18"/>
                <w:szCs w:val="18"/>
              </w:rPr>
            </w:pPr>
            <w:r w:rsidRPr="006B626D">
              <w:rPr>
                <w:b/>
                <w:bCs/>
                <w:i/>
                <w:iCs/>
                <w:sz w:val="18"/>
                <w:szCs w:val="18"/>
              </w:rPr>
              <w:t>DEC</w:t>
            </w:r>
          </w:p>
        </w:tc>
        <w:tc>
          <w:tcPr>
            <w:tcW w:w="318"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5674AD69" w14:textId="77777777" w:rsidR="009456D5" w:rsidRPr="006B626D" w:rsidRDefault="009456D5" w:rsidP="002145FB">
            <w:pPr>
              <w:jc w:val="center"/>
              <w:rPr>
                <w:b/>
                <w:bCs/>
                <w:i/>
                <w:iCs/>
                <w:sz w:val="18"/>
                <w:szCs w:val="18"/>
              </w:rPr>
            </w:pPr>
            <w:r w:rsidRPr="006B626D">
              <w:rPr>
                <w:b/>
                <w:bCs/>
                <w:i/>
                <w:iCs/>
                <w:sz w:val="18"/>
                <w:szCs w:val="18"/>
              </w:rPr>
              <w:t>JAN</w:t>
            </w:r>
          </w:p>
        </w:tc>
        <w:tc>
          <w:tcPr>
            <w:tcW w:w="338"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552D66D1" w14:textId="77777777" w:rsidR="009456D5" w:rsidRPr="006B626D" w:rsidRDefault="009456D5" w:rsidP="002145FB">
            <w:pPr>
              <w:jc w:val="center"/>
              <w:rPr>
                <w:b/>
                <w:bCs/>
                <w:i/>
                <w:iCs/>
                <w:sz w:val="18"/>
                <w:szCs w:val="18"/>
              </w:rPr>
            </w:pPr>
            <w:r w:rsidRPr="006B626D">
              <w:rPr>
                <w:b/>
                <w:bCs/>
                <w:i/>
                <w:iCs/>
                <w:sz w:val="18"/>
                <w:szCs w:val="18"/>
              </w:rPr>
              <w:t>FEB</w:t>
            </w:r>
          </w:p>
        </w:tc>
        <w:tc>
          <w:tcPr>
            <w:tcW w:w="301"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49CE3951" w14:textId="77777777" w:rsidR="009456D5" w:rsidRPr="006B626D" w:rsidRDefault="009456D5" w:rsidP="002145FB">
            <w:pPr>
              <w:jc w:val="center"/>
              <w:rPr>
                <w:b/>
                <w:bCs/>
                <w:i/>
                <w:iCs/>
                <w:sz w:val="18"/>
                <w:szCs w:val="18"/>
              </w:rPr>
            </w:pPr>
            <w:r w:rsidRPr="006B626D">
              <w:rPr>
                <w:b/>
                <w:bCs/>
                <w:i/>
                <w:iCs/>
                <w:sz w:val="18"/>
                <w:szCs w:val="18"/>
              </w:rPr>
              <w:t>MAR</w:t>
            </w:r>
          </w:p>
        </w:tc>
        <w:tc>
          <w:tcPr>
            <w:tcW w:w="375"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0779A6A8" w14:textId="77777777" w:rsidR="009456D5" w:rsidRPr="006B626D" w:rsidRDefault="009456D5" w:rsidP="002145FB">
            <w:pPr>
              <w:jc w:val="center"/>
              <w:rPr>
                <w:b/>
                <w:bCs/>
                <w:i/>
                <w:iCs/>
                <w:sz w:val="18"/>
                <w:szCs w:val="18"/>
              </w:rPr>
            </w:pPr>
            <w:r w:rsidRPr="006B626D">
              <w:rPr>
                <w:b/>
                <w:bCs/>
                <w:i/>
                <w:iCs/>
                <w:sz w:val="18"/>
                <w:szCs w:val="18"/>
              </w:rPr>
              <w:t>APR</w:t>
            </w:r>
          </w:p>
        </w:tc>
        <w:tc>
          <w:tcPr>
            <w:tcW w:w="319"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60FB206B" w14:textId="77777777" w:rsidR="009456D5" w:rsidRPr="006B626D" w:rsidRDefault="009456D5" w:rsidP="002145FB">
            <w:pPr>
              <w:jc w:val="center"/>
              <w:rPr>
                <w:b/>
                <w:bCs/>
                <w:i/>
                <w:iCs/>
                <w:sz w:val="18"/>
                <w:szCs w:val="18"/>
              </w:rPr>
            </w:pPr>
            <w:r w:rsidRPr="006B626D">
              <w:rPr>
                <w:b/>
                <w:bCs/>
                <w:i/>
                <w:iCs/>
                <w:sz w:val="18"/>
                <w:szCs w:val="18"/>
              </w:rPr>
              <w:t>MAY</w:t>
            </w:r>
          </w:p>
        </w:tc>
        <w:tc>
          <w:tcPr>
            <w:tcW w:w="319"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1D179B37" w14:textId="77777777" w:rsidR="009456D5" w:rsidRPr="006B626D" w:rsidRDefault="009456D5" w:rsidP="002145FB">
            <w:pPr>
              <w:jc w:val="center"/>
              <w:rPr>
                <w:b/>
                <w:bCs/>
                <w:i/>
                <w:iCs/>
                <w:sz w:val="18"/>
                <w:szCs w:val="18"/>
              </w:rPr>
            </w:pPr>
            <w:r w:rsidRPr="006B626D">
              <w:rPr>
                <w:b/>
                <w:bCs/>
                <w:i/>
                <w:iCs/>
                <w:sz w:val="18"/>
                <w:szCs w:val="18"/>
              </w:rPr>
              <w:t>JUN</w:t>
            </w:r>
          </w:p>
        </w:tc>
        <w:tc>
          <w:tcPr>
            <w:tcW w:w="293"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2DAA4780" w14:textId="77777777" w:rsidR="009456D5" w:rsidRPr="006B626D" w:rsidRDefault="009456D5" w:rsidP="002145FB">
            <w:pPr>
              <w:jc w:val="center"/>
              <w:rPr>
                <w:b/>
                <w:bCs/>
                <w:i/>
                <w:iCs/>
                <w:sz w:val="18"/>
                <w:szCs w:val="18"/>
              </w:rPr>
            </w:pPr>
            <w:r w:rsidRPr="006B626D">
              <w:rPr>
                <w:b/>
                <w:bCs/>
                <w:i/>
                <w:iCs/>
                <w:sz w:val="18"/>
                <w:szCs w:val="18"/>
              </w:rPr>
              <w:t>JUL</w:t>
            </w:r>
          </w:p>
        </w:tc>
        <w:tc>
          <w:tcPr>
            <w:tcW w:w="293" w:type="pct"/>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7885CE04" w14:textId="77777777" w:rsidR="009456D5" w:rsidRPr="006B626D" w:rsidRDefault="009456D5" w:rsidP="002145FB">
            <w:pPr>
              <w:jc w:val="center"/>
              <w:rPr>
                <w:b/>
                <w:bCs/>
                <w:i/>
                <w:iCs/>
                <w:sz w:val="18"/>
                <w:szCs w:val="18"/>
              </w:rPr>
            </w:pPr>
            <w:r w:rsidRPr="006B626D">
              <w:rPr>
                <w:b/>
                <w:bCs/>
                <w:i/>
                <w:iCs/>
                <w:sz w:val="18"/>
                <w:szCs w:val="18"/>
              </w:rPr>
              <w:t>AUG</w:t>
            </w:r>
          </w:p>
        </w:tc>
        <w:tc>
          <w:tcPr>
            <w:tcW w:w="299" w:type="pct"/>
            <w:tcBorders>
              <w:top w:val="single" w:sz="12" w:space="0" w:color="2F5496" w:themeColor="accent1" w:themeShade="BF"/>
              <w:left w:val="single" w:sz="8" w:space="0" w:color="4F81BD"/>
              <w:bottom w:val="single" w:sz="12" w:space="0" w:color="2F5496" w:themeColor="accent1" w:themeShade="BF"/>
              <w:right w:val="single" w:sz="12" w:space="0" w:color="2F5496" w:themeColor="accent1" w:themeShade="BF"/>
            </w:tcBorders>
            <w:shd w:val="clear" w:color="auto" w:fill="C5E0B3" w:themeFill="accent6" w:themeFillTint="66"/>
            <w:vAlign w:val="center"/>
          </w:tcPr>
          <w:p w14:paraId="403D6B76" w14:textId="77777777" w:rsidR="009456D5" w:rsidRPr="006B626D" w:rsidRDefault="009456D5" w:rsidP="002145FB">
            <w:pPr>
              <w:jc w:val="center"/>
              <w:rPr>
                <w:b/>
                <w:bCs/>
                <w:i/>
                <w:iCs/>
                <w:sz w:val="18"/>
                <w:szCs w:val="18"/>
              </w:rPr>
            </w:pPr>
            <w:r w:rsidRPr="006B626D">
              <w:rPr>
                <w:b/>
                <w:bCs/>
                <w:i/>
                <w:iCs/>
                <w:sz w:val="18"/>
                <w:szCs w:val="18"/>
              </w:rPr>
              <w:t>SEP</w:t>
            </w:r>
          </w:p>
        </w:tc>
        <w:tc>
          <w:tcPr>
            <w:tcW w:w="355"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0F505906" w14:textId="77777777" w:rsidR="009456D5" w:rsidRPr="00C9578D" w:rsidRDefault="009456D5" w:rsidP="002145FB">
            <w:pPr>
              <w:jc w:val="center"/>
              <w:rPr>
                <w:b/>
                <w:bCs/>
                <w:i/>
                <w:iCs/>
                <w:sz w:val="18"/>
                <w:szCs w:val="18"/>
              </w:rPr>
            </w:pPr>
            <w:r w:rsidRPr="00C9578D">
              <w:rPr>
                <w:b/>
                <w:bCs/>
                <w:i/>
                <w:iCs/>
                <w:sz w:val="18"/>
                <w:szCs w:val="18"/>
              </w:rPr>
              <w:t>TOTAL AVG.</w:t>
            </w:r>
          </w:p>
        </w:tc>
      </w:tr>
      <w:tr w:rsidR="000D0319" w14:paraId="2B59A8C0" w14:textId="77777777" w:rsidTr="004F2829">
        <w:trPr>
          <w:cantSplit/>
          <w:trHeight w:val="266"/>
          <w:jc w:val="center"/>
        </w:trPr>
        <w:tc>
          <w:tcPr>
            <w:tcW w:w="301" w:type="pct"/>
            <w:vMerge w:val="restart"/>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33A8886B" w14:textId="77777777" w:rsidR="007C3E2F" w:rsidRPr="00A144EC" w:rsidRDefault="007C3E2F" w:rsidP="007C3E2F">
            <w:pPr>
              <w:ind w:left="113" w:right="113"/>
              <w:jc w:val="center"/>
              <w:rPr>
                <w:b/>
                <w:bCs/>
                <w:i/>
                <w:iCs/>
                <w:sz w:val="18"/>
                <w:szCs w:val="18"/>
              </w:rPr>
            </w:pPr>
            <w:r w:rsidRPr="00A144EC">
              <w:rPr>
                <w:b/>
                <w:bCs/>
                <w:i/>
                <w:iCs/>
                <w:sz w:val="18"/>
                <w:szCs w:val="18"/>
              </w:rPr>
              <w:t>Region 1</w:t>
            </w:r>
          </w:p>
          <w:p w14:paraId="63864264" w14:textId="77777777" w:rsidR="007C3E2F" w:rsidRPr="001A32D0" w:rsidRDefault="007C3E2F" w:rsidP="007C3E2F">
            <w:pPr>
              <w:ind w:left="113" w:right="113"/>
              <w:jc w:val="center"/>
              <w:rPr>
                <w:sz w:val="18"/>
                <w:szCs w:val="18"/>
              </w:rPr>
            </w:pPr>
            <w:r w:rsidRPr="00A144EC">
              <w:rPr>
                <w:b/>
                <w:bCs/>
                <w:i/>
                <w:iCs/>
                <w:sz w:val="18"/>
                <w:szCs w:val="18"/>
              </w:rPr>
              <w:t>Northwest Region</w:t>
            </w:r>
          </w:p>
        </w:tc>
        <w:tc>
          <w:tcPr>
            <w:tcW w:w="491" w:type="pct"/>
            <w:tcBorders>
              <w:top w:val="single" w:sz="12"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0ADE825" w14:textId="77777777" w:rsidR="007C3E2F" w:rsidRPr="006B626D" w:rsidRDefault="007C3E2F" w:rsidP="007C3E2F">
            <w:pPr>
              <w:jc w:val="center"/>
              <w:rPr>
                <w:sz w:val="16"/>
                <w:szCs w:val="16"/>
              </w:rPr>
            </w:pPr>
            <w:r w:rsidRPr="006B626D">
              <w:rPr>
                <w:sz w:val="16"/>
                <w:szCs w:val="16"/>
              </w:rPr>
              <w:t>Cibola</w:t>
            </w:r>
          </w:p>
        </w:tc>
        <w:tc>
          <w:tcPr>
            <w:tcW w:w="338" w:type="pct"/>
            <w:tcBorders>
              <w:top w:val="single" w:sz="12"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1AAFA9E9" w14:textId="3A41F13B" w:rsidR="007C3E2F" w:rsidRPr="006B626D" w:rsidRDefault="008544BA" w:rsidP="007C3E2F">
            <w:pPr>
              <w:jc w:val="center"/>
              <w:rPr>
                <w:sz w:val="16"/>
                <w:szCs w:val="16"/>
              </w:rPr>
            </w:pPr>
            <w:r w:rsidRPr="00BD21D6">
              <w:rPr>
                <w:color w:val="FF0000"/>
                <w:sz w:val="16"/>
                <w:szCs w:val="16"/>
              </w:rPr>
              <w:t>100</w:t>
            </w:r>
            <w:r w:rsidR="007C3E2F" w:rsidRPr="00BD21D6">
              <w:rPr>
                <w:color w:val="FF0000"/>
                <w:sz w:val="16"/>
                <w:szCs w:val="16"/>
              </w:rPr>
              <w:t>%</w:t>
            </w:r>
          </w:p>
        </w:tc>
        <w:tc>
          <w:tcPr>
            <w:tcW w:w="322"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0161AA5" w14:textId="7A2F86FD" w:rsidR="007C3E2F" w:rsidRPr="006B626D" w:rsidRDefault="002F7E0E" w:rsidP="007C3E2F">
            <w:pPr>
              <w:jc w:val="center"/>
              <w:rPr>
                <w:sz w:val="16"/>
                <w:szCs w:val="16"/>
              </w:rPr>
            </w:pPr>
            <w:r>
              <w:rPr>
                <w:sz w:val="16"/>
                <w:szCs w:val="16"/>
              </w:rPr>
              <w:t>0.00%</w:t>
            </w:r>
          </w:p>
        </w:tc>
        <w:tc>
          <w:tcPr>
            <w:tcW w:w="338"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B092553" w14:textId="59C73AA0" w:rsidR="007C3E2F" w:rsidRPr="00E17BAB" w:rsidRDefault="001B2220" w:rsidP="007C3E2F">
            <w:pPr>
              <w:jc w:val="center"/>
              <w:rPr>
                <w:sz w:val="16"/>
                <w:szCs w:val="16"/>
              </w:rPr>
            </w:pPr>
            <w:r>
              <w:rPr>
                <w:sz w:val="16"/>
                <w:szCs w:val="16"/>
              </w:rPr>
              <w:t>0.00%</w:t>
            </w:r>
          </w:p>
        </w:tc>
        <w:tc>
          <w:tcPr>
            <w:tcW w:w="318"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8E9C4E2" w14:textId="405BD4BB" w:rsidR="007C3E2F" w:rsidRPr="006B626D" w:rsidRDefault="002D0FF5" w:rsidP="008160F9">
            <w:pPr>
              <w:spacing w:line="360" w:lineRule="auto"/>
              <w:jc w:val="center"/>
              <w:rPr>
                <w:sz w:val="16"/>
                <w:szCs w:val="16"/>
              </w:rPr>
            </w:pPr>
            <w:r>
              <w:rPr>
                <w:sz w:val="16"/>
                <w:szCs w:val="16"/>
              </w:rPr>
              <w:t>0.00%</w:t>
            </w:r>
          </w:p>
        </w:tc>
        <w:tc>
          <w:tcPr>
            <w:tcW w:w="338"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B32E2DF" w14:textId="5A6EDEAD" w:rsidR="007C3E2F" w:rsidRPr="0026129F" w:rsidRDefault="0067104F" w:rsidP="007C3E2F">
            <w:pPr>
              <w:jc w:val="center"/>
              <w:rPr>
                <w:color w:val="FF0000"/>
                <w:sz w:val="16"/>
                <w:szCs w:val="16"/>
              </w:rPr>
            </w:pPr>
            <w:r w:rsidRPr="0067104F">
              <w:rPr>
                <w:color w:val="EE0000"/>
                <w:sz w:val="16"/>
                <w:szCs w:val="16"/>
              </w:rPr>
              <w:t>100.00%</w:t>
            </w:r>
          </w:p>
        </w:tc>
        <w:tc>
          <w:tcPr>
            <w:tcW w:w="301"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A367DDE" w14:textId="702C9294" w:rsidR="007C3E2F" w:rsidRPr="006B626D" w:rsidRDefault="00B92A9E" w:rsidP="007C3E2F">
            <w:pPr>
              <w:jc w:val="center"/>
              <w:rPr>
                <w:sz w:val="16"/>
                <w:szCs w:val="16"/>
              </w:rPr>
            </w:pPr>
            <w:r>
              <w:rPr>
                <w:sz w:val="16"/>
                <w:szCs w:val="16"/>
              </w:rPr>
              <w:t>0.00%</w:t>
            </w:r>
          </w:p>
        </w:tc>
        <w:tc>
          <w:tcPr>
            <w:tcW w:w="375"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787AD67" w14:textId="3CFB008F" w:rsidR="007C3E2F" w:rsidRPr="006B626D" w:rsidRDefault="007C3E2F" w:rsidP="007C3E2F">
            <w:pPr>
              <w:jc w:val="center"/>
              <w:rPr>
                <w:sz w:val="16"/>
                <w:szCs w:val="16"/>
              </w:rPr>
            </w:pPr>
          </w:p>
        </w:tc>
        <w:tc>
          <w:tcPr>
            <w:tcW w:w="319"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B1416A5" w14:textId="3A2F2068" w:rsidR="007C3E2F" w:rsidRPr="006B626D" w:rsidRDefault="007C3E2F" w:rsidP="007C3E2F">
            <w:pPr>
              <w:jc w:val="center"/>
              <w:rPr>
                <w:sz w:val="16"/>
                <w:szCs w:val="16"/>
              </w:rPr>
            </w:pPr>
          </w:p>
        </w:tc>
        <w:tc>
          <w:tcPr>
            <w:tcW w:w="319"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CB583B3" w14:textId="48171FE3" w:rsidR="007C3E2F" w:rsidRPr="006B626D" w:rsidRDefault="007C3E2F" w:rsidP="007C3E2F">
            <w:pPr>
              <w:jc w:val="center"/>
              <w:rPr>
                <w:sz w:val="16"/>
                <w:szCs w:val="16"/>
              </w:rPr>
            </w:pPr>
          </w:p>
        </w:tc>
        <w:tc>
          <w:tcPr>
            <w:tcW w:w="293"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A8A0FA5" w14:textId="40BDB009" w:rsidR="007C3E2F" w:rsidRPr="006B626D" w:rsidRDefault="007C3E2F" w:rsidP="007C3E2F">
            <w:pPr>
              <w:jc w:val="center"/>
              <w:rPr>
                <w:sz w:val="16"/>
                <w:szCs w:val="16"/>
              </w:rPr>
            </w:pPr>
          </w:p>
        </w:tc>
        <w:tc>
          <w:tcPr>
            <w:tcW w:w="293" w:type="pct"/>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D86E777" w14:textId="43E84577" w:rsidR="007C3E2F" w:rsidRPr="006B626D" w:rsidRDefault="007C3E2F" w:rsidP="007C3E2F">
            <w:pPr>
              <w:jc w:val="center"/>
              <w:rPr>
                <w:sz w:val="16"/>
                <w:szCs w:val="16"/>
              </w:rPr>
            </w:pPr>
          </w:p>
        </w:tc>
        <w:tc>
          <w:tcPr>
            <w:tcW w:w="299" w:type="pct"/>
            <w:tcBorders>
              <w:top w:val="single" w:sz="12"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0B6A6E64" w14:textId="6E295D2C" w:rsidR="007C3E2F" w:rsidRPr="006B626D" w:rsidRDefault="007C3E2F" w:rsidP="007C3E2F">
            <w:pPr>
              <w:jc w:val="center"/>
              <w:rPr>
                <w:sz w:val="16"/>
                <w:szCs w:val="16"/>
              </w:rPr>
            </w:pPr>
          </w:p>
        </w:tc>
        <w:tc>
          <w:tcPr>
            <w:tcW w:w="355" w:type="pct"/>
            <w:tcBorders>
              <w:top w:val="single" w:sz="12"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D19A19C" w14:textId="645292C7" w:rsidR="007C3E2F" w:rsidRPr="004B2228" w:rsidRDefault="006C45DF" w:rsidP="007C3E2F">
            <w:pPr>
              <w:jc w:val="center"/>
              <w:rPr>
                <w:color w:val="FF0000"/>
                <w:sz w:val="16"/>
                <w:szCs w:val="16"/>
              </w:rPr>
            </w:pPr>
            <w:r>
              <w:rPr>
                <w:color w:val="FF0000"/>
                <w:sz w:val="16"/>
                <w:szCs w:val="16"/>
              </w:rPr>
              <w:t>4</w:t>
            </w:r>
            <w:r w:rsidR="005A1314">
              <w:rPr>
                <w:color w:val="FF0000"/>
                <w:sz w:val="16"/>
                <w:szCs w:val="16"/>
              </w:rPr>
              <w:t>9.42</w:t>
            </w:r>
            <w:r w:rsidR="00B55D35">
              <w:rPr>
                <w:color w:val="FF0000"/>
                <w:sz w:val="16"/>
                <w:szCs w:val="16"/>
              </w:rPr>
              <w:t>.</w:t>
            </w:r>
            <w:r w:rsidR="009C170E">
              <w:rPr>
                <w:color w:val="FF0000"/>
                <w:sz w:val="16"/>
                <w:szCs w:val="16"/>
              </w:rPr>
              <w:t>%</w:t>
            </w:r>
          </w:p>
        </w:tc>
      </w:tr>
      <w:tr w:rsidR="007C3E2F" w14:paraId="43EB5333" w14:textId="77777777" w:rsidTr="004F2829">
        <w:trPr>
          <w:cantSplit/>
          <w:trHeight w:val="26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29ABA7BE" w14:textId="77777777" w:rsidR="007C3E2F" w:rsidRPr="00B3377D" w:rsidRDefault="007C3E2F" w:rsidP="007C3E2F">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94EDD45" w14:textId="77777777" w:rsidR="007C3E2F" w:rsidRPr="006B626D" w:rsidRDefault="007C3E2F" w:rsidP="007C3E2F">
            <w:pPr>
              <w:jc w:val="center"/>
              <w:rPr>
                <w:sz w:val="16"/>
                <w:szCs w:val="16"/>
              </w:rPr>
            </w:pPr>
            <w:r w:rsidRPr="006B626D">
              <w:rPr>
                <w:sz w:val="16"/>
                <w:szCs w:val="16"/>
              </w:rPr>
              <w:t>McKinley</w:t>
            </w:r>
          </w:p>
        </w:tc>
        <w:tc>
          <w:tcPr>
            <w:tcW w:w="338" w:type="pct"/>
            <w:tcBorders>
              <w:top w:val="single" w:sz="4" w:space="0" w:color="4F81BD"/>
              <w:left w:val="single" w:sz="12" w:space="0" w:color="2F5496" w:themeColor="accent1" w:themeShade="BF"/>
              <w:bottom w:val="single" w:sz="4" w:space="0" w:color="4F81BD"/>
              <w:right w:val="single" w:sz="8" w:space="0" w:color="4F81BD"/>
            </w:tcBorders>
            <w:vAlign w:val="center"/>
          </w:tcPr>
          <w:p w14:paraId="218B7137" w14:textId="70EBCA76" w:rsidR="007C3E2F" w:rsidRPr="00810AA9" w:rsidRDefault="008544BA" w:rsidP="007C3E2F">
            <w:pPr>
              <w:jc w:val="center"/>
              <w:rPr>
                <w:sz w:val="16"/>
                <w:szCs w:val="16"/>
              </w:rPr>
            </w:pPr>
            <w:r>
              <w:rPr>
                <w:color w:val="FF0000"/>
                <w:sz w:val="16"/>
                <w:szCs w:val="16"/>
              </w:rPr>
              <w:t>15.27%</w:t>
            </w:r>
          </w:p>
        </w:tc>
        <w:tc>
          <w:tcPr>
            <w:tcW w:w="322" w:type="pct"/>
            <w:tcBorders>
              <w:top w:val="single" w:sz="4" w:space="0" w:color="4F81BD"/>
              <w:left w:val="single" w:sz="8" w:space="0" w:color="4F81BD"/>
              <w:bottom w:val="single" w:sz="4" w:space="0" w:color="4F81BD"/>
              <w:right w:val="single" w:sz="8" w:space="0" w:color="4F81BD"/>
            </w:tcBorders>
            <w:vAlign w:val="center"/>
          </w:tcPr>
          <w:p w14:paraId="7D8319F4" w14:textId="230A25D5" w:rsidR="007C3E2F" w:rsidRPr="006B626D" w:rsidRDefault="00091D03" w:rsidP="001317BA">
            <w:pPr>
              <w:jc w:val="center"/>
              <w:rPr>
                <w:sz w:val="16"/>
                <w:szCs w:val="16"/>
              </w:rPr>
            </w:pPr>
            <w:r>
              <w:rPr>
                <w:sz w:val="16"/>
                <w:szCs w:val="16"/>
              </w:rPr>
              <w:t>1.56%</w:t>
            </w:r>
          </w:p>
        </w:tc>
        <w:tc>
          <w:tcPr>
            <w:tcW w:w="338" w:type="pct"/>
            <w:tcBorders>
              <w:top w:val="single" w:sz="4" w:space="0" w:color="4F81BD"/>
              <w:left w:val="single" w:sz="8" w:space="0" w:color="4F81BD"/>
              <w:bottom w:val="single" w:sz="4" w:space="0" w:color="4F81BD"/>
              <w:right w:val="single" w:sz="8" w:space="0" w:color="4F81BD"/>
            </w:tcBorders>
            <w:vAlign w:val="center"/>
          </w:tcPr>
          <w:p w14:paraId="298790B7" w14:textId="690BF759" w:rsidR="007C3E2F" w:rsidRPr="00E17BAB" w:rsidRDefault="00DC2510" w:rsidP="007C3E2F">
            <w:pPr>
              <w:jc w:val="center"/>
              <w:rPr>
                <w:sz w:val="16"/>
                <w:szCs w:val="16"/>
              </w:rPr>
            </w:pPr>
            <w:r>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vAlign w:val="center"/>
          </w:tcPr>
          <w:p w14:paraId="50C785AF" w14:textId="1DC02FE7" w:rsidR="007C3E2F" w:rsidRPr="006B626D" w:rsidRDefault="00A24045" w:rsidP="007C3E2F">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vAlign w:val="center"/>
          </w:tcPr>
          <w:p w14:paraId="1160762D" w14:textId="1CF13E29" w:rsidR="007C3E2F" w:rsidRPr="005D29D7" w:rsidRDefault="0067104F" w:rsidP="007C3E2F">
            <w:pPr>
              <w:jc w:val="center"/>
              <w:rPr>
                <w:sz w:val="16"/>
                <w:szCs w:val="16"/>
              </w:rPr>
            </w:pPr>
            <w:r w:rsidRPr="005D29D7">
              <w:rPr>
                <w:sz w:val="16"/>
                <w:szCs w:val="16"/>
              </w:rPr>
              <w:t>0.00%</w:t>
            </w:r>
          </w:p>
        </w:tc>
        <w:tc>
          <w:tcPr>
            <w:tcW w:w="301" w:type="pct"/>
            <w:tcBorders>
              <w:top w:val="single" w:sz="4" w:space="0" w:color="4F81BD"/>
              <w:left w:val="single" w:sz="8" w:space="0" w:color="4F81BD"/>
              <w:bottom w:val="single" w:sz="4" w:space="0" w:color="4F81BD"/>
              <w:right w:val="single" w:sz="8" w:space="0" w:color="4F81BD"/>
            </w:tcBorders>
            <w:vAlign w:val="center"/>
          </w:tcPr>
          <w:p w14:paraId="3CA24988" w14:textId="38630EF6" w:rsidR="007C3E2F" w:rsidRPr="00792F2F" w:rsidRDefault="00916DDA" w:rsidP="007C3E2F">
            <w:pPr>
              <w:jc w:val="center"/>
              <w:rPr>
                <w:sz w:val="16"/>
                <w:szCs w:val="16"/>
              </w:rPr>
            </w:pPr>
            <w:r>
              <w:rPr>
                <w:sz w:val="16"/>
                <w:szCs w:val="16"/>
              </w:rPr>
              <w:t>0.00%</w:t>
            </w:r>
          </w:p>
        </w:tc>
        <w:tc>
          <w:tcPr>
            <w:tcW w:w="375" w:type="pct"/>
            <w:tcBorders>
              <w:top w:val="single" w:sz="4" w:space="0" w:color="4F81BD"/>
              <w:left w:val="single" w:sz="8" w:space="0" w:color="4F81BD"/>
              <w:bottom w:val="single" w:sz="4" w:space="0" w:color="4F81BD"/>
              <w:right w:val="single" w:sz="8" w:space="0" w:color="4F81BD"/>
            </w:tcBorders>
            <w:vAlign w:val="center"/>
          </w:tcPr>
          <w:p w14:paraId="38EBAE30" w14:textId="7C6C2C98" w:rsidR="007C3E2F" w:rsidRPr="00776788" w:rsidRDefault="007C3E2F" w:rsidP="007C3E2F">
            <w:pPr>
              <w:jc w:val="center"/>
              <w:rPr>
                <w:color w:val="FF0000"/>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448641BA" w14:textId="0D89D990" w:rsidR="007C3E2F" w:rsidRPr="006B626D" w:rsidRDefault="007C3E2F" w:rsidP="007C3E2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6D9451B0" w14:textId="5787BDD1" w:rsidR="007C3E2F" w:rsidRPr="006B626D" w:rsidRDefault="007C3E2F" w:rsidP="007C3E2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6E0EB3F6" w14:textId="287CD1C2" w:rsidR="007C3E2F" w:rsidRPr="00980ABD" w:rsidRDefault="007C3E2F" w:rsidP="007C3E2F">
            <w:pPr>
              <w:jc w:val="center"/>
              <w:rPr>
                <w:color w:val="FF0000"/>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451ADB47" w14:textId="2B74520F" w:rsidR="007C3E2F" w:rsidRPr="00F94164" w:rsidRDefault="007C3E2F" w:rsidP="007C3E2F">
            <w:pPr>
              <w:jc w:val="center"/>
              <w:rPr>
                <w:color w:val="FF0000"/>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vAlign w:val="center"/>
          </w:tcPr>
          <w:p w14:paraId="325B16D3" w14:textId="2B8BC0E8" w:rsidR="007C3E2F" w:rsidRPr="006B626D" w:rsidRDefault="007C3E2F" w:rsidP="007C3E2F">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B8762EF" w14:textId="36F6DB1D" w:rsidR="002C71E4" w:rsidRPr="004B2228" w:rsidRDefault="00AA017F" w:rsidP="002C71E4">
            <w:pPr>
              <w:jc w:val="center"/>
              <w:rPr>
                <w:color w:val="FF0000"/>
                <w:sz w:val="16"/>
                <w:szCs w:val="16"/>
              </w:rPr>
            </w:pPr>
            <w:r>
              <w:rPr>
                <w:sz w:val="16"/>
                <w:szCs w:val="16"/>
              </w:rPr>
              <w:t>2.</w:t>
            </w:r>
            <w:r w:rsidR="006C5A9F">
              <w:rPr>
                <w:sz w:val="16"/>
                <w:szCs w:val="16"/>
              </w:rPr>
              <w:t>70</w:t>
            </w:r>
            <w:r w:rsidR="009C170E" w:rsidRPr="00672468">
              <w:rPr>
                <w:sz w:val="16"/>
                <w:szCs w:val="16"/>
              </w:rPr>
              <w:t>%</w:t>
            </w:r>
          </w:p>
        </w:tc>
      </w:tr>
      <w:tr w:rsidR="000D0319" w14:paraId="0350C488" w14:textId="77777777" w:rsidTr="004F2829">
        <w:trPr>
          <w:cantSplit/>
          <w:trHeight w:val="26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35E3A66B" w14:textId="77777777" w:rsidR="007C3E2F" w:rsidRPr="00B3377D" w:rsidRDefault="007C3E2F" w:rsidP="007C3E2F">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9741702" w14:textId="77777777" w:rsidR="007C3E2F" w:rsidRPr="006B626D" w:rsidRDefault="007C3E2F" w:rsidP="007C3E2F">
            <w:pPr>
              <w:jc w:val="center"/>
              <w:rPr>
                <w:sz w:val="16"/>
                <w:szCs w:val="16"/>
              </w:rPr>
            </w:pPr>
            <w:r w:rsidRPr="006B626D">
              <w:rPr>
                <w:sz w:val="16"/>
                <w:szCs w:val="16"/>
              </w:rPr>
              <w:t>San Juan</w:t>
            </w:r>
          </w:p>
        </w:tc>
        <w:tc>
          <w:tcPr>
            <w:tcW w:w="338"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75A39425" w14:textId="43BCDDD9" w:rsidR="007C3E2F" w:rsidRPr="002700C1" w:rsidRDefault="00BD21D6" w:rsidP="007C3E2F">
            <w:pPr>
              <w:jc w:val="center"/>
              <w:rPr>
                <w:color w:val="FF0000"/>
                <w:sz w:val="16"/>
                <w:szCs w:val="16"/>
              </w:rPr>
            </w:pPr>
            <w:r w:rsidRPr="00BD21D6">
              <w:rPr>
                <w:color w:val="FF0000"/>
                <w:sz w:val="16"/>
                <w:szCs w:val="16"/>
              </w:rPr>
              <w:t>11.41</w:t>
            </w:r>
            <w:r w:rsidR="007C3E2F" w:rsidRPr="00BD21D6">
              <w:rPr>
                <w:color w:val="FF0000"/>
                <w:sz w:val="16"/>
                <w:szCs w:val="16"/>
              </w:rPr>
              <w:t>%</w:t>
            </w:r>
          </w:p>
        </w:tc>
        <w:tc>
          <w:tcPr>
            <w:tcW w:w="322"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F77495A" w14:textId="59713698" w:rsidR="007C3E2F" w:rsidRPr="001317BA" w:rsidRDefault="00091D03" w:rsidP="007C3E2F">
            <w:pPr>
              <w:jc w:val="center"/>
              <w:rPr>
                <w:color w:val="FF0000"/>
                <w:sz w:val="16"/>
                <w:szCs w:val="16"/>
              </w:rPr>
            </w:pPr>
            <w:r w:rsidRPr="001317BA">
              <w:rPr>
                <w:color w:val="FF0000"/>
                <w:sz w:val="16"/>
                <w:szCs w:val="16"/>
              </w:rPr>
              <w:t>31.35%</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E45C98D" w14:textId="60CE23A3" w:rsidR="007C3E2F" w:rsidRPr="005009D7" w:rsidRDefault="001B2220" w:rsidP="007C3E2F">
            <w:pPr>
              <w:jc w:val="center"/>
              <w:rPr>
                <w:color w:val="FF0000"/>
                <w:sz w:val="16"/>
                <w:szCs w:val="16"/>
              </w:rPr>
            </w:pPr>
            <w:r>
              <w:rPr>
                <w:color w:val="FF0000"/>
                <w:sz w:val="16"/>
                <w:szCs w:val="16"/>
              </w:rPr>
              <w:t>18.24%</w:t>
            </w:r>
          </w:p>
        </w:tc>
        <w:tc>
          <w:tcPr>
            <w:tcW w:w="31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652077C" w14:textId="42D83710" w:rsidR="007C3E2F" w:rsidRPr="005302FE" w:rsidRDefault="00A24045" w:rsidP="007C3E2F">
            <w:pPr>
              <w:jc w:val="center"/>
              <w:rPr>
                <w:color w:val="C00000"/>
                <w:sz w:val="16"/>
                <w:szCs w:val="16"/>
              </w:rPr>
            </w:pPr>
            <w:r w:rsidRPr="00A24045">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3F5CAAE" w14:textId="7B12A817" w:rsidR="007C3E2F" w:rsidRPr="005D29D7" w:rsidRDefault="0067104F" w:rsidP="007C3E2F">
            <w:pPr>
              <w:jc w:val="center"/>
              <w:rPr>
                <w:sz w:val="16"/>
                <w:szCs w:val="16"/>
              </w:rPr>
            </w:pPr>
            <w:r w:rsidRPr="005D29D7">
              <w:rPr>
                <w:sz w:val="16"/>
                <w:szCs w:val="16"/>
              </w:rPr>
              <w:t>0.00%</w:t>
            </w: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76D5C9C" w14:textId="19FE6100" w:rsidR="007C3E2F" w:rsidRPr="009349B1" w:rsidRDefault="00C14137" w:rsidP="007C3E2F">
            <w:pPr>
              <w:jc w:val="center"/>
              <w:rPr>
                <w:color w:val="FF0000"/>
                <w:sz w:val="16"/>
                <w:szCs w:val="16"/>
              </w:rPr>
            </w:pPr>
            <w:r>
              <w:rPr>
                <w:color w:val="FF0000"/>
                <w:sz w:val="16"/>
                <w:szCs w:val="16"/>
              </w:rPr>
              <w:t>27.70%</w:t>
            </w:r>
          </w:p>
        </w:tc>
        <w:tc>
          <w:tcPr>
            <w:tcW w:w="375"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986BFFC" w14:textId="27BF4851" w:rsidR="007C3E2F" w:rsidRPr="00915F0B" w:rsidRDefault="007C3E2F" w:rsidP="007C3E2F">
            <w:pPr>
              <w:jc w:val="center"/>
              <w:rPr>
                <w:color w:val="FF0000"/>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180154A" w14:textId="7503A434" w:rsidR="007C3E2F" w:rsidRPr="006B626D" w:rsidRDefault="007C3E2F" w:rsidP="007C3E2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9BDA38E" w14:textId="6D3A6A0F" w:rsidR="007C3E2F" w:rsidRPr="006B626D" w:rsidRDefault="007C3E2F" w:rsidP="007C3E2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B38592C" w14:textId="35ADF26F" w:rsidR="007C3E2F" w:rsidRPr="00980ABD" w:rsidRDefault="007C3E2F" w:rsidP="007C3E2F">
            <w:pPr>
              <w:jc w:val="center"/>
              <w:rPr>
                <w:color w:val="FF0000"/>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BC1DDFB" w14:textId="6E3656D4" w:rsidR="007C3E2F" w:rsidRPr="005D4A4F" w:rsidRDefault="007C3E2F" w:rsidP="007C3E2F">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776D965C" w14:textId="5102A9BB" w:rsidR="007C3E2F" w:rsidRPr="006B626D" w:rsidRDefault="007C3E2F" w:rsidP="007C3E2F">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22E3FC2" w14:textId="4D431494" w:rsidR="007C3E2F" w:rsidRPr="004B2228" w:rsidRDefault="00CA055D" w:rsidP="007C3E2F">
            <w:pPr>
              <w:jc w:val="center"/>
              <w:rPr>
                <w:color w:val="FF0000"/>
                <w:sz w:val="16"/>
                <w:szCs w:val="16"/>
              </w:rPr>
            </w:pPr>
            <w:r>
              <w:rPr>
                <w:color w:val="FF0000"/>
                <w:sz w:val="16"/>
                <w:szCs w:val="16"/>
              </w:rPr>
              <w:t>18.46</w:t>
            </w:r>
            <w:r w:rsidR="009C170E">
              <w:rPr>
                <w:color w:val="FF0000"/>
                <w:sz w:val="16"/>
                <w:szCs w:val="16"/>
              </w:rPr>
              <w:t>%</w:t>
            </w:r>
          </w:p>
        </w:tc>
      </w:tr>
      <w:tr w:rsidR="007C3E2F" w14:paraId="0DD4ADA0" w14:textId="77777777" w:rsidTr="004F2829">
        <w:trPr>
          <w:cantSplit/>
          <w:trHeight w:val="26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4C903AB8" w14:textId="77777777" w:rsidR="007C3E2F" w:rsidRPr="00B3377D" w:rsidRDefault="007C3E2F" w:rsidP="007C3E2F">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54299038" w14:textId="77777777" w:rsidR="007C3E2F" w:rsidRPr="006B626D" w:rsidRDefault="007C3E2F" w:rsidP="007C3E2F">
            <w:pPr>
              <w:jc w:val="center"/>
              <w:rPr>
                <w:sz w:val="16"/>
                <w:szCs w:val="16"/>
              </w:rPr>
            </w:pPr>
            <w:r w:rsidRPr="006B626D">
              <w:rPr>
                <w:sz w:val="16"/>
                <w:szCs w:val="16"/>
              </w:rPr>
              <w:t>Sierra</w:t>
            </w:r>
          </w:p>
        </w:tc>
        <w:tc>
          <w:tcPr>
            <w:tcW w:w="338" w:type="pct"/>
            <w:tcBorders>
              <w:top w:val="single" w:sz="4" w:space="0" w:color="4F81BD"/>
              <w:left w:val="single" w:sz="12" w:space="0" w:color="2F5496" w:themeColor="accent1" w:themeShade="BF"/>
              <w:bottom w:val="single" w:sz="4" w:space="0" w:color="4F81BD"/>
              <w:right w:val="single" w:sz="8" w:space="0" w:color="4F81BD"/>
            </w:tcBorders>
            <w:vAlign w:val="center"/>
          </w:tcPr>
          <w:p w14:paraId="598E89FC" w14:textId="10BD7B07" w:rsidR="007C3E2F" w:rsidRPr="006B626D" w:rsidRDefault="007C3E2F" w:rsidP="007C3E2F">
            <w:pPr>
              <w:jc w:val="center"/>
              <w:rPr>
                <w:sz w:val="16"/>
                <w:szCs w:val="16"/>
              </w:rPr>
            </w:pPr>
            <w:r>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vAlign w:val="center"/>
          </w:tcPr>
          <w:p w14:paraId="4C5079FD" w14:textId="41FBD729" w:rsidR="007C3E2F" w:rsidRPr="001317BA" w:rsidRDefault="00091D03" w:rsidP="007C3E2F">
            <w:pPr>
              <w:jc w:val="center"/>
              <w:rPr>
                <w:color w:val="FF0000"/>
                <w:sz w:val="16"/>
                <w:szCs w:val="16"/>
              </w:rPr>
            </w:pPr>
            <w:r w:rsidRPr="001317BA">
              <w:rPr>
                <w:color w:val="FF0000"/>
                <w:sz w:val="16"/>
                <w:szCs w:val="16"/>
              </w:rPr>
              <w:t>46.19%</w:t>
            </w:r>
          </w:p>
        </w:tc>
        <w:tc>
          <w:tcPr>
            <w:tcW w:w="338" w:type="pct"/>
            <w:tcBorders>
              <w:top w:val="single" w:sz="4" w:space="0" w:color="4F81BD"/>
              <w:left w:val="single" w:sz="8" w:space="0" w:color="4F81BD"/>
              <w:bottom w:val="single" w:sz="4" w:space="0" w:color="4F81BD"/>
              <w:right w:val="single" w:sz="8" w:space="0" w:color="4F81BD"/>
            </w:tcBorders>
            <w:vAlign w:val="center"/>
          </w:tcPr>
          <w:p w14:paraId="4664B8E6" w14:textId="4CC3BB6B" w:rsidR="007C3E2F" w:rsidRPr="001B2220" w:rsidRDefault="001B2220" w:rsidP="007C3E2F">
            <w:pPr>
              <w:jc w:val="center"/>
              <w:rPr>
                <w:sz w:val="16"/>
                <w:szCs w:val="16"/>
              </w:rPr>
            </w:pPr>
            <w:r w:rsidRPr="001B2220">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vAlign w:val="center"/>
          </w:tcPr>
          <w:p w14:paraId="21162F2A" w14:textId="555B4A0E" w:rsidR="007C3E2F" w:rsidRPr="006B626D" w:rsidRDefault="00A24045" w:rsidP="007C3E2F">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vAlign w:val="center"/>
          </w:tcPr>
          <w:p w14:paraId="6B1C2F67" w14:textId="40060BF8" w:rsidR="007C3E2F" w:rsidRPr="005D29D7" w:rsidRDefault="0067104F" w:rsidP="007C3E2F">
            <w:pPr>
              <w:jc w:val="center"/>
              <w:rPr>
                <w:sz w:val="16"/>
                <w:szCs w:val="16"/>
              </w:rPr>
            </w:pPr>
            <w:r w:rsidRPr="005D29D7">
              <w:rPr>
                <w:sz w:val="16"/>
                <w:szCs w:val="16"/>
              </w:rPr>
              <w:t>0.00%</w:t>
            </w:r>
          </w:p>
        </w:tc>
        <w:tc>
          <w:tcPr>
            <w:tcW w:w="301" w:type="pct"/>
            <w:tcBorders>
              <w:top w:val="single" w:sz="4" w:space="0" w:color="4F81BD"/>
              <w:left w:val="single" w:sz="8" w:space="0" w:color="4F81BD"/>
              <w:bottom w:val="single" w:sz="4" w:space="0" w:color="4F81BD"/>
              <w:right w:val="single" w:sz="8" w:space="0" w:color="4F81BD"/>
            </w:tcBorders>
            <w:vAlign w:val="center"/>
          </w:tcPr>
          <w:p w14:paraId="335377C2" w14:textId="7CA2DAD1" w:rsidR="007C3E2F" w:rsidRPr="000B29B7" w:rsidRDefault="000B29B7" w:rsidP="007C3E2F">
            <w:pPr>
              <w:jc w:val="center"/>
              <w:rPr>
                <w:color w:val="EE0000"/>
                <w:sz w:val="16"/>
                <w:szCs w:val="16"/>
              </w:rPr>
            </w:pPr>
            <w:r w:rsidRPr="000B29B7">
              <w:rPr>
                <w:color w:val="EE0000"/>
                <w:sz w:val="16"/>
                <w:szCs w:val="16"/>
              </w:rPr>
              <w:t>20.76%</w:t>
            </w:r>
          </w:p>
        </w:tc>
        <w:tc>
          <w:tcPr>
            <w:tcW w:w="375" w:type="pct"/>
            <w:tcBorders>
              <w:top w:val="single" w:sz="4" w:space="0" w:color="4F81BD"/>
              <w:left w:val="single" w:sz="8" w:space="0" w:color="4F81BD"/>
              <w:bottom w:val="single" w:sz="4" w:space="0" w:color="4F81BD"/>
              <w:right w:val="single" w:sz="8" w:space="0" w:color="4F81BD"/>
            </w:tcBorders>
            <w:vAlign w:val="center"/>
          </w:tcPr>
          <w:p w14:paraId="24261256" w14:textId="0D43197B" w:rsidR="007C3E2F" w:rsidRPr="00915F0B" w:rsidRDefault="007C3E2F" w:rsidP="007C3E2F">
            <w:pPr>
              <w:jc w:val="center"/>
              <w:rPr>
                <w:color w:val="FF0000"/>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639A444F" w14:textId="184E41E8" w:rsidR="00915F0B" w:rsidRPr="003558E8" w:rsidRDefault="00915F0B" w:rsidP="00915F0B">
            <w:pPr>
              <w:jc w:val="center"/>
              <w:rPr>
                <w:color w:val="FF0000"/>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303B6716" w14:textId="1CAC47E1" w:rsidR="007C3E2F" w:rsidRPr="006B626D" w:rsidRDefault="007C3E2F" w:rsidP="007C3E2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71EE8F68" w14:textId="70919920" w:rsidR="007C3E2F" w:rsidRPr="006B626D" w:rsidRDefault="007C3E2F" w:rsidP="007C3E2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68006F81" w14:textId="4A8522B7" w:rsidR="007C3E2F" w:rsidRPr="00E01C38" w:rsidRDefault="007C3E2F" w:rsidP="007C3E2F">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vAlign w:val="center"/>
          </w:tcPr>
          <w:p w14:paraId="73C2A943" w14:textId="74B478A4" w:rsidR="007C3E2F" w:rsidRPr="00C53033" w:rsidRDefault="007C3E2F" w:rsidP="007C3E2F">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0DE463C8" w14:textId="692C7B6A" w:rsidR="007C3E2F" w:rsidRPr="009C170E" w:rsidRDefault="00DA4EED" w:rsidP="007C3E2F">
            <w:pPr>
              <w:jc w:val="center"/>
              <w:rPr>
                <w:sz w:val="16"/>
                <w:szCs w:val="16"/>
              </w:rPr>
            </w:pPr>
            <w:r>
              <w:rPr>
                <w:color w:val="FF0000"/>
                <w:sz w:val="16"/>
                <w:szCs w:val="16"/>
              </w:rPr>
              <w:t>19</w:t>
            </w:r>
            <w:r w:rsidR="00490A67">
              <w:rPr>
                <w:color w:val="FF0000"/>
                <w:sz w:val="16"/>
                <w:szCs w:val="16"/>
              </w:rPr>
              <w:t>.</w:t>
            </w:r>
            <w:r w:rsidR="004D3F77">
              <w:rPr>
                <w:color w:val="FF0000"/>
                <w:sz w:val="16"/>
                <w:szCs w:val="16"/>
              </w:rPr>
              <w:t>52</w:t>
            </w:r>
            <w:r w:rsidR="009C170E" w:rsidRPr="005026B7">
              <w:rPr>
                <w:color w:val="FF0000"/>
                <w:sz w:val="16"/>
                <w:szCs w:val="16"/>
              </w:rPr>
              <w:t>%</w:t>
            </w:r>
          </w:p>
        </w:tc>
      </w:tr>
      <w:tr w:rsidR="000D0319" w14:paraId="5366BA42" w14:textId="77777777" w:rsidTr="004F2829">
        <w:trPr>
          <w:cantSplit/>
          <w:trHeight w:val="26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33158EEB" w14:textId="77777777" w:rsidR="007C3E2F" w:rsidRPr="00B3377D" w:rsidRDefault="007C3E2F" w:rsidP="007C3E2F">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D18A543" w14:textId="77777777" w:rsidR="007C3E2F" w:rsidRPr="006B626D" w:rsidRDefault="007C3E2F" w:rsidP="007C3E2F">
            <w:pPr>
              <w:jc w:val="center"/>
              <w:rPr>
                <w:sz w:val="16"/>
                <w:szCs w:val="16"/>
              </w:rPr>
            </w:pPr>
            <w:r w:rsidRPr="006B626D">
              <w:rPr>
                <w:sz w:val="16"/>
                <w:szCs w:val="16"/>
              </w:rPr>
              <w:t>Socorro</w:t>
            </w:r>
          </w:p>
        </w:tc>
        <w:tc>
          <w:tcPr>
            <w:tcW w:w="338"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1588D7A8" w14:textId="15578004" w:rsidR="007C3E2F" w:rsidRPr="006B626D" w:rsidRDefault="00BD21D6" w:rsidP="007C3E2F">
            <w:pPr>
              <w:jc w:val="center"/>
              <w:rPr>
                <w:sz w:val="16"/>
                <w:szCs w:val="16"/>
              </w:rPr>
            </w:pPr>
            <w:r w:rsidRPr="00BD21D6">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DC5F31E" w14:textId="22DE8378" w:rsidR="007C3E2F" w:rsidRPr="003C4F3C" w:rsidRDefault="00091D03" w:rsidP="007C3E2F">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E0C8A61" w14:textId="6A86E7A7" w:rsidR="007C3E2F" w:rsidRPr="001B2220" w:rsidRDefault="001B2220" w:rsidP="007C3E2F">
            <w:pPr>
              <w:jc w:val="center"/>
              <w:rPr>
                <w:sz w:val="16"/>
                <w:szCs w:val="16"/>
              </w:rPr>
            </w:pPr>
            <w:r w:rsidRPr="001B2220">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225AC30" w14:textId="28257C1C" w:rsidR="007C3E2F" w:rsidRPr="006B626D" w:rsidRDefault="00A24045" w:rsidP="007C3E2F">
            <w:pPr>
              <w:jc w:val="center"/>
              <w:rPr>
                <w:sz w:val="16"/>
                <w:szCs w:val="16"/>
              </w:rPr>
            </w:pPr>
            <w:r w:rsidRPr="005D29D7">
              <w:rPr>
                <w:color w:val="EE0000"/>
                <w:sz w:val="16"/>
                <w:szCs w:val="16"/>
              </w:rPr>
              <w:t>16.15%</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A4B9E82" w14:textId="5C8F97B3" w:rsidR="007C3E2F" w:rsidRPr="00533CAB" w:rsidRDefault="005D29D7" w:rsidP="007C3E2F">
            <w:pPr>
              <w:jc w:val="center"/>
              <w:rPr>
                <w:sz w:val="16"/>
                <w:szCs w:val="16"/>
              </w:rPr>
            </w:pPr>
            <w:r w:rsidRPr="005D29D7">
              <w:rPr>
                <w:color w:val="EE0000"/>
                <w:sz w:val="16"/>
                <w:szCs w:val="16"/>
              </w:rPr>
              <w:t>23.20%</w:t>
            </w: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20C9873" w14:textId="19147465" w:rsidR="007C3E2F" w:rsidRPr="006B626D" w:rsidRDefault="000B29B7" w:rsidP="007C3E2F">
            <w:pPr>
              <w:jc w:val="center"/>
              <w:rPr>
                <w:sz w:val="16"/>
                <w:szCs w:val="16"/>
              </w:rPr>
            </w:pPr>
            <w:r w:rsidRPr="000B29B7">
              <w:rPr>
                <w:color w:val="EE0000"/>
                <w:sz w:val="16"/>
                <w:szCs w:val="16"/>
              </w:rPr>
              <w:t>100%</w:t>
            </w:r>
          </w:p>
        </w:tc>
        <w:tc>
          <w:tcPr>
            <w:tcW w:w="375"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8414899" w14:textId="4F7442B7" w:rsidR="007C3E2F" w:rsidRPr="006B626D" w:rsidRDefault="007C3E2F" w:rsidP="007C3E2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B8AE0BC" w14:textId="48D5DC61" w:rsidR="007C3E2F" w:rsidRPr="006B626D" w:rsidRDefault="007C3E2F" w:rsidP="007C3E2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9DC6D41" w14:textId="20ADDBCC" w:rsidR="007C3E2F" w:rsidRPr="006B626D" w:rsidRDefault="007C3E2F" w:rsidP="007C3E2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8583241" w14:textId="771FF95A" w:rsidR="007C3E2F" w:rsidRPr="006B626D" w:rsidRDefault="007C3E2F" w:rsidP="007C3E2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A8CA0B5" w14:textId="130D0FB3" w:rsidR="007C3E2F" w:rsidRPr="00E01C38" w:rsidRDefault="007C3E2F" w:rsidP="007C3E2F">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5FFE2954" w14:textId="0FB44D7B" w:rsidR="007C3E2F" w:rsidRPr="006B626D" w:rsidRDefault="007C3E2F" w:rsidP="007C3E2F">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48452BC" w14:textId="4891508A" w:rsidR="007C3E2F" w:rsidRPr="009C170E" w:rsidRDefault="004D3F77" w:rsidP="007C3E2F">
            <w:pPr>
              <w:jc w:val="center"/>
              <w:rPr>
                <w:sz w:val="16"/>
                <w:szCs w:val="16"/>
              </w:rPr>
            </w:pPr>
            <w:r>
              <w:rPr>
                <w:color w:val="EE0000"/>
                <w:sz w:val="16"/>
                <w:szCs w:val="16"/>
              </w:rPr>
              <w:t>32</w:t>
            </w:r>
            <w:r w:rsidR="00490A67">
              <w:rPr>
                <w:color w:val="EE0000"/>
                <w:sz w:val="16"/>
                <w:szCs w:val="16"/>
              </w:rPr>
              <w:t>.39</w:t>
            </w:r>
            <w:r w:rsidR="009C170E" w:rsidRPr="00672468">
              <w:rPr>
                <w:color w:val="EE0000"/>
                <w:sz w:val="16"/>
                <w:szCs w:val="16"/>
              </w:rPr>
              <w:t>%</w:t>
            </w:r>
          </w:p>
        </w:tc>
      </w:tr>
      <w:tr w:rsidR="007C3E2F" w:rsidRPr="0091534E" w14:paraId="098AB0F4" w14:textId="77777777" w:rsidTr="004F2829">
        <w:trPr>
          <w:cantSplit/>
          <w:trHeight w:val="21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27044627" w14:textId="77777777" w:rsidR="007C3E2F" w:rsidRPr="0091534E" w:rsidRDefault="007C3E2F" w:rsidP="007C3E2F">
            <w:pPr>
              <w:jc w:val="center"/>
              <w:rPr>
                <w:color w:val="FF0000"/>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A040747" w14:textId="77777777" w:rsidR="007C3E2F" w:rsidRPr="0091534E" w:rsidRDefault="007C3E2F" w:rsidP="007C3E2F">
            <w:pPr>
              <w:jc w:val="center"/>
              <w:rPr>
                <w:color w:val="FF0000"/>
                <w:sz w:val="16"/>
                <w:szCs w:val="16"/>
              </w:rPr>
            </w:pPr>
            <w:r w:rsidRPr="00F934BE">
              <w:rPr>
                <w:sz w:val="16"/>
                <w:szCs w:val="16"/>
              </w:rPr>
              <w:t>N. Valencia</w:t>
            </w:r>
          </w:p>
        </w:tc>
        <w:tc>
          <w:tcPr>
            <w:tcW w:w="338" w:type="pct"/>
            <w:tcBorders>
              <w:top w:val="single" w:sz="4" w:space="0" w:color="4F81BD"/>
              <w:left w:val="single" w:sz="12" w:space="0" w:color="2F5496" w:themeColor="accent1" w:themeShade="BF"/>
              <w:bottom w:val="single" w:sz="4" w:space="0" w:color="4F81BD"/>
              <w:right w:val="single" w:sz="8" w:space="0" w:color="4F81BD"/>
            </w:tcBorders>
            <w:vAlign w:val="center"/>
          </w:tcPr>
          <w:p w14:paraId="37982914" w14:textId="286E020C" w:rsidR="007C3E2F" w:rsidRPr="0091534E" w:rsidRDefault="00764706" w:rsidP="007C3E2F">
            <w:pPr>
              <w:jc w:val="center"/>
              <w:rPr>
                <w:color w:val="FF0000"/>
                <w:sz w:val="16"/>
                <w:szCs w:val="16"/>
              </w:rPr>
            </w:pPr>
            <w:r w:rsidRPr="00764706">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vAlign w:val="center"/>
          </w:tcPr>
          <w:p w14:paraId="636CA886" w14:textId="08C83A45" w:rsidR="007C3E2F" w:rsidRPr="0091534E" w:rsidRDefault="00091D03" w:rsidP="007C3E2F">
            <w:pPr>
              <w:jc w:val="center"/>
              <w:rPr>
                <w:color w:val="FF0000"/>
                <w:sz w:val="16"/>
                <w:szCs w:val="16"/>
              </w:rPr>
            </w:pPr>
            <w:r>
              <w:rPr>
                <w:color w:val="FF0000"/>
                <w:sz w:val="16"/>
                <w:szCs w:val="16"/>
              </w:rPr>
              <w:t>51.34%</w:t>
            </w:r>
          </w:p>
        </w:tc>
        <w:tc>
          <w:tcPr>
            <w:tcW w:w="338" w:type="pct"/>
            <w:tcBorders>
              <w:top w:val="single" w:sz="4" w:space="0" w:color="4F81BD"/>
              <w:left w:val="single" w:sz="8" w:space="0" w:color="4F81BD"/>
              <w:bottom w:val="single" w:sz="4" w:space="0" w:color="4F81BD"/>
              <w:right w:val="single" w:sz="8" w:space="0" w:color="4F81BD"/>
            </w:tcBorders>
            <w:vAlign w:val="center"/>
          </w:tcPr>
          <w:p w14:paraId="5A8A08BA" w14:textId="0259F3ED" w:rsidR="007C3E2F" w:rsidRPr="001B2220" w:rsidRDefault="001B2220" w:rsidP="007C3E2F">
            <w:pPr>
              <w:jc w:val="center"/>
              <w:rPr>
                <w:sz w:val="16"/>
                <w:szCs w:val="16"/>
              </w:rPr>
            </w:pPr>
            <w:r w:rsidRPr="001B2220">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vAlign w:val="center"/>
          </w:tcPr>
          <w:p w14:paraId="7C7D9E8F" w14:textId="13EEE512" w:rsidR="007C3E2F" w:rsidRPr="0091534E" w:rsidRDefault="00A24045" w:rsidP="007C3E2F">
            <w:pPr>
              <w:jc w:val="center"/>
              <w:rPr>
                <w:color w:val="FF0000"/>
                <w:sz w:val="16"/>
                <w:szCs w:val="16"/>
              </w:rPr>
            </w:pPr>
            <w:r w:rsidRPr="00A24045">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vAlign w:val="center"/>
          </w:tcPr>
          <w:p w14:paraId="7A38CFBA" w14:textId="751BDA75" w:rsidR="007C3E2F" w:rsidRPr="0091534E" w:rsidRDefault="005D29D7" w:rsidP="007C3E2F">
            <w:pPr>
              <w:jc w:val="center"/>
              <w:rPr>
                <w:color w:val="FF0000"/>
                <w:sz w:val="16"/>
                <w:szCs w:val="16"/>
              </w:rPr>
            </w:pPr>
            <w:r w:rsidRPr="005D29D7">
              <w:rPr>
                <w:sz w:val="16"/>
                <w:szCs w:val="16"/>
              </w:rPr>
              <w:t>0.00%</w:t>
            </w:r>
          </w:p>
        </w:tc>
        <w:tc>
          <w:tcPr>
            <w:tcW w:w="301" w:type="pct"/>
            <w:tcBorders>
              <w:top w:val="single" w:sz="4" w:space="0" w:color="4F81BD"/>
              <w:left w:val="single" w:sz="8" w:space="0" w:color="4F81BD"/>
              <w:bottom w:val="single" w:sz="4" w:space="0" w:color="4F81BD"/>
              <w:right w:val="single" w:sz="8" w:space="0" w:color="4F81BD"/>
            </w:tcBorders>
            <w:vAlign w:val="center"/>
          </w:tcPr>
          <w:p w14:paraId="70861578" w14:textId="27271814" w:rsidR="007C3E2F" w:rsidRPr="0091534E" w:rsidRDefault="00B92A9E" w:rsidP="007C3E2F">
            <w:pPr>
              <w:jc w:val="center"/>
              <w:rPr>
                <w:color w:val="FF0000"/>
                <w:sz w:val="16"/>
                <w:szCs w:val="16"/>
              </w:rPr>
            </w:pPr>
            <w:r w:rsidRPr="000F5D46">
              <w:rPr>
                <w:sz w:val="16"/>
                <w:szCs w:val="16"/>
              </w:rPr>
              <w:t>0.00%</w:t>
            </w:r>
          </w:p>
        </w:tc>
        <w:tc>
          <w:tcPr>
            <w:tcW w:w="375" w:type="pct"/>
            <w:tcBorders>
              <w:top w:val="single" w:sz="4" w:space="0" w:color="4F81BD"/>
              <w:left w:val="single" w:sz="8" w:space="0" w:color="4F81BD"/>
              <w:bottom w:val="single" w:sz="4" w:space="0" w:color="4F81BD"/>
              <w:right w:val="single" w:sz="8" w:space="0" w:color="4F81BD"/>
            </w:tcBorders>
            <w:vAlign w:val="center"/>
          </w:tcPr>
          <w:p w14:paraId="62F28305" w14:textId="44DDB961" w:rsidR="007C3E2F" w:rsidRPr="001D1675" w:rsidRDefault="007C3E2F" w:rsidP="007C3E2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0C993C59" w14:textId="7150D3E4" w:rsidR="007C3E2F" w:rsidRPr="001D1675" w:rsidRDefault="007C3E2F" w:rsidP="007C3E2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6DACDA87" w14:textId="562F5806" w:rsidR="007C3E2F" w:rsidRPr="0091534E" w:rsidRDefault="007C3E2F" w:rsidP="007C3E2F">
            <w:pPr>
              <w:jc w:val="center"/>
              <w:rPr>
                <w:color w:val="FF0000"/>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1B484FBA" w14:textId="150E0700" w:rsidR="007C3E2F" w:rsidRPr="0091534E" w:rsidRDefault="007C3E2F" w:rsidP="007C3E2F">
            <w:pPr>
              <w:jc w:val="center"/>
              <w:rPr>
                <w:color w:val="FF0000"/>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40274E97" w14:textId="3EFD435C" w:rsidR="007C3E2F" w:rsidRPr="00977893" w:rsidRDefault="007C3E2F" w:rsidP="007C3E2F">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vAlign w:val="center"/>
          </w:tcPr>
          <w:p w14:paraId="3EFEBD4A" w14:textId="1FC761BD" w:rsidR="007C3E2F" w:rsidRPr="0091534E" w:rsidRDefault="007C3E2F" w:rsidP="007C3E2F">
            <w:pPr>
              <w:jc w:val="center"/>
              <w:rPr>
                <w:color w:val="FF0000"/>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4DB08FD5" w14:textId="2F11AAE0" w:rsidR="007C3E2F" w:rsidRPr="009C170E" w:rsidRDefault="006C45DF" w:rsidP="007C3E2F">
            <w:pPr>
              <w:jc w:val="center"/>
              <w:rPr>
                <w:sz w:val="16"/>
                <w:szCs w:val="16"/>
              </w:rPr>
            </w:pPr>
            <w:r>
              <w:rPr>
                <w:color w:val="FF0000"/>
                <w:sz w:val="16"/>
                <w:szCs w:val="16"/>
              </w:rPr>
              <w:t>6.76</w:t>
            </w:r>
            <w:r w:rsidR="009C170E" w:rsidRPr="005026B7">
              <w:rPr>
                <w:color w:val="FF0000"/>
                <w:sz w:val="16"/>
                <w:szCs w:val="16"/>
              </w:rPr>
              <w:t>%</w:t>
            </w:r>
          </w:p>
        </w:tc>
      </w:tr>
      <w:tr w:rsidR="000D0319" w14:paraId="5F35B507" w14:textId="77777777" w:rsidTr="004F2829">
        <w:trPr>
          <w:cantSplit/>
          <w:trHeight w:val="255"/>
          <w:jc w:val="center"/>
        </w:trPr>
        <w:tc>
          <w:tcPr>
            <w:tcW w:w="301" w:type="pct"/>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28B33A90" w14:textId="77777777" w:rsidR="007C3E2F" w:rsidRPr="00B3377D" w:rsidRDefault="007C3E2F" w:rsidP="007C3E2F">
            <w:pPr>
              <w:jc w:val="center"/>
              <w:rPr>
                <w:sz w:val="20"/>
                <w:szCs w:val="20"/>
              </w:rPr>
            </w:pPr>
          </w:p>
        </w:tc>
        <w:tc>
          <w:tcPr>
            <w:tcW w:w="491" w:type="pct"/>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7EDA6972" w14:textId="77777777" w:rsidR="007C3E2F" w:rsidRPr="006B626D" w:rsidRDefault="007C3E2F" w:rsidP="007C3E2F">
            <w:pPr>
              <w:jc w:val="center"/>
              <w:rPr>
                <w:sz w:val="16"/>
                <w:szCs w:val="16"/>
              </w:rPr>
            </w:pPr>
            <w:r w:rsidRPr="006B626D">
              <w:rPr>
                <w:sz w:val="16"/>
                <w:szCs w:val="16"/>
              </w:rPr>
              <w:t>S. Valencia</w:t>
            </w:r>
          </w:p>
        </w:tc>
        <w:tc>
          <w:tcPr>
            <w:tcW w:w="338" w:type="pct"/>
            <w:tcBorders>
              <w:top w:val="single" w:sz="4" w:space="0" w:color="4F81BD"/>
              <w:left w:val="single" w:sz="12" w:space="0" w:color="2F5496" w:themeColor="accent1" w:themeShade="BF"/>
              <w:bottom w:val="single" w:sz="12" w:space="0" w:color="2F5496" w:themeColor="accent1" w:themeShade="BF"/>
              <w:right w:val="single" w:sz="8" w:space="0" w:color="4F81BD"/>
            </w:tcBorders>
            <w:shd w:val="clear" w:color="auto" w:fill="D9E2F3" w:themeFill="accent1" w:themeFillTint="33"/>
            <w:vAlign w:val="center"/>
          </w:tcPr>
          <w:p w14:paraId="1C0C3107" w14:textId="65C1560A" w:rsidR="007C3E2F" w:rsidRPr="006B626D" w:rsidRDefault="00764706" w:rsidP="007C3E2F">
            <w:pPr>
              <w:jc w:val="center"/>
              <w:rPr>
                <w:sz w:val="16"/>
                <w:szCs w:val="16"/>
              </w:rPr>
            </w:pPr>
            <w:r w:rsidRPr="00764706">
              <w:rPr>
                <w:sz w:val="16"/>
                <w:szCs w:val="16"/>
              </w:rPr>
              <w:t>0.00%</w:t>
            </w:r>
          </w:p>
        </w:tc>
        <w:tc>
          <w:tcPr>
            <w:tcW w:w="322"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AC1A1B4" w14:textId="47CC31A1" w:rsidR="007C3E2F" w:rsidRPr="006B626D" w:rsidRDefault="001317BA" w:rsidP="007C3E2F">
            <w:pPr>
              <w:jc w:val="center"/>
              <w:rPr>
                <w:sz w:val="16"/>
                <w:szCs w:val="16"/>
              </w:rPr>
            </w:pPr>
            <w:r>
              <w:rPr>
                <w:sz w:val="16"/>
                <w:szCs w:val="16"/>
              </w:rPr>
              <w:t>0.00%</w:t>
            </w:r>
          </w:p>
        </w:tc>
        <w:tc>
          <w:tcPr>
            <w:tcW w:w="338"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16526CC" w14:textId="071AA4C1" w:rsidR="007C3E2F" w:rsidRPr="001B2220" w:rsidRDefault="001B2220" w:rsidP="007C3E2F">
            <w:pPr>
              <w:jc w:val="center"/>
              <w:rPr>
                <w:sz w:val="16"/>
                <w:szCs w:val="16"/>
              </w:rPr>
            </w:pPr>
            <w:r w:rsidRPr="001B2220">
              <w:rPr>
                <w:sz w:val="16"/>
                <w:szCs w:val="16"/>
              </w:rPr>
              <w:t>0.00%</w:t>
            </w:r>
          </w:p>
        </w:tc>
        <w:tc>
          <w:tcPr>
            <w:tcW w:w="318"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08E209F" w14:textId="12376196" w:rsidR="007C3E2F" w:rsidRPr="006B626D" w:rsidRDefault="00A24045" w:rsidP="007C3E2F">
            <w:pPr>
              <w:jc w:val="center"/>
              <w:rPr>
                <w:sz w:val="16"/>
                <w:szCs w:val="16"/>
              </w:rPr>
            </w:pPr>
            <w:r>
              <w:rPr>
                <w:sz w:val="16"/>
                <w:szCs w:val="16"/>
              </w:rPr>
              <w:t>0.00%</w:t>
            </w:r>
          </w:p>
        </w:tc>
        <w:tc>
          <w:tcPr>
            <w:tcW w:w="338"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7865CAA" w14:textId="2B0289AE" w:rsidR="007C3E2F" w:rsidRPr="006B626D" w:rsidRDefault="005D29D7" w:rsidP="007C3E2F">
            <w:pPr>
              <w:jc w:val="center"/>
              <w:rPr>
                <w:sz w:val="16"/>
                <w:szCs w:val="16"/>
              </w:rPr>
            </w:pPr>
            <w:r>
              <w:rPr>
                <w:sz w:val="16"/>
                <w:szCs w:val="16"/>
              </w:rPr>
              <w:t>0.00%</w:t>
            </w:r>
          </w:p>
        </w:tc>
        <w:tc>
          <w:tcPr>
            <w:tcW w:w="301"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89DA4A0" w14:textId="0FD15C0F" w:rsidR="007C3E2F" w:rsidRPr="006B626D" w:rsidRDefault="009C359C" w:rsidP="007C3E2F">
            <w:pPr>
              <w:jc w:val="center"/>
              <w:rPr>
                <w:sz w:val="16"/>
                <w:szCs w:val="16"/>
              </w:rPr>
            </w:pPr>
            <w:r>
              <w:rPr>
                <w:sz w:val="16"/>
                <w:szCs w:val="16"/>
              </w:rPr>
              <w:t>0.00%</w:t>
            </w:r>
          </w:p>
        </w:tc>
        <w:tc>
          <w:tcPr>
            <w:tcW w:w="375"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2C150CF" w14:textId="25E9EE4A" w:rsidR="007C3E2F" w:rsidRPr="006B626D" w:rsidRDefault="007C3E2F" w:rsidP="007C3E2F">
            <w:pPr>
              <w:jc w:val="center"/>
              <w:rPr>
                <w:sz w:val="16"/>
                <w:szCs w:val="16"/>
              </w:rPr>
            </w:pPr>
          </w:p>
        </w:tc>
        <w:tc>
          <w:tcPr>
            <w:tcW w:w="319"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D46085C" w14:textId="244C807D" w:rsidR="007C3E2F" w:rsidRPr="006B626D" w:rsidRDefault="007C3E2F" w:rsidP="007C3E2F">
            <w:pPr>
              <w:jc w:val="center"/>
              <w:rPr>
                <w:sz w:val="16"/>
                <w:szCs w:val="16"/>
              </w:rPr>
            </w:pPr>
          </w:p>
        </w:tc>
        <w:tc>
          <w:tcPr>
            <w:tcW w:w="319"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2BBB8AC" w14:textId="7F2E0A42" w:rsidR="007C3E2F" w:rsidRPr="006B626D" w:rsidRDefault="007C3E2F" w:rsidP="007C3E2F">
            <w:pPr>
              <w:jc w:val="center"/>
              <w:rPr>
                <w:sz w:val="16"/>
                <w:szCs w:val="16"/>
              </w:rPr>
            </w:pPr>
          </w:p>
        </w:tc>
        <w:tc>
          <w:tcPr>
            <w:tcW w:w="293"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6A84CB6" w14:textId="72BAB13B" w:rsidR="007C3E2F" w:rsidRPr="006B626D" w:rsidRDefault="007C3E2F" w:rsidP="007C3E2F">
            <w:pPr>
              <w:jc w:val="center"/>
              <w:rPr>
                <w:sz w:val="16"/>
                <w:szCs w:val="16"/>
              </w:rPr>
            </w:pPr>
          </w:p>
        </w:tc>
        <w:tc>
          <w:tcPr>
            <w:tcW w:w="293"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3193E518" w14:textId="2A46A1D2" w:rsidR="007C3E2F" w:rsidRPr="00E01C38" w:rsidRDefault="007C3E2F" w:rsidP="007C3E2F">
            <w:pPr>
              <w:jc w:val="center"/>
              <w:rPr>
                <w:sz w:val="16"/>
                <w:szCs w:val="16"/>
              </w:rPr>
            </w:pPr>
          </w:p>
        </w:tc>
        <w:tc>
          <w:tcPr>
            <w:tcW w:w="299" w:type="pct"/>
            <w:tcBorders>
              <w:top w:val="single" w:sz="4" w:space="0" w:color="4F81BD"/>
              <w:left w:val="single" w:sz="8" w:space="0" w:color="4F81BD"/>
              <w:bottom w:val="single" w:sz="12" w:space="0" w:color="2F5496" w:themeColor="accent1" w:themeShade="BF"/>
              <w:right w:val="single" w:sz="12" w:space="0" w:color="2F5496" w:themeColor="accent1" w:themeShade="BF"/>
            </w:tcBorders>
            <w:shd w:val="clear" w:color="auto" w:fill="D9E2F3" w:themeFill="accent1" w:themeFillTint="33"/>
            <w:vAlign w:val="center"/>
          </w:tcPr>
          <w:p w14:paraId="11C8A7C2" w14:textId="3EF724AC" w:rsidR="007C3E2F" w:rsidRPr="006B626D" w:rsidRDefault="007C3E2F" w:rsidP="007C3E2F">
            <w:pPr>
              <w:jc w:val="center"/>
              <w:rPr>
                <w:sz w:val="16"/>
                <w:szCs w:val="16"/>
              </w:rPr>
            </w:pPr>
          </w:p>
        </w:tc>
        <w:tc>
          <w:tcPr>
            <w:tcW w:w="355" w:type="pct"/>
            <w:tcBorders>
              <w:top w:val="single" w:sz="4" w:space="0" w:color="4F81BD"/>
              <w:left w:val="single" w:sz="12" w:space="0" w:color="2F5496" w:themeColor="accent1" w:themeShade="BF"/>
              <w:bottom w:val="single" w:sz="12" w:space="0" w:color="4F81BD"/>
              <w:right w:val="single" w:sz="12" w:space="0" w:color="2F5496" w:themeColor="accent1" w:themeShade="BF"/>
            </w:tcBorders>
            <w:shd w:val="clear" w:color="auto" w:fill="D9E2F3" w:themeFill="accent1" w:themeFillTint="33"/>
            <w:vAlign w:val="center"/>
          </w:tcPr>
          <w:p w14:paraId="59D86F61" w14:textId="1EC0A8B4" w:rsidR="007C3E2F" w:rsidRPr="009C170E" w:rsidRDefault="009C170E" w:rsidP="007C3E2F">
            <w:pPr>
              <w:jc w:val="center"/>
              <w:rPr>
                <w:sz w:val="16"/>
                <w:szCs w:val="16"/>
              </w:rPr>
            </w:pPr>
            <w:r w:rsidRPr="009C170E">
              <w:rPr>
                <w:sz w:val="16"/>
                <w:szCs w:val="16"/>
              </w:rPr>
              <w:t>0.</w:t>
            </w:r>
            <w:r w:rsidR="00672468">
              <w:rPr>
                <w:sz w:val="16"/>
                <w:szCs w:val="16"/>
              </w:rPr>
              <w:t>00</w:t>
            </w:r>
            <w:r w:rsidRPr="009C170E">
              <w:rPr>
                <w:sz w:val="16"/>
                <w:szCs w:val="16"/>
              </w:rPr>
              <w:t>%</w:t>
            </w:r>
          </w:p>
        </w:tc>
      </w:tr>
      <w:tr w:rsidR="005544F7" w:rsidRPr="007C3E2F" w14:paraId="10674EF5" w14:textId="77777777" w:rsidTr="004F2829">
        <w:trPr>
          <w:trHeight w:val="53"/>
          <w:jc w:val="center"/>
        </w:trPr>
        <w:tc>
          <w:tcPr>
            <w:tcW w:w="793" w:type="pct"/>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A6EB0C0" w14:textId="77777777" w:rsidR="007C3E2F" w:rsidRPr="00632BD2" w:rsidRDefault="007C3E2F" w:rsidP="007C3E2F">
            <w:pPr>
              <w:jc w:val="center"/>
              <w:rPr>
                <w:b/>
                <w:bCs/>
                <w:i/>
                <w:iCs/>
                <w:sz w:val="16"/>
                <w:szCs w:val="16"/>
              </w:rPr>
            </w:pPr>
            <w:r w:rsidRPr="00632BD2">
              <w:rPr>
                <w:b/>
                <w:bCs/>
                <w:i/>
                <w:iCs/>
                <w:sz w:val="16"/>
                <w:szCs w:val="16"/>
              </w:rPr>
              <w:t>Region 1 Totals</w:t>
            </w:r>
          </w:p>
        </w:tc>
        <w:tc>
          <w:tcPr>
            <w:tcW w:w="338" w:type="pct"/>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737F7C1B" w14:textId="1DEA5366" w:rsidR="007C3E2F" w:rsidRPr="00EE60E0" w:rsidRDefault="005E437A" w:rsidP="007C3E2F">
            <w:pPr>
              <w:jc w:val="center"/>
              <w:rPr>
                <w:sz w:val="16"/>
                <w:szCs w:val="16"/>
              </w:rPr>
            </w:pPr>
            <w:r>
              <w:rPr>
                <w:color w:val="FF0000"/>
                <w:sz w:val="16"/>
                <w:szCs w:val="16"/>
              </w:rPr>
              <w:t>23.54</w:t>
            </w:r>
            <w:r w:rsidR="007C3E2F" w:rsidRPr="007C3E2F">
              <w:rPr>
                <w:color w:val="FF0000"/>
                <w:sz w:val="16"/>
                <w:szCs w:val="16"/>
              </w:rPr>
              <w:t>%</w:t>
            </w:r>
          </w:p>
        </w:tc>
        <w:tc>
          <w:tcPr>
            <w:tcW w:w="322"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CC90726" w14:textId="2E4C1EA9" w:rsidR="007C3E2F" w:rsidRPr="00BE0CAA" w:rsidRDefault="001317BA" w:rsidP="007C3E2F">
            <w:pPr>
              <w:jc w:val="center"/>
              <w:rPr>
                <w:color w:val="C00000"/>
                <w:sz w:val="16"/>
                <w:szCs w:val="16"/>
              </w:rPr>
            </w:pPr>
            <w:r>
              <w:rPr>
                <w:color w:val="C00000"/>
                <w:sz w:val="16"/>
                <w:szCs w:val="16"/>
              </w:rPr>
              <w:t>14.14%</w:t>
            </w:r>
          </w:p>
        </w:tc>
        <w:tc>
          <w:tcPr>
            <w:tcW w:w="33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7243A02" w14:textId="671A92EA" w:rsidR="007C3E2F" w:rsidRPr="00BE0CAA" w:rsidRDefault="001B2220" w:rsidP="007C3E2F">
            <w:pPr>
              <w:jc w:val="center"/>
              <w:rPr>
                <w:color w:val="C00000"/>
                <w:sz w:val="16"/>
                <w:szCs w:val="16"/>
              </w:rPr>
            </w:pPr>
            <w:r>
              <w:rPr>
                <w:color w:val="C00000"/>
                <w:sz w:val="16"/>
                <w:szCs w:val="16"/>
              </w:rPr>
              <w:t>10.77%</w:t>
            </w:r>
          </w:p>
        </w:tc>
        <w:tc>
          <w:tcPr>
            <w:tcW w:w="31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3D24CA5" w14:textId="39A16A4E" w:rsidR="007C3E2F" w:rsidRPr="005302FE" w:rsidRDefault="00A24045" w:rsidP="007C3E2F">
            <w:pPr>
              <w:jc w:val="center"/>
              <w:rPr>
                <w:color w:val="C00000"/>
                <w:sz w:val="16"/>
                <w:szCs w:val="16"/>
              </w:rPr>
            </w:pPr>
            <w:r w:rsidRPr="00A24045">
              <w:rPr>
                <w:sz w:val="16"/>
                <w:szCs w:val="16"/>
              </w:rPr>
              <w:t>5.32%</w:t>
            </w:r>
          </w:p>
        </w:tc>
        <w:tc>
          <w:tcPr>
            <w:tcW w:w="33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5D341B0" w14:textId="6BA8FB0C" w:rsidR="007C3E2F" w:rsidRPr="00533CAB" w:rsidRDefault="005D29D7" w:rsidP="007C3E2F">
            <w:pPr>
              <w:jc w:val="center"/>
              <w:rPr>
                <w:color w:val="FF0000"/>
                <w:sz w:val="16"/>
                <w:szCs w:val="16"/>
              </w:rPr>
            </w:pPr>
            <w:r>
              <w:rPr>
                <w:color w:val="FF0000"/>
                <w:sz w:val="16"/>
                <w:szCs w:val="16"/>
              </w:rPr>
              <w:t>21.48%</w:t>
            </w: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48BDE6B" w14:textId="09C496FC" w:rsidR="007C3E2F" w:rsidRPr="00C750F1" w:rsidRDefault="00C750F1" w:rsidP="007C3E2F">
            <w:pPr>
              <w:jc w:val="center"/>
              <w:rPr>
                <w:color w:val="EE0000"/>
                <w:sz w:val="16"/>
                <w:szCs w:val="16"/>
              </w:rPr>
            </w:pPr>
            <w:r w:rsidRPr="00C750F1">
              <w:rPr>
                <w:color w:val="EE0000"/>
                <w:sz w:val="16"/>
                <w:szCs w:val="16"/>
              </w:rPr>
              <w:t>35.37%</w:t>
            </w:r>
          </w:p>
        </w:tc>
        <w:tc>
          <w:tcPr>
            <w:tcW w:w="375"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4E094C7" w14:textId="26B77DEF" w:rsidR="007C3E2F" w:rsidRPr="006B626D" w:rsidRDefault="007C3E2F" w:rsidP="007C3E2F">
            <w:pPr>
              <w:jc w:val="center"/>
              <w:rPr>
                <w:sz w:val="16"/>
                <w:szCs w:val="16"/>
              </w:rPr>
            </w:pPr>
          </w:p>
        </w:tc>
        <w:tc>
          <w:tcPr>
            <w:tcW w:w="319"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6B84AF9" w14:textId="1743FFC2" w:rsidR="007C3E2F" w:rsidRPr="006B626D" w:rsidRDefault="007C3E2F" w:rsidP="007C3E2F">
            <w:pPr>
              <w:jc w:val="center"/>
              <w:rPr>
                <w:sz w:val="16"/>
                <w:szCs w:val="16"/>
              </w:rPr>
            </w:pPr>
          </w:p>
        </w:tc>
        <w:tc>
          <w:tcPr>
            <w:tcW w:w="319"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720DA2B" w14:textId="78BD7525" w:rsidR="007C3E2F" w:rsidRPr="002641B6" w:rsidRDefault="007C3E2F" w:rsidP="007C3E2F">
            <w:pPr>
              <w:jc w:val="center"/>
              <w:rPr>
                <w:color w:val="C00000"/>
                <w:sz w:val="16"/>
                <w:szCs w:val="16"/>
              </w:rPr>
            </w:pPr>
          </w:p>
        </w:tc>
        <w:tc>
          <w:tcPr>
            <w:tcW w:w="293"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25E87CC" w14:textId="730A99DC" w:rsidR="007C3E2F" w:rsidRPr="006B626D" w:rsidRDefault="007C3E2F" w:rsidP="007C3E2F">
            <w:pPr>
              <w:jc w:val="center"/>
              <w:rPr>
                <w:sz w:val="16"/>
                <w:szCs w:val="16"/>
              </w:rPr>
            </w:pPr>
          </w:p>
        </w:tc>
        <w:tc>
          <w:tcPr>
            <w:tcW w:w="293"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F8C97B2" w14:textId="6EBD664D" w:rsidR="007C3E2F" w:rsidRPr="00E01C38" w:rsidRDefault="007C3E2F" w:rsidP="007C3E2F">
            <w:pPr>
              <w:jc w:val="center"/>
              <w:rPr>
                <w:sz w:val="16"/>
                <w:szCs w:val="16"/>
              </w:rPr>
            </w:pPr>
          </w:p>
        </w:tc>
        <w:tc>
          <w:tcPr>
            <w:tcW w:w="299" w:type="pct"/>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FA4416F" w14:textId="1ADB6BA5" w:rsidR="007C3E2F" w:rsidRPr="006B626D" w:rsidRDefault="007C3E2F" w:rsidP="007C3E2F">
            <w:pPr>
              <w:jc w:val="center"/>
              <w:rPr>
                <w:sz w:val="16"/>
                <w:szCs w:val="16"/>
              </w:rPr>
            </w:pPr>
          </w:p>
        </w:tc>
        <w:tc>
          <w:tcPr>
            <w:tcW w:w="355" w:type="pct"/>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1B6F1AE4" w14:textId="6807D8A8" w:rsidR="007C3E2F" w:rsidRPr="007C3E2F" w:rsidRDefault="00CD385D" w:rsidP="007C3E2F">
            <w:pPr>
              <w:jc w:val="center"/>
              <w:rPr>
                <w:color w:val="FF0000"/>
                <w:sz w:val="16"/>
                <w:szCs w:val="16"/>
              </w:rPr>
            </w:pPr>
            <w:r>
              <w:rPr>
                <w:color w:val="FF0000"/>
                <w:sz w:val="16"/>
                <w:szCs w:val="16"/>
              </w:rPr>
              <w:t>17.85%</w:t>
            </w:r>
          </w:p>
        </w:tc>
      </w:tr>
      <w:tr w:rsidR="000D0319" w:rsidRPr="007C3E2F" w14:paraId="5FFD0061" w14:textId="77777777" w:rsidTr="004F2829">
        <w:trPr>
          <w:cantSplit/>
          <w:trHeight w:val="266"/>
          <w:jc w:val="center"/>
        </w:trPr>
        <w:tc>
          <w:tcPr>
            <w:tcW w:w="301" w:type="pct"/>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664CD455" w14:textId="77777777" w:rsidR="00844172" w:rsidRPr="00A144EC" w:rsidRDefault="00844172" w:rsidP="00844172">
            <w:pPr>
              <w:ind w:left="113" w:right="113"/>
              <w:jc w:val="center"/>
              <w:rPr>
                <w:b/>
                <w:bCs/>
                <w:i/>
                <w:iCs/>
                <w:sz w:val="18"/>
                <w:szCs w:val="18"/>
              </w:rPr>
            </w:pPr>
            <w:r w:rsidRPr="00A144EC">
              <w:rPr>
                <w:b/>
                <w:bCs/>
                <w:i/>
                <w:iCs/>
                <w:sz w:val="18"/>
                <w:szCs w:val="18"/>
              </w:rPr>
              <w:t>Region 2</w:t>
            </w:r>
          </w:p>
          <w:p w14:paraId="2C7ABE16" w14:textId="77777777" w:rsidR="00844172" w:rsidRPr="001A32D0" w:rsidRDefault="00844172" w:rsidP="00844172">
            <w:pPr>
              <w:ind w:left="113" w:right="113"/>
              <w:jc w:val="center"/>
              <w:rPr>
                <w:sz w:val="18"/>
                <w:szCs w:val="18"/>
              </w:rPr>
            </w:pPr>
            <w:r w:rsidRPr="00A144EC">
              <w:rPr>
                <w:b/>
                <w:bCs/>
                <w:i/>
                <w:iCs/>
                <w:sz w:val="18"/>
                <w:szCs w:val="18"/>
              </w:rPr>
              <w:t>Northeast Region</w:t>
            </w:r>
          </w:p>
        </w:tc>
        <w:tc>
          <w:tcPr>
            <w:tcW w:w="491"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BDB1978" w14:textId="77777777" w:rsidR="00844172" w:rsidRPr="006B626D" w:rsidRDefault="00844172" w:rsidP="00844172">
            <w:pPr>
              <w:jc w:val="center"/>
              <w:rPr>
                <w:sz w:val="16"/>
                <w:szCs w:val="16"/>
              </w:rPr>
            </w:pPr>
            <w:r w:rsidRPr="006B626D">
              <w:rPr>
                <w:sz w:val="16"/>
                <w:szCs w:val="16"/>
              </w:rPr>
              <w:t>Colfax</w:t>
            </w:r>
          </w:p>
        </w:tc>
        <w:tc>
          <w:tcPr>
            <w:tcW w:w="338" w:type="pct"/>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1F6D1BBD" w14:textId="5BA8F46B" w:rsidR="00844172" w:rsidRPr="00844172" w:rsidRDefault="00820373" w:rsidP="00844172">
            <w:pPr>
              <w:jc w:val="center"/>
              <w:rPr>
                <w:sz w:val="16"/>
                <w:szCs w:val="16"/>
              </w:rPr>
            </w:pPr>
            <w:r>
              <w:rPr>
                <w:sz w:val="16"/>
                <w:szCs w:val="16"/>
              </w:rPr>
              <w:t>0.00%</w:t>
            </w:r>
          </w:p>
        </w:tc>
        <w:tc>
          <w:tcPr>
            <w:tcW w:w="322"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7CDE0FA" w14:textId="469A0464" w:rsidR="00844172" w:rsidRPr="006B626D" w:rsidRDefault="00A53CAB" w:rsidP="00844172">
            <w:pPr>
              <w:jc w:val="center"/>
              <w:rPr>
                <w:sz w:val="16"/>
                <w:szCs w:val="16"/>
              </w:rPr>
            </w:pPr>
            <w:r>
              <w:rPr>
                <w:sz w:val="16"/>
                <w:szCs w:val="16"/>
              </w:rPr>
              <w:t>43.42%</w:t>
            </w:r>
          </w:p>
        </w:tc>
        <w:tc>
          <w:tcPr>
            <w:tcW w:w="338"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03C9CF3" w14:textId="5C09BDBD" w:rsidR="00844172" w:rsidRPr="006B626D" w:rsidRDefault="00D80EE6" w:rsidP="00844172">
            <w:pPr>
              <w:jc w:val="center"/>
              <w:rPr>
                <w:sz w:val="16"/>
                <w:szCs w:val="16"/>
              </w:rPr>
            </w:pPr>
            <w:r>
              <w:rPr>
                <w:sz w:val="16"/>
                <w:szCs w:val="16"/>
              </w:rPr>
              <w:t>0.00%</w:t>
            </w:r>
          </w:p>
        </w:tc>
        <w:tc>
          <w:tcPr>
            <w:tcW w:w="318"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05E1714" w14:textId="279FAAD0" w:rsidR="00844172" w:rsidRPr="006B626D" w:rsidRDefault="00E54BC0" w:rsidP="00844172">
            <w:pPr>
              <w:jc w:val="center"/>
              <w:rPr>
                <w:sz w:val="16"/>
                <w:szCs w:val="16"/>
              </w:rPr>
            </w:pPr>
            <w:r>
              <w:rPr>
                <w:sz w:val="16"/>
                <w:szCs w:val="16"/>
              </w:rPr>
              <w:t>0.00%</w:t>
            </w:r>
          </w:p>
        </w:tc>
        <w:tc>
          <w:tcPr>
            <w:tcW w:w="338"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4A83D66" w14:textId="2FF2EB71" w:rsidR="00844172" w:rsidRPr="006B626D" w:rsidRDefault="00B55D35" w:rsidP="00844172">
            <w:pPr>
              <w:jc w:val="center"/>
              <w:rPr>
                <w:sz w:val="16"/>
                <w:szCs w:val="16"/>
              </w:rPr>
            </w:pPr>
            <w:r>
              <w:rPr>
                <w:sz w:val="16"/>
                <w:szCs w:val="16"/>
              </w:rPr>
              <w:t>0.00%</w:t>
            </w:r>
          </w:p>
        </w:tc>
        <w:tc>
          <w:tcPr>
            <w:tcW w:w="301"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5483172" w14:textId="25C9203B" w:rsidR="00844172" w:rsidRPr="006B626D" w:rsidRDefault="0068701B" w:rsidP="00844172">
            <w:pPr>
              <w:jc w:val="center"/>
              <w:rPr>
                <w:sz w:val="16"/>
                <w:szCs w:val="16"/>
              </w:rPr>
            </w:pPr>
            <w:r>
              <w:rPr>
                <w:sz w:val="16"/>
                <w:szCs w:val="16"/>
              </w:rPr>
              <w:t>0.00%</w:t>
            </w:r>
          </w:p>
        </w:tc>
        <w:tc>
          <w:tcPr>
            <w:tcW w:w="375"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D9DAF85" w14:textId="7FFDB10E" w:rsidR="00844172" w:rsidRPr="006B626D" w:rsidRDefault="00844172" w:rsidP="00844172">
            <w:pPr>
              <w:jc w:val="center"/>
              <w:rPr>
                <w:sz w:val="16"/>
                <w:szCs w:val="16"/>
              </w:rPr>
            </w:pPr>
          </w:p>
        </w:tc>
        <w:tc>
          <w:tcPr>
            <w:tcW w:w="319"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5633145" w14:textId="47AAD6C2" w:rsidR="00844172" w:rsidRPr="006B626D" w:rsidRDefault="00844172" w:rsidP="00844172">
            <w:pPr>
              <w:jc w:val="center"/>
              <w:rPr>
                <w:sz w:val="16"/>
                <w:szCs w:val="16"/>
              </w:rPr>
            </w:pPr>
          </w:p>
        </w:tc>
        <w:tc>
          <w:tcPr>
            <w:tcW w:w="319"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966077E" w14:textId="67AF35AB" w:rsidR="00844172" w:rsidRPr="006B626D" w:rsidRDefault="00844172" w:rsidP="00844172">
            <w:pPr>
              <w:jc w:val="center"/>
              <w:rPr>
                <w:sz w:val="16"/>
                <w:szCs w:val="16"/>
              </w:rPr>
            </w:pPr>
          </w:p>
        </w:tc>
        <w:tc>
          <w:tcPr>
            <w:tcW w:w="293"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A3A6E79" w14:textId="609FA5F9" w:rsidR="00844172" w:rsidRPr="006B626D" w:rsidRDefault="00844172" w:rsidP="00844172">
            <w:pPr>
              <w:jc w:val="center"/>
              <w:rPr>
                <w:sz w:val="16"/>
                <w:szCs w:val="16"/>
              </w:rPr>
            </w:pPr>
          </w:p>
        </w:tc>
        <w:tc>
          <w:tcPr>
            <w:tcW w:w="293"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EAD01FC" w14:textId="6EF5A3F3" w:rsidR="00844172" w:rsidRPr="006B626D" w:rsidRDefault="00844172" w:rsidP="00844172">
            <w:pPr>
              <w:jc w:val="center"/>
              <w:rPr>
                <w:sz w:val="16"/>
                <w:szCs w:val="16"/>
              </w:rPr>
            </w:pPr>
          </w:p>
        </w:tc>
        <w:tc>
          <w:tcPr>
            <w:tcW w:w="299" w:type="pct"/>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1E31D4D9" w14:textId="05718485" w:rsidR="00844172" w:rsidRPr="006B626D" w:rsidRDefault="00844172" w:rsidP="00844172">
            <w:pPr>
              <w:jc w:val="center"/>
              <w:rPr>
                <w:sz w:val="16"/>
                <w:szCs w:val="16"/>
              </w:rPr>
            </w:pPr>
          </w:p>
        </w:tc>
        <w:tc>
          <w:tcPr>
            <w:tcW w:w="355"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8BF5A6D" w14:textId="0A0160AC" w:rsidR="00844172" w:rsidRPr="004A6F50" w:rsidRDefault="002A6BD4" w:rsidP="00844172">
            <w:pPr>
              <w:jc w:val="center"/>
              <w:rPr>
                <w:sz w:val="16"/>
                <w:szCs w:val="16"/>
              </w:rPr>
            </w:pPr>
            <w:r>
              <w:rPr>
                <w:color w:val="FF0000"/>
                <w:sz w:val="16"/>
                <w:szCs w:val="16"/>
              </w:rPr>
              <w:t>17.73</w:t>
            </w:r>
            <w:r w:rsidR="005F36F1">
              <w:rPr>
                <w:color w:val="FF0000"/>
                <w:sz w:val="16"/>
                <w:szCs w:val="16"/>
              </w:rPr>
              <w:t>%</w:t>
            </w:r>
          </w:p>
        </w:tc>
      </w:tr>
      <w:tr w:rsidR="00844172" w14:paraId="46F385CC" w14:textId="77777777" w:rsidTr="004F2829">
        <w:trPr>
          <w:cantSplit/>
          <w:trHeight w:val="26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080481F4" w14:textId="77777777" w:rsidR="00844172" w:rsidRPr="00B3377D" w:rsidRDefault="00844172" w:rsidP="00844172">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2FFA12A8" w14:textId="77777777" w:rsidR="00844172" w:rsidRPr="006B626D" w:rsidRDefault="00844172" w:rsidP="00844172">
            <w:pPr>
              <w:jc w:val="center"/>
              <w:rPr>
                <w:sz w:val="16"/>
                <w:szCs w:val="16"/>
              </w:rPr>
            </w:pPr>
            <w:r w:rsidRPr="006B626D">
              <w:rPr>
                <w:sz w:val="16"/>
                <w:szCs w:val="16"/>
              </w:rPr>
              <w:t>Guadalupe</w:t>
            </w:r>
          </w:p>
        </w:tc>
        <w:tc>
          <w:tcPr>
            <w:tcW w:w="338" w:type="pct"/>
            <w:tcBorders>
              <w:top w:val="single" w:sz="4" w:space="0" w:color="4F81BD"/>
              <w:left w:val="single" w:sz="12" w:space="0" w:color="2F5496" w:themeColor="accent1" w:themeShade="BF"/>
              <w:bottom w:val="single" w:sz="4" w:space="0" w:color="4F81BD"/>
              <w:right w:val="single" w:sz="8" w:space="0" w:color="4F81BD"/>
            </w:tcBorders>
            <w:vAlign w:val="center"/>
          </w:tcPr>
          <w:p w14:paraId="27AA8688" w14:textId="1D246F55" w:rsidR="00844172" w:rsidRPr="00844172" w:rsidRDefault="00820373" w:rsidP="00844172">
            <w:pPr>
              <w:jc w:val="center"/>
              <w:rPr>
                <w:sz w:val="16"/>
                <w:szCs w:val="16"/>
              </w:rPr>
            </w:pPr>
            <w:r>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vAlign w:val="center"/>
          </w:tcPr>
          <w:p w14:paraId="53F7DE88" w14:textId="2701EB7B" w:rsidR="00844172" w:rsidRPr="006B626D" w:rsidRDefault="00A53CAB" w:rsidP="00844172">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vAlign w:val="center"/>
          </w:tcPr>
          <w:p w14:paraId="6720DA0D" w14:textId="5EC16AFE" w:rsidR="00844172" w:rsidRPr="006B626D" w:rsidRDefault="00993610" w:rsidP="00844172">
            <w:pPr>
              <w:jc w:val="center"/>
              <w:rPr>
                <w:sz w:val="16"/>
                <w:szCs w:val="16"/>
              </w:rPr>
            </w:pPr>
            <w:r>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vAlign w:val="center"/>
          </w:tcPr>
          <w:p w14:paraId="725A0BF9" w14:textId="43B0E350" w:rsidR="00844172" w:rsidRPr="006B626D" w:rsidRDefault="00E713BE" w:rsidP="00844172">
            <w:pPr>
              <w:jc w:val="center"/>
              <w:rPr>
                <w:sz w:val="16"/>
                <w:szCs w:val="16"/>
              </w:rPr>
            </w:pPr>
            <w:r w:rsidRPr="00E713BE">
              <w:rPr>
                <w:color w:val="EE0000"/>
                <w:sz w:val="16"/>
                <w:szCs w:val="16"/>
              </w:rPr>
              <w:t>65.07%</w:t>
            </w:r>
          </w:p>
        </w:tc>
        <w:tc>
          <w:tcPr>
            <w:tcW w:w="338" w:type="pct"/>
            <w:tcBorders>
              <w:top w:val="single" w:sz="4" w:space="0" w:color="4F81BD"/>
              <w:left w:val="single" w:sz="8" w:space="0" w:color="4F81BD"/>
              <w:bottom w:val="single" w:sz="4" w:space="0" w:color="4F81BD"/>
              <w:right w:val="single" w:sz="8" w:space="0" w:color="4F81BD"/>
            </w:tcBorders>
            <w:vAlign w:val="center"/>
          </w:tcPr>
          <w:p w14:paraId="038A34D7" w14:textId="392C9B41" w:rsidR="00844172" w:rsidRPr="006B626D" w:rsidRDefault="00CC0DAD" w:rsidP="00844172">
            <w:pPr>
              <w:jc w:val="center"/>
              <w:rPr>
                <w:sz w:val="16"/>
                <w:szCs w:val="16"/>
              </w:rPr>
            </w:pPr>
            <w:r>
              <w:rPr>
                <w:sz w:val="16"/>
                <w:szCs w:val="16"/>
              </w:rPr>
              <w:t>0.00%</w:t>
            </w:r>
          </w:p>
        </w:tc>
        <w:tc>
          <w:tcPr>
            <w:tcW w:w="301" w:type="pct"/>
            <w:tcBorders>
              <w:top w:val="single" w:sz="4" w:space="0" w:color="4F81BD"/>
              <w:left w:val="single" w:sz="8" w:space="0" w:color="4F81BD"/>
              <w:bottom w:val="single" w:sz="4" w:space="0" w:color="4F81BD"/>
              <w:right w:val="single" w:sz="8" w:space="0" w:color="4F81BD"/>
            </w:tcBorders>
            <w:vAlign w:val="center"/>
          </w:tcPr>
          <w:p w14:paraId="6819C670" w14:textId="08B9A2CA" w:rsidR="00844172" w:rsidRPr="006B626D" w:rsidRDefault="009C359C" w:rsidP="00844172">
            <w:pPr>
              <w:jc w:val="center"/>
              <w:rPr>
                <w:sz w:val="16"/>
                <w:szCs w:val="16"/>
              </w:rPr>
            </w:pPr>
            <w:r>
              <w:rPr>
                <w:sz w:val="16"/>
                <w:szCs w:val="16"/>
              </w:rPr>
              <w:t>0.00%</w:t>
            </w:r>
          </w:p>
        </w:tc>
        <w:tc>
          <w:tcPr>
            <w:tcW w:w="375" w:type="pct"/>
            <w:tcBorders>
              <w:top w:val="single" w:sz="4" w:space="0" w:color="4F81BD"/>
              <w:left w:val="single" w:sz="8" w:space="0" w:color="4F81BD"/>
              <w:bottom w:val="single" w:sz="4" w:space="0" w:color="4F81BD"/>
              <w:right w:val="single" w:sz="8" w:space="0" w:color="4F81BD"/>
            </w:tcBorders>
            <w:vAlign w:val="center"/>
          </w:tcPr>
          <w:p w14:paraId="3FDEA894" w14:textId="0284E7EC" w:rsidR="00844172" w:rsidRPr="006B626D" w:rsidRDefault="00844172" w:rsidP="0084417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5BF61333" w14:textId="56FB51FB" w:rsidR="00844172" w:rsidRPr="006B626D" w:rsidRDefault="00844172" w:rsidP="0084417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0A4B78C7" w14:textId="76CAA3D0" w:rsidR="00844172" w:rsidRPr="006B626D" w:rsidRDefault="00844172" w:rsidP="0084417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0C651754" w14:textId="6AE1E2E7" w:rsidR="00844172" w:rsidRPr="006B626D" w:rsidRDefault="00844172" w:rsidP="0084417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1D3CAB5D" w14:textId="0A1BE30B" w:rsidR="00844172" w:rsidRPr="006B626D" w:rsidRDefault="00844172" w:rsidP="00844172">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vAlign w:val="center"/>
          </w:tcPr>
          <w:p w14:paraId="3B86CAF4" w14:textId="2650F035" w:rsidR="00844172" w:rsidRPr="006B626D" w:rsidRDefault="00844172" w:rsidP="00844172">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D24C703" w14:textId="62A86CDC" w:rsidR="00156747" w:rsidRPr="004A6F50" w:rsidRDefault="005F36F1" w:rsidP="00156747">
            <w:pPr>
              <w:jc w:val="center"/>
              <w:rPr>
                <w:sz w:val="16"/>
                <w:szCs w:val="16"/>
              </w:rPr>
            </w:pPr>
            <w:r w:rsidRPr="008B6F0B">
              <w:rPr>
                <w:color w:val="EE0000"/>
                <w:sz w:val="16"/>
                <w:szCs w:val="16"/>
              </w:rPr>
              <w:t>60.32%</w:t>
            </w:r>
          </w:p>
        </w:tc>
      </w:tr>
      <w:tr w:rsidR="000D0319" w14:paraId="4ECEE3BE" w14:textId="77777777" w:rsidTr="004F2829">
        <w:trPr>
          <w:cantSplit/>
          <w:trHeight w:val="26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0760B66F" w14:textId="77777777" w:rsidR="00844172" w:rsidRPr="00B3377D" w:rsidRDefault="00844172" w:rsidP="00844172">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24437334" w14:textId="77777777" w:rsidR="00844172" w:rsidRPr="006B626D" w:rsidRDefault="00844172" w:rsidP="00844172">
            <w:pPr>
              <w:jc w:val="center"/>
              <w:rPr>
                <w:sz w:val="16"/>
                <w:szCs w:val="16"/>
              </w:rPr>
            </w:pPr>
            <w:r w:rsidRPr="006B626D">
              <w:rPr>
                <w:sz w:val="16"/>
                <w:szCs w:val="16"/>
              </w:rPr>
              <w:t>Quay</w:t>
            </w:r>
          </w:p>
        </w:tc>
        <w:tc>
          <w:tcPr>
            <w:tcW w:w="338"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4AA7522E" w14:textId="6BDD3464" w:rsidR="00844172" w:rsidRPr="00844172" w:rsidRDefault="00820373" w:rsidP="00844172">
            <w:pPr>
              <w:jc w:val="center"/>
              <w:rPr>
                <w:sz w:val="16"/>
                <w:szCs w:val="16"/>
              </w:rPr>
            </w:pPr>
            <w:r>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00882B5" w14:textId="0FC7D8FA" w:rsidR="00844172" w:rsidRPr="006B626D" w:rsidRDefault="003804C7" w:rsidP="00844172">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18B24FC" w14:textId="78091D36" w:rsidR="00844172" w:rsidRPr="006B626D" w:rsidRDefault="00993610" w:rsidP="00844172">
            <w:pPr>
              <w:jc w:val="center"/>
              <w:rPr>
                <w:sz w:val="16"/>
                <w:szCs w:val="16"/>
              </w:rPr>
            </w:pPr>
            <w:r>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216991C" w14:textId="75FEC1AB" w:rsidR="00844172" w:rsidRPr="006B626D" w:rsidRDefault="00E713BE" w:rsidP="00844172">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7FC9E89" w14:textId="1639B163" w:rsidR="00844172" w:rsidRPr="006B626D" w:rsidRDefault="00CC0DAD" w:rsidP="00844172">
            <w:pPr>
              <w:jc w:val="center"/>
              <w:rPr>
                <w:sz w:val="16"/>
                <w:szCs w:val="16"/>
              </w:rPr>
            </w:pPr>
            <w:r>
              <w:rPr>
                <w:sz w:val="16"/>
                <w:szCs w:val="16"/>
              </w:rPr>
              <w:t>0.00%</w:t>
            </w: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15AE608" w14:textId="55810D3D" w:rsidR="00844172" w:rsidRPr="006B626D" w:rsidRDefault="009C359C" w:rsidP="00844172">
            <w:pPr>
              <w:jc w:val="center"/>
              <w:rPr>
                <w:sz w:val="16"/>
                <w:szCs w:val="16"/>
              </w:rPr>
            </w:pPr>
            <w:r>
              <w:rPr>
                <w:sz w:val="16"/>
                <w:szCs w:val="16"/>
              </w:rPr>
              <w:t>0.00%</w:t>
            </w:r>
          </w:p>
        </w:tc>
        <w:tc>
          <w:tcPr>
            <w:tcW w:w="375"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73788EB" w14:textId="0999ABDD" w:rsidR="00844172" w:rsidRPr="006B626D" w:rsidRDefault="00844172" w:rsidP="0084417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88C41D6" w14:textId="6FF0F2A6" w:rsidR="00844172" w:rsidRPr="006B626D" w:rsidRDefault="00844172" w:rsidP="0084417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7C69DDD" w14:textId="3160F703" w:rsidR="00844172" w:rsidRPr="006B626D" w:rsidRDefault="00844172" w:rsidP="0084417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9A2E925" w14:textId="59AF33BE" w:rsidR="00844172" w:rsidRPr="000F638D" w:rsidRDefault="00844172" w:rsidP="00844172">
            <w:pPr>
              <w:jc w:val="center"/>
              <w:rPr>
                <w:color w:val="FF0000"/>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9D723AE" w14:textId="699A25F6" w:rsidR="00844172" w:rsidRPr="006B626D" w:rsidRDefault="00844172" w:rsidP="00844172">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2D80B1FD" w14:textId="3C46222E" w:rsidR="00844172" w:rsidRPr="006B626D" w:rsidRDefault="00844172" w:rsidP="00844172">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D390057" w14:textId="3D5752ED" w:rsidR="00844172" w:rsidRPr="00C9578D" w:rsidRDefault="00E3541E" w:rsidP="00844172">
            <w:pPr>
              <w:jc w:val="center"/>
              <w:rPr>
                <w:sz w:val="16"/>
                <w:szCs w:val="16"/>
              </w:rPr>
            </w:pPr>
            <w:r>
              <w:rPr>
                <w:sz w:val="16"/>
                <w:szCs w:val="16"/>
              </w:rPr>
              <w:t>0.00%</w:t>
            </w:r>
          </w:p>
        </w:tc>
      </w:tr>
      <w:tr w:rsidR="00844172" w14:paraId="123CDFE8" w14:textId="77777777" w:rsidTr="004F2829">
        <w:trPr>
          <w:cantSplit/>
          <w:trHeight w:val="26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7203DD91" w14:textId="77777777" w:rsidR="00844172" w:rsidRPr="00B3377D" w:rsidRDefault="00844172" w:rsidP="00844172">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957F2F2" w14:textId="77777777" w:rsidR="00844172" w:rsidRPr="006B626D" w:rsidRDefault="00844172" w:rsidP="00844172">
            <w:pPr>
              <w:jc w:val="center"/>
              <w:rPr>
                <w:sz w:val="16"/>
                <w:szCs w:val="16"/>
              </w:rPr>
            </w:pPr>
            <w:r w:rsidRPr="006B626D">
              <w:rPr>
                <w:sz w:val="16"/>
                <w:szCs w:val="16"/>
              </w:rPr>
              <w:t>Rio Arriba</w:t>
            </w:r>
          </w:p>
        </w:tc>
        <w:tc>
          <w:tcPr>
            <w:tcW w:w="338" w:type="pct"/>
            <w:tcBorders>
              <w:top w:val="single" w:sz="4" w:space="0" w:color="4F81BD"/>
              <w:left w:val="single" w:sz="12" w:space="0" w:color="2F5496" w:themeColor="accent1" w:themeShade="BF"/>
              <w:bottom w:val="single" w:sz="4" w:space="0" w:color="4F81BD"/>
              <w:right w:val="single" w:sz="8" w:space="0" w:color="4F81BD"/>
            </w:tcBorders>
            <w:vAlign w:val="center"/>
          </w:tcPr>
          <w:p w14:paraId="5E0FFDB6" w14:textId="2B9B5F00" w:rsidR="00844172" w:rsidRPr="00844172" w:rsidRDefault="00820373" w:rsidP="00844172">
            <w:pPr>
              <w:jc w:val="center"/>
              <w:rPr>
                <w:sz w:val="16"/>
                <w:szCs w:val="16"/>
              </w:rPr>
            </w:pPr>
            <w:r>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vAlign w:val="center"/>
          </w:tcPr>
          <w:p w14:paraId="26851A1E" w14:textId="468C0517" w:rsidR="00844172" w:rsidRPr="006B626D" w:rsidRDefault="003804C7" w:rsidP="00844172">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vAlign w:val="center"/>
          </w:tcPr>
          <w:p w14:paraId="5B47B30F" w14:textId="2AA3BD5A" w:rsidR="00844172" w:rsidRPr="005302FE" w:rsidRDefault="00993610" w:rsidP="00844172">
            <w:pPr>
              <w:jc w:val="center"/>
              <w:rPr>
                <w:color w:val="C00000"/>
                <w:sz w:val="16"/>
                <w:szCs w:val="16"/>
              </w:rPr>
            </w:pPr>
            <w:r w:rsidRPr="002B6026">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vAlign w:val="center"/>
          </w:tcPr>
          <w:p w14:paraId="68AD2F32" w14:textId="0726D5CC" w:rsidR="00844172" w:rsidRPr="006B626D" w:rsidRDefault="00E713BE" w:rsidP="00844172">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vAlign w:val="center"/>
          </w:tcPr>
          <w:p w14:paraId="56F88ED1" w14:textId="23E35615" w:rsidR="00844172" w:rsidRPr="00A95838" w:rsidRDefault="00CC0DAD" w:rsidP="00844172">
            <w:pPr>
              <w:jc w:val="center"/>
              <w:rPr>
                <w:color w:val="FF0000"/>
                <w:sz w:val="16"/>
                <w:szCs w:val="16"/>
              </w:rPr>
            </w:pPr>
            <w:r w:rsidRPr="00CC0DAD">
              <w:rPr>
                <w:sz w:val="16"/>
                <w:szCs w:val="16"/>
              </w:rPr>
              <w:t>0.00%</w:t>
            </w:r>
          </w:p>
        </w:tc>
        <w:tc>
          <w:tcPr>
            <w:tcW w:w="301" w:type="pct"/>
            <w:tcBorders>
              <w:top w:val="single" w:sz="4" w:space="0" w:color="4F81BD"/>
              <w:left w:val="single" w:sz="8" w:space="0" w:color="4F81BD"/>
              <w:bottom w:val="single" w:sz="4" w:space="0" w:color="4F81BD"/>
              <w:right w:val="single" w:sz="8" w:space="0" w:color="4F81BD"/>
            </w:tcBorders>
            <w:vAlign w:val="center"/>
          </w:tcPr>
          <w:p w14:paraId="188BD938" w14:textId="13477401" w:rsidR="00844172" w:rsidRPr="006B626D" w:rsidRDefault="00EB4891" w:rsidP="00844172">
            <w:pPr>
              <w:jc w:val="center"/>
              <w:rPr>
                <w:sz w:val="16"/>
                <w:szCs w:val="16"/>
              </w:rPr>
            </w:pPr>
            <w:r w:rsidRPr="00EB4891">
              <w:rPr>
                <w:color w:val="EE0000"/>
                <w:sz w:val="16"/>
                <w:szCs w:val="16"/>
              </w:rPr>
              <w:t>48.11%</w:t>
            </w:r>
          </w:p>
        </w:tc>
        <w:tc>
          <w:tcPr>
            <w:tcW w:w="375" w:type="pct"/>
            <w:tcBorders>
              <w:top w:val="single" w:sz="4" w:space="0" w:color="4F81BD"/>
              <w:left w:val="single" w:sz="8" w:space="0" w:color="4F81BD"/>
              <w:bottom w:val="single" w:sz="4" w:space="0" w:color="4F81BD"/>
              <w:right w:val="single" w:sz="8" w:space="0" w:color="4F81BD"/>
            </w:tcBorders>
            <w:vAlign w:val="center"/>
          </w:tcPr>
          <w:p w14:paraId="48190565" w14:textId="10C139C2" w:rsidR="00844172" w:rsidRPr="006B626D" w:rsidRDefault="00844172" w:rsidP="0084417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02F0DB8C" w14:textId="3AE22564" w:rsidR="00844172" w:rsidRPr="006B626D" w:rsidRDefault="00844172" w:rsidP="0084417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6D2333E4" w14:textId="19CF2599" w:rsidR="00844172" w:rsidRPr="006F1EB8" w:rsidRDefault="00844172" w:rsidP="00844172">
            <w:pPr>
              <w:jc w:val="center"/>
              <w:rPr>
                <w:color w:val="FF0000"/>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7A8AAE35" w14:textId="1C19834F" w:rsidR="00844172" w:rsidRPr="006B626D" w:rsidRDefault="00844172" w:rsidP="0084417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354A2C41" w14:textId="098706B8" w:rsidR="00844172" w:rsidRPr="00590180" w:rsidRDefault="00844172" w:rsidP="00844172">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vAlign w:val="center"/>
          </w:tcPr>
          <w:p w14:paraId="79907CF8" w14:textId="362A22D5" w:rsidR="00844172" w:rsidRPr="00932879" w:rsidRDefault="00844172" w:rsidP="00844172">
            <w:pPr>
              <w:jc w:val="center"/>
              <w:rPr>
                <w:color w:val="FF0000"/>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717419C" w14:textId="1BE69C81" w:rsidR="00844172" w:rsidRPr="00E3541E" w:rsidRDefault="00CA055D" w:rsidP="00844172">
            <w:pPr>
              <w:jc w:val="center"/>
              <w:rPr>
                <w:sz w:val="16"/>
                <w:szCs w:val="16"/>
              </w:rPr>
            </w:pPr>
            <w:r>
              <w:rPr>
                <w:sz w:val="16"/>
                <w:szCs w:val="16"/>
              </w:rPr>
              <w:t>3.82</w:t>
            </w:r>
            <w:r w:rsidR="00E3541E" w:rsidRPr="00E3541E">
              <w:rPr>
                <w:sz w:val="16"/>
                <w:szCs w:val="16"/>
              </w:rPr>
              <w:t>%</w:t>
            </w:r>
          </w:p>
        </w:tc>
      </w:tr>
      <w:tr w:rsidR="000D0319" w14:paraId="4E000F3D" w14:textId="77777777" w:rsidTr="004F2829">
        <w:trPr>
          <w:cantSplit/>
          <w:trHeight w:val="26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44667FC7" w14:textId="77777777" w:rsidR="00844172" w:rsidRPr="00B3377D" w:rsidRDefault="00844172" w:rsidP="00844172">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2B40CD7C" w14:textId="77777777" w:rsidR="00844172" w:rsidRPr="006B626D" w:rsidRDefault="00844172" w:rsidP="00844172">
            <w:pPr>
              <w:jc w:val="center"/>
              <w:rPr>
                <w:sz w:val="16"/>
                <w:szCs w:val="16"/>
              </w:rPr>
            </w:pPr>
            <w:r w:rsidRPr="006B626D">
              <w:rPr>
                <w:sz w:val="16"/>
                <w:szCs w:val="16"/>
              </w:rPr>
              <w:t>San Miguel</w:t>
            </w:r>
          </w:p>
        </w:tc>
        <w:tc>
          <w:tcPr>
            <w:tcW w:w="338"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7017DFDE" w14:textId="699E07C7" w:rsidR="00844172" w:rsidRPr="00844172" w:rsidRDefault="004225B5" w:rsidP="00844172">
            <w:pPr>
              <w:jc w:val="center"/>
              <w:rPr>
                <w:sz w:val="16"/>
                <w:szCs w:val="16"/>
              </w:rPr>
            </w:pPr>
            <w:r>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EF42EF9" w14:textId="75C42A2F" w:rsidR="00844172" w:rsidRPr="001F3844" w:rsidRDefault="003804C7" w:rsidP="00844172">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8BAF2E1" w14:textId="26412EEE" w:rsidR="00844172" w:rsidRPr="002B6026" w:rsidRDefault="00993610" w:rsidP="00844172">
            <w:pPr>
              <w:jc w:val="center"/>
              <w:rPr>
                <w:color w:val="FF0000"/>
                <w:sz w:val="16"/>
                <w:szCs w:val="16"/>
              </w:rPr>
            </w:pPr>
            <w:r w:rsidRPr="002B6026">
              <w:rPr>
                <w:color w:val="FF0000"/>
                <w:sz w:val="16"/>
                <w:szCs w:val="16"/>
              </w:rPr>
              <w:t>15.00%</w:t>
            </w:r>
          </w:p>
        </w:tc>
        <w:tc>
          <w:tcPr>
            <w:tcW w:w="31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7047536" w14:textId="02792348" w:rsidR="00844172" w:rsidRPr="006B626D" w:rsidRDefault="00C236CC" w:rsidP="00844172">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111596F" w14:textId="2B662D54" w:rsidR="00844172" w:rsidRPr="006B626D" w:rsidRDefault="00CC0DAD" w:rsidP="00844172">
            <w:pPr>
              <w:jc w:val="center"/>
              <w:rPr>
                <w:sz w:val="16"/>
                <w:szCs w:val="16"/>
              </w:rPr>
            </w:pPr>
            <w:r w:rsidRPr="00CC0DAD">
              <w:rPr>
                <w:color w:val="EE0000"/>
                <w:sz w:val="16"/>
                <w:szCs w:val="16"/>
              </w:rPr>
              <w:t>87.59%</w:t>
            </w: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1A0AF5F" w14:textId="0B0A976A" w:rsidR="00844172" w:rsidRPr="006B626D" w:rsidRDefault="00695A67" w:rsidP="00844172">
            <w:pPr>
              <w:jc w:val="center"/>
              <w:rPr>
                <w:sz w:val="16"/>
                <w:szCs w:val="16"/>
              </w:rPr>
            </w:pPr>
            <w:r>
              <w:rPr>
                <w:color w:val="EE0000"/>
                <w:sz w:val="16"/>
                <w:szCs w:val="16"/>
              </w:rPr>
              <w:t>92.12</w:t>
            </w:r>
            <w:r w:rsidR="00996E1E">
              <w:rPr>
                <w:color w:val="EE0000"/>
                <w:sz w:val="16"/>
                <w:szCs w:val="16"/>
              </w:rPr>
              <w:t>%</w:t>
            </w:r>
          </w:p>
        </w:tc>
        <w:tc>
          <w:tcPr>
            <w:tcW w:w="375"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C74A441" w14:textId="0F80F019" w:rsidR="00844172" w:rsidRPr="00915F0B" w:rsidRDefault="00844172" w:rsidP="00844172">
            <w:pPr>
              <w:jc w:val="center"/>
              <w:rPr>
                <w:color w:val="FF0000"/>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1CE3C2A" w14:textId="2D401C0D" w:rsidR="00844172" w:rsidRPr="006B626D" w:rsidRDefault="00844172" w:rsidP="0084417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FE6D61E" w14:textId="520537F2" w:rsidR="00844172" w:rsidRPr="006F1EB8" w:rsidRDefault="00844172" w:rsidP="00844172">
            <w:pPr>
              <w:jc w:val="center"/>
              <w:rPr>
                <w:color w:val="FF0000"/>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5B14C4F" w14:textId="7FBB5DAA" w:rsidR="00844172" w:rsidRPr="006B626D" w:rsidRDefault="00844172" w:rsidP="0084417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DC96604" w14:textId="63EC6A6A" w:rsidR="00844172" w:rsidRPr="006B626D" w:rsidRDefault="00844172" w:rsidP="00844172">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025B6FD7" w14:textId="5B4E3FA4" w:rsidR="00844172" w:rsidRPr="006B626D" w:rsidRDefault="00844172" w:rsidP="00844172">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8DE2A0E" w14:textId="702CFF03" w:rsidR="00844172" w:rsidRPr="0042695B" w:rsidRDefault="00CA055D" w:rsidP="00844172">
            <w:pPr>
              <w:jc w:val="center"/>
              <w:rPr>
                <w:color w:val="FF0000"/>
                <w:sz w:val="16"/>
                <w:szCs w:val="16"/>
              </w:rPr>
            </w:pPr>
            <w:r>
              <w:rPr>
                <w:color w:val="FF0000"/>
                <w:sz w:val="16"/>
                <w:szCs w:val="16"/>
              </w:rPr>
              <w:t>22.87</w:t>
            </w:r>
            <w:r w:rsidR="00E5498D">
              <w:rPr>
                <w:color w:val="FF0000"/>
                <w:sz w:val="16"/>
                <w:szCs w:val="16"/>
              </w:rPr>
              <w:t>%</w:t>
            </w:r>
          </w:p>
        </w:tc>
      </w:tr>
      <w:tr w:rsidR="00844172" w14:paraId="5402807B" w14:textId="77777777" w:rsidTr="004F2829">
        <w:trPr>
          <w:cantSplit/>
          <w:trHeight w:val="26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735571D0" w14:textId="77777777" w:rsidR="00844172" w:rsidRPr="00B3377D" w:rsidRDefault="00844172" w:rsidP="00844172">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2FFC213D" w14:textId="77777777" w:rsidR="00844172" w:rsidRPr="006B626D" w:rsidRDefault="00844172" w:rsidP="00844172">
            <w:pPr>
              <w:jc w:val="center"/>
              <w:rPr>
                <w:sz w:val="16"/>
                <w:szCs w:val="16"/>
              </w:rPr>
            </w:pPr>
            <w:r w:rsidRPr="006B626D">
              <w:rPr>
                <w:sz w:val="16"/>
                <w:szCs w:val="16"/>
              </w:rPr>
              <w:t>Sandoval</w:t>
            </w:r>
          </w:p>
        </w:tc>
        <w:tc>
          <w:tcPr>
            <w:tcW w:w="338" w:type="pct"/>
            <w:tcBorders>
              <w:top w:val="single" w:sz="4" w:space="0" w:color="4F81BD"/>
              <w:left w:val="single" w:sz="12" w:space="0" w:color="2F5496" w:themeColor="accent1" w:themeShade="BF"/>
              <w:bottom w:val="single" w:sz="4" w:space="0" w:color="4F81BD"/>
              <w:right w:val="single" w:sz="8" w:space="0" w:color="4F81BD"/>
            </w:tcBorders>
            <w:vAlign w:val="center"/>
          </w:tcPr>
          <w:p w14:paraId="7693F18E" w14:textId="6FBDE891" w:rsidR="00844172" w:rsidRPr="00E3541E" w:rsidRDefault="004225B5" w:rsidP="00844172">
            <w:pPr>
              <w:jc w:val="center"/>
              <w:rPr>
                <w:color w:val="FF0000"/>
                <w:sz w:val="16"/>
                <w:szCs w:val="16"/>
              </w:rPr>
            </w:pPr>
            <w:r w:rsidRPr="00E3541E">
              <w:rPr>
                <w:color w:val="FF0000"/>
                <w:sz w:val="16"/>
                <w:szCs w:val="16"/>
              </w:rPr>
              <w:t>46.59%</w:t>
            </w:r>
          </w:p>
        </w:tc>
        <w:tc>
          <w:tcPr>
            <w:tcW w:w="322" w:type="pct"/>
            <w:tcBorders>
              <w:top w:val="single" w:sz="4" w:space="0" w:color="4F81BD"/>
              <w:left w:val="single" w:sz="8" w:space="0" w:color="4F81BD"/>
              <w:bottom w:val="single" w:sz="4" w:space="0" w:color="4F81BD"/>
              <w:right w:val="single" w:sz="8" w:space="0" w:color="4F81BD"/>
            </w:tcBorders>
            <w:vAlign w:val="center"/>
          </w:tcPr>
          <w:p w14:paraId="24A6D0F8" w14:textId="2B61FB5C" w:rsidR="00844172" w:rsidRPr="001F3844" w:rsidRDefault="0012419A" w:rsidP="00844172">
            <w:pPr>
              <w:jc w:val="center"/>
              <w:rPr>
                <w:sz w:val="16"/>
                <w:szCs w:val="16"/>
              </w:rPr>
            </w:pPr>
            <w:r>
              <w:rPr>
                <w:sz w:val="16"/>
                <w:szCs w:val="16"/>
              </w:rPr>
              <w:t>11.31%</w:t>
            </w:r>
          </w:p>
        </w:tc>
        <w:tc>
          <w:tcPr>
            <w:tcW w:w="338" w:type="pct"/>
            <w:tcBorders>
              <w:top w:val="single" w:sz="4" w:space="0" w:color="4F81BD"/>
              <w:left w:val="single" w:sz="8" w:space="0" w:color="4F81BD"/>
              <w:bottom w:val="single" w:sz="4" w:space="0" w:color="4F81BD"/>
              <w:right w:val="single" w:sz="8" w:space="0" w:color="4F81BD"/>
            </w:tcBorders>
            <w:vAlign w:val="center"/>
          </w:tcPr>
          <w:p w14:paraId="2EAB81A7" w14:textId="19044DA9" w:rsidR="00844172" w:rsidRPr="002B6026" w:rsidRDefault="00993610" w:rsidP="00844172">
            <w:pPr>
              <w:jc w:val="center"/>
              <w:rPr>
                <w:color w:val="FF0000"/>
                <w:sz w:val="16"/>
                <w:szCs w:val="16"/>
              </w:rPr>
            </w:pPr>
            <w:r w:rsidRPr="002B6026">
              <w:rPr>
                <w:color w:val="FF0000"/>
                <w:sz w:val="16"/>
                <w:szCs w:val="16"/>
              </w:rPr>
              <w:t>19.52%</w:t>
            </w:r>
          </w:p>
        </w:tc>
        <w:tc>
          <w:tcPr>
            <w:tcW w:w="318" w:type="pct"/>
            <w:tcBorders>
              <w:top w:val="single" w:sz="4" w:space="0" w:color="4F81BD"/>
              <w:left w:val="single" w:sz="8" w:space="0" w:color="4F81BD"/>
              <w:bottom w:val="single" w:sz="4" w:space="0" w:color="4F81BD"/>
              <w:right w:val="single" w:sz="8" w:space="0" w:color="4F81BD"/>
            </w:tcBorders>
            <w:vAlign w:val="center"/>
          </w:tcPr>
          <w:p w14:paraId="0499A90E" w14:textId="5E44D54F" w:rsidR="00844172" w:rsidRPr="00580FD6" w:rsidRDefault="00C236CC" w:rsidP="00844172">
            <w:pPr>
              <w:jc w:val="center"/>
              <w:rPr>
                <w:color w:val="EE0000"/>
                <w:sz w:val="16"/>
                <w:szCs w:val="16"/>
              </w:rPr>
            </w:pPr>
            <w:r w:rsidRPr="00580FD6">
              <w:rPr>
                <w:color w:val="EE0000"/>
                <w:sz w:val="16"/>
                <w:szCs w:val="16"/>
              </w:rPr>
              <w:t>56.88%</w:t>
            </w:r>
          </w:p>
        </w:tc>
        <w:tc>
          <w:tcPr>
            <w:tcW w:w="338" w:type="pct"/>
            <w:tcBorders>
              <w:top w:val="single" w:sz="4" w:space="0" w:color="4F81BD"/>
              <w:left w:val="single" w:sz="8" w:space="0" w:color="4F81BD"/>
              <w:bottom w:val="single" w:sz="4" w:space="0" w:color="4F81BD"/>
              <w:right w:val="single" w:sz="8" w:space="0" w:color="4F81BD"/>
            </w:tcBorders>
            <w:vAlign w:val="center"/>
          </w:tcPr>
          <w:p w14:paraId="15F73935" w14:textId="0A8EF0C7" w:rsidR="00844172" w:rsidRPr="006B626D" w:rsidRDefault="00CC0DAD" w:rsidP="00844172">
            <w:pPr>
              <w:jc w:val="center"/>
              <w:rPr>
                <w:sz w:val="16"/>
                <w:szCs w:val="16"/>
              </w:rPr>
            </w:pPr>
            <w:r>
              <w:rPr>
                <w:sz w:val="16"/>
                <w:szCs w:val="16"/>
              </w:rPr>
              <w:t>0.00%</w:t>
            </w:r>
          </w:p>
        </w:tc>
        <w:tc>
          <w:tcPr>
            <w:tcW w:w="301" w:type="pct"/>
            <w:tcBorders>
              <w:top w:val="single" w:sz="4" w:space="0" w:color="4F81BD"/>
              <w:left w:val="single" w:sz="8" w:space="0" w:color="4F81BD"/>
              <w:bottom w:val="single" w:sz="4" w:space="0" w:color="4F81BD"/>
              <w:right w:val="single" w:sz="8" w:space="0" w:color="4F81BD"/>
            </w:tcBorders>
            <w:vAlign w:val="center"/>
          </w:tcPr>
          <w:p w14:paraId="485A65CB" w14:textId="506804D7" w:rsidR="00844172" w:rsidRPr="0094189C" w:rsidRDefault="00EB4891" w:rsidP="00844172">
            <w:pPr>
              <w:jc w:val="center"/>
              <w:rPr>
                <w:sz w:val="16"/>
                <w:szCs w:val="16"/>
              </w:rPr>
            </w:pPr>
            <w:r w:rsidRPr="00EB4891">
              <w:rPr>
                <w:color w:val="EE0000"/>
                <w:sz w:val="16"/>
                <w:szCs w:val="16"/>
              </w:rPr>
              <w:t>10.47%</w:t>
            </w:r>
          </w:p>
        </w:tc>
        <w:tc>
          <w:tcPr>
            <w:tcW w:w="375" w:type="pct"/>
            <w:tcBorders>
              <w:top w:val="single" w:sz="4" w:space="0" w:color="4F81BD"/>
              <w:left w:val="single" w:sz="8" w:space="0" w:color="4F81BD"/>
              <w:bottom w:val="single" w:sz="4" w:space="0" w:color="4F81BD"/>
              <w:right w:val="single" w:sz="8" w:space="0" w:color="4F81BD"/>
            </w:tcBorders>
            <w:vAlign w:val="center"/>
          </w:tcPr>
          <w:p w14:paraId="4EFFF7C9" w14:textId="27650F89" w:rsidR="00844172" w:rsidRPr="00915F0B" w:rsidRDefault="00844172" w:rsidP="00844172">
            <w:pPr>
              <w:jc w:val="center"/>
              <w:rPr>
                <w:color w:val="FF0000"/>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4CD1A818" w14:textId="765B4B4F" w:rsidR="00844172" w:rsidRPr="00B52B39" w:rsidRDefault="00844172" w:rsidP="0084417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222A84E6" w14:textId="5C4FA434" w:rsidR="00844172" w:rsidRPr="006E2C61" w:rsidRDefault="00844172" w:rsidP="0084417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54393FC6" w14:textId="29D7F145" w:rsidR="00844172" w:rsidRPr="006B626D" w:rsidRDefault="00844172" w:rsidP="0084417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33506F10" w14:textId="18EF27D6" w:rsidR="00844172" w:rsidRPr="006B626D" w:rsidRDefault="00844172" w:rsidP="00844172">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vAlign w:val="center"/>
          </w:tcPr>
          <w:p w14:paraId="2FC19460" w14:textId="224DACE9" w:rsidR="00844172" w:rsidRPr="00E73D0B" w:rsidRDefault="00844172" w:rsidP="00844172">
            <w:pPr>
              <w:jc w:val="center"/>
              <w:rPr>
                <w:color w:val="FF0000"/>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065FF5E" w14:textId="6BDE998C" w:rsidR="00844172" w:rsidRPr="0042695B" w:rsidRDefault="00CA055D" w:rsidP="00844172">
            <w:pPr>
              <w:jc w:val="center"/>
              <w:rPr>
                <w:color w:val="FF0000"/>
                <w:sz w:val="16"/>
                <w:szCs w:val="16"/>
              </w:rPr>
            </w:pPr>
            <w:r>
              <w:rPr>
                <w:color w:val="FF0000"/>
                <w:sz w:val="16"/>
                <w:szCs w:val="16"/>
              </w:rPr>
              <w:t>19.95</w:t>
            </w:r>
            <w:r w:rsidR="00E5498D">
              <w:rPr>
                <w:color w:val="FF0000"/>
                <w:sz w:val="16"/>
                <w:szCs w:val="16"/>
              </w:rPr>
              <w:t>%</w:t>
            </w:r>
          </w:p>
        </w:tc>
      </w:tr>
      <w:tr w:rsidR="000D0319" w14:paraId="6E6EFBB7" w14:textId="77777777" w:rsidTr="004F2829">
        <w:trPr>
          <w:cantSplit/>
          <w:trHeight w:val="278"/>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7F07C586" w14:textId="77777777" w:rsidR="00844172" w:rsidRPr="00B3377D" w:rsidRDefault="00844172" w:rsidP="00844172">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68319386" w14:textId="77777777" w:rsidR="00844172" w:rsidRPr="006B626D" w:rsidRDefault="00844172" w:rsidP="00844172">
            <w:pPr>
              <w:jc w:val="center"/>
              <w:rPr>
                <w:sz w:val="16"/>
                <w:szCs w:val="16"/>
              </w:rPr>
            </w:pPr>
            <w:r w:rsidRPr="006B626D">
              <w:rPr>
                <w:sz w:val="16"/>
                <w:szCs w:val="16"/>
              </w:rPr>
              <w:t>Santa Fe</w:t>
            </w:r>
          </w:p>
        </w:tc>
        <w:tc>
          <w:tcPr>
            <w:tcW w:w="338"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50F5609B" w14:textId="708F6239" w:rsidR="00844172" w:rsidRPr="00E3541E" w:rsidRDefault="004225B5" w:rsidP="00844172">
            <w:pPr>
              <w:jc w:val="center"/>
              <w:rPr>
                <w:color w:val="FF0000"/>
                <w:sz w:val="16"/>
                <w:szCs w:val="16"/>
              </w:rPr>
            </w:pPr>
            <w:r w:rsidRPr="00E3541E">
              <w:rPr>
                <w:color w:val="FF0000"/>
                <w:sz w:val="16"/>
                <w:szCs w:val="16"/>
              </w:rPr>
              <w:t>10.83%</w:t>
            </w:r>
          </w:p>
        </w:tc>
        <w:tc>
          <w:tcPr>
            <w:tcW w:w="322"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0880DD8" w14:textId="0E9C38EF" w:rsidR="00844172" w:rsidRPr="001F3844" w:rsidRDefault="0012419A" w:rsidP="00844172">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E881B1F" w14:textId="3BD630AB" w:rsidR="00844172" w:rsidRPr="002B6026" w:rsidRDefault="002B6026" w:rsidP="00844172">
            <w:pPr>
              <w:jc w:val="center"/>
              <w:rPr>
                <w:color w:val="FF0000"/>
                <w:sz w:val="16"/>
                <w:szCs w:val="16"/>
              </w:rPr>
            </w:pPr>
            <w:r w:rsidRPr="002B6026">
              <w:rPr>
                <w:color w:val="FF0000"/>
                <w:sz w:val="16"/>
                <w:szCs w:val="16"/>
              </w:rPr>
              <w:t>42.25%</w:t>
            </w:r>
          </w:p>
        </w:tc>
        <w:tc>
          <w:tcPr>
            <w:tcW w:w="31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6852D48" w14:textId="50B2F32C" w:rsidR="00844172" w:rsidRPr="00580FD6" w:rsidRDefault="00580FD6" w:rsidP="00844172">
            <w:pPr>
              <w:jc w:val="center"/>
              <w:rPr>
                <w:color w:val="EE0000"/>
                <w:sz w:val="16"/>
                <w:szCs w:val="16"/>
              </w:rPr>
            </w:pPr>
            <w:r w:rsidRPr="00580FD6">
              <w:rPr>
                <w:color w:val="EE0000"/>
                <w:sz w:val="16"/>
                <w:szCs w:val="16"/>
              </w:rPr>
              <w:t>40.91%</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E2705C3" w14:textId="175627FA" w:rsidR="00844172" w:rsidRPr="006B626D" w:rsidRDefault="00CC0DAD" w:rsidP="00844172">
            <w:pPr>
              <w:jc w:val="center"/>
              <w:rPr>
                <w:sz w:val="16"/>
                <w:szCs w:val="16"/>
              </w:rPr>
            </w:pPr>
            <w:r w:rsidRPr="00CC0DAD">
              <w:rPr>
                <w:color w:val="EE0000"/>
                <w:sz w:val="16"/>
                <w:szCs w:val="16"/>
              </w:rPr>
              <w:t>12.48%</w:t>
            </w: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A14E52E" w14:textId="2BCCCFED" w:rsidR="00844172" w:rsidRPr="006B626D" w:rsidRDefault="009B30D0" w:rsidP="00844172">
            <w:pPr>
              <w:jc w:val="center"/>
              <w:rPr>
                <w:sz w:val="16"/>
                <w:szCs w:val="16"/>
              </w:rPr>
            </w:pPr>
            <w:r w:rsidRPr="009B30D0">
              <w:rPr>
                <w:color w:val="EE0000"/>
                <w:sz w:val="16"/>
                <w:szCs w:val="16"/>
              </w:rPr>
              <w:t>8.27%</w:t>
            </w:r>
          </w:p>
        </w:tc>
        <w:tc>
          <w:tcPr>
            <w:tcW w:w="375"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EA8D94B" w14:textId="03638598" w:rsidR="00844172" w:rsidRPr="00915F0B" w:rsidRDefault="00844172" w:rsidP="00844172">
            <w:pPr>
              <w:jc w:val="center"/>
              <w:rPr>
                <w:color w:val="FF0000"/>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EA50C4E" w14:textId="4E85F061" w:rsidR="00844172" w:rsidRPr="00B52B39" w:rsidRDefault="00844172" w:rsidP="0084417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CD5E222" w14:textId="74D5F0DB" w:rsidR="00844172" w:rsidRPr="006B626D" w:rsidRDefault="00844172" w:rsidP="0084417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450E502" w14:textId="7B9095F6" w:rsidR="00844172" w:rsidRPr="006B626D" w:rsidRDefault="00844172" w:rsidP="0084417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E6E291D" w14:textId="257B058C" w:rsidR="00844172" w:rsidRPr="00304DDC" w:rsidRDefault="00844172" w:rsidP="00844172">
            <w:pPr>
              <w:jc w:val="center"/>
              <w:rPr>
                <w:color w:val="FF0000"/>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532BF787" w14:textId="50B406F0" w:rsidR="00844172" w:rsidRPr="00E73D0B" w:rsidRDefault="00844172" w:rsidP="00844172">
            <w:pPr>
              <w:jc w:val="center"/>
              <w:rPr>
                <w:color w:val="FF0000"/>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8C3E682" w14:textId="06F011EA" w:rsidR="00844172" w:rsidRPr="0042695B" w:rsidRDefault="004D3F77" w:rsidP="00844172">
            <w:pPr>
              <w:jc w:val="center"/>
              <w:rPr>
                <w:color w:val="FF0000"/>
                <w:sz w:val="16"/>
                <w:szCs w:val="16"/>
              </w:rPr>
            </w:pPr>
            <w:r>
              <w:rPr>
                <w:color w:val="FF0000"/>
                <w:sz w:val="16"/>
                <w:szCs w:val="16"/>
              </w:rPr>
              <w:t>17.62</w:t>
            </w:r>
            <w:r w:rsidR="00E5498D">
              <w:rPr>
                <w:color w:val="FF0000"/>
                <w:sz w:val="16"/>
                <w:szCs w:val="16"/>
              </w:rPr>
              <w:t>%</w:t>
            </w:r>
          </w:p>
        </w:tc>
      </w:tr>
      <w:tr w:rsidR="00844172" w14:paraId="0A0951BC" w14:textId="77777777" w:rsidTr="004F2829">
        <w:trPr>
          <w:cantSplit/>
          <w:trHeight w:val="266"/>
          <w:jc w:val="center"/>
        </w:trPr>
        <w:tc>
          <w:tcPr>
            <w:tcW w:w="301" w:type="pct"/>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32BB8A4D" w14:textId="77777777" w:rsidR="00844172" w:rsidRPr="00B3377D" w:rsidRDefault="00844172" w:rsidP="00844172">
            <w:pPr>
              <w:jc w:val="center"/>
              <w:rPr>
                <w:sz w:val="20"/>
                <w:szCs w:val="20"/>
              </w:rPr>
            </w:pPr>
          </w:p>
        </w:tc>
        <w:tc>
          <w:tcPr>
            <w:tcW w:w="491" w:type="pct"/>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FB57853" w14:textId="77777777" w:rsidR="00844172" w:rsidRPr="006B626D" w:rsidRDefault="00844172" w:rsidP="00844172">
            <w:pPr>
              <w:jc w:val="center"/>
              <w:rPr>
                <w:sz w:val="16"/>
                <w:szCs w:val="16"/>
              </w:rPr>
            </w:pPr>
            <w:r w:rsidRPr="006B626D">
              <w:rPr>
                <w:sz w:val="16"/>
                <w:szCs w:val="16"/>
              </w:rPr>
              <w:t>Taos</w:t>
            </w:r>
          </w:p>
        </w:tc>
        <w:tc>
          <w:tcPr>
            <w:tcW w:w="338" w:type="pct"/>
            <w:tcBorders>
              <w:top w:val="single" w:sz="4" w:space="0" w:color="4F81BD"/>
              <w:left w:val="single" w:sz="12" w:space="0" w:color="2F5496" w:themeColor="accent1" w:themeShade="BF"/>
              <w:bottom w:val="single" w:sz="12" w:space="0" w:color="2F5496" w:themeColor="accent1" w:themeShade="BF"/>
              <w:right w:val="single" w:sz="8" w:space="0" w:color="4F81BD"/>
            </w:tcBorders>
            <w:vAlign w:val="center"/>
          </w:tcPr>
          <w:p w14:paraId="4FD5E583" w14:textId="6F9EA193" w:rsidR="00844172" w:rsidRPr="00C65E8E" w:rsidRDefault="004225B5" w:rsidP="00844172">
            <w:pPr>
              <w:jc w:val="center"/>
              <w:rPr>
                <w:color w:val="FF0000"/>
                <w:sz w:val="16"/>
                <w:szCs w:val="16"/>
              </w:rPr>
            </w:pPr>
            <w:r w:rsidRPr="004225B5">
              <w:rPr>
                <w:sz w:val="16"/>
                <w:szCs w:val="16"/>
              </w:rPr>
              <w:t>0.00%</w:t>
            </w:r>
          </w:p>
        </w:tc>
        <w:tc>
          <w:tcPr>
            <w:tcW w:w="322" w:type="pct"/>
            <w:tcBorders>
              <w:top w:val="single" w:sz="4" w:space="0" w:color="4F81BD"/>
              <w:left w:val="single" w:sz="8" w:space="0" w:color="4F81BD"/>
              <w:bottom w:val="single" w:sz="12" w:space="0" w:color="2F5496" w:themeColor="accent1" w:themeShade="BF"/>
              <w:right w:val="single" w:sz="8" w:space="0" w:color="4F81BD"/>
            </w:tcBorders>
            <w:vAlign w:val="center"/>
          </w:tcPr>
          <w:p w14:paraId="5BD2B8DE" w14:textId="58F465B2" w:rsidR="00844172" w:rsidRPr="001F3844" w:rsidRDefault="0012419A" w:rsidP="00844172">
            <w:pPr>
              <w:jc w:val="center"/>
              <w:rPr>
                <w:sz w:val="16"/>
                <w:szCs w:val="16"/>
              </w:rPr>
            </w:pPr>
            <w:r>
              <w:rPr>
                <w:sz w:val="16"/>
                <w:szCs w:val="16"/>
              </w:rPr>
              <w:t>0.00%</w:t>
            </w:r>
          </w:p>
        </w:tc>
        <w:tc>
          <w:tcPr>
            <w:tcW w:w="338" w:type="pct"/>
            <w:tcBorders>
              <w:top w:val="single" w:sz="4" w:space="0" w:color="4F81BD"/>
              <w:left w:val="single" w:sz="8" w:space="0" w:color="4F81BD"/>
              <w:bottom w:val="single" w:sz="12" w:space="0" w:color="2F5496" w:themeColor="accent1" w:themeShade="BF"/>
              <w:right w:val="single" w:sz="8" w:space="0" w:color="4F81BD"/>
            </w:tcBorders>
            <w:vAlign w:val="center"/>
          </w:tcPr>
          <w:p w14:paraId="3E0AF42A" w14:textId="0EADA087" w:rsidR="00844172" w:rsidRPr="002B6026" w:rsidRDefault="002B6026" w:rsidP="00844172">
            <w:pPr>
              <w:jc w:val="center"/>
              <w:rPr>
                <w:color w:val="FF0000"/>
                <w:sz w:val="16"/>
                <w:szCs w:val="16"/>
              </w:rPr>
            </w:pPr>
            <w:r w:rsidRPr="002B6026">
              <w:rPr>
                <w:color w:val="FF0000"/>
                <w:sz w:val="16"/>
                <w:szCs w:val="16"/>
              </w:rPr>
              <w:t>100.00%</w:t>
            </w:r>
          </w:p>
        </w:tc>
        <w:tc>
          <w:tcPr>
            <w:tcW w:w="318" w:type="pct"/>
            <w:tcBorders>
              <w:top w:val="single" w:sz="4" w:space="0" w:color="4F81BD"/>
              <w:left w:val="single" w:sz="8" w:space="0" w:color="4F81BD"/>
              <w:bottom w:val="single" w:sz="12" w:space="0" w:color="2F5496" w:themeColor="accent1" w:themeShade="BF"/>
              <w:right w:val="single" w:sz="8" w:space="0" w:color="4F81BD"/>
            </w:tcBorders>
            <w:vAlign w:val="center"/>
          </w:tcPr>
          <w:p w14:paraId="4545CF17" w14:textId="03DF9E45" w:rsidR="00844172" w:rsidRPr="005302FE" w:rsidRDefault="00580FD6" w:rsidP="00844172">
            <w:pPr>
              <w:jc w:val="center"/>
              <w:rPr>
                <w:color w:val="C00000"/>
                <w:sz w:val="16"/>
                <w:szCs w:val="16"/>
              </w:rPr>
            </w:pPr>
            <w:r w:rsidRPr="00580FD6">
              <w:rPr>
                <w:sz w:val="16"/>
                <w:szCs w:val="16"/>
              </w:rPr>
              <w:t>0.00%</w:t>
            </w:r>
          </w:p>
        </w:tc>
        <w:tc>
          <w:tcPr>
            <w:tcW w:w="338" w:type="pct"/>
            <w:tcBorders>
              <w:top w:val="single" w:sz="4" w:space="0" w:color="4F81BD"/>
              <w:left w:val="single" w:sz="8" w:space="0" w:color="4F81BD"/>
              <w:bottom w:val="single" w:sz="12" w:space="0" w:color="2F5496" w:themeColor="accent1" w:themeShade="BF"/>
              <w:right w:val="single" w:sz="8" w:space="0" w:color="4F81BD"/>
            </w:tcBorders>
            <w:vAlign w:val="center"/>
          </w:tcPr>
          <w:p w14:paraId="22268B69" w14:textId="46654274" w:rsidR="00844172" w:rsidRPr="006B626D" w:rsidRDefault="00CC0DAD" w:rsidP="00844172">
            <w:pPr>
              <w:jc w:val="center"/>
              <w:rPr>
                <w:sz w:val="16"/>
                <w:szCs w:val="16"/>
              </w:rPr>
            </w:pPr>
            <w:r>
              <w:rPr>
                <w:sz w:val="16"/>
                <w:szCs w:val="16"/>
              </w:rPr>
              <w:t>0.00%</w:t>
            </w:r>
          </w:p>
        </w:tc>
        <w:tc>
          <w:tcPr>
            <w:tcW w:w="301" w:type="pct"/>
            <w:tcBorders>
              <w:top w:val="single" w:sz="4" w:space="0" w:color="4F81BD"/>
              <w:left w:val="single" w:sz="8" w:space="0" w:color="4F81BD"/>
              <w:bottom w:val="single" w:sz="12" w:space="0" w:color="2F5496" w:themeColor="accent1" w:themeShade="BF"/>
              <w:right w:val="single" w:sz="8" w:space="0" w:color="4F81BD"/>
            </w:tcBorders>
            <w:vAlign w:val="center"/>
          </w:tcPr>
          <w:p w14:paraId="3BBEFDC2" w14:textId="7C0C318D" w:rsidR="00844172" w:rsidRPr="00962BAC" w:rsidRDefault="00962BAC" w:rsidP="00844172">
            <w:pPr>
              <w:jc w:val="center"/>
              <w:rPr>
                <w:color w:val="EE0000"/>
                <w:sz w:val="16"/>
                <w:szCs w:val="16"/>
              </w:rPr>
            </w:pPr>
            <w:r w:rsidRPr="00962BAC">
              <w:rPr>
                <w:color w:val="EE0000"/>
                <w:sz w:val="16"/>
                <w:szCs w:val="16"/>
              </w:rPr>
              <w:t>18.95%</w:t>
            </w:r>
          </w:p>
        </w:tc>
        <w:tc>
          <w:tcPr>
            <w:tcW w:w="375" w:type="pct"/>
            <w:tcBorders>
              <w:top w:val="single" w:sz="4" w:space="0" w:color="4F81BD"/>
              <w:left w:val="single" w:sz="8" w:space="0" w:color="4F81BD"/>
              <w:bottom w:val="single" w:sz="12" w:space="0" w:color="2F5496" w:themeColor="accent1" w:themeShade="BF"/>
              <w:right w:val="single" w:sz="8" w:space="0" w:color="4F81BD"/>
            </w:tcBorders>
            <w:vAlign w:val="center"/>
          </w:tcPr>
          <w:p w14:paraId="2919C150" w14:textId="43BCEF29" w:rsidR="00844172" w:rsidRPr="00E76BB0" w:rsidRDefault="00844172" w:rsidP="00844172">
            <w:pPr>
              <w:jc w:val="center"/>
              <w:rPr>
                <w:sz w:val="16"/>
                <w:szCs w:val="16"/>
              </w:rPr>
            </w:pPr>
          </w:p>
        </w:tc>
        <w:tc>
          <w:tcPr>
            <w:tcW w:w="319" w:type="pct"/>
            <w:tcBorders>
              <w:top w:val="single" w:sz="4" w:space="0" w:color="4F81BD"/>
              <w:left w:val="single" w:sz="8" w:space="0" w:color="4F81BD"/>
              <w:bottom w:val="single" w:sz="12" w:space="0" w:color="2F5496" w:themeColor="accent1" w:themeShade="BF"/>
              <w:right w:val="single" w:sz="8" w:space="0" w:color="4F81BD"/>
            </w:tcBorders>
            <w:vAlign w:val="center"/>
          </w:tcPr>
          <w:p w14:paraId="5C19D8A0" w14:textId="17B63286" w:rsidR="00844172" w:rsidRPr="00B52B39" w:rsidRDefault="00844172" w:rsidP="00844172">
            <w:pPr>
              <w:jc w:val="center"/>
              <w:rPr>
                <w:sz w:val="16"/>
                <w:szCs w:val="16"/>
              </w:rPr>
            </w:pPr>
          </w:p>
        </w:tc>
        <w:tc>
          <w:tcPr>
            <w:tcW w:w="319" w:type="pct"/>
            <w:tcBorders>
              <w:top w:val="single" w:sz="4" w:space="0" w:color="4F81BD"/>
              <w:left w:val="single" w:sz="8" w:space="0" w:color="4F81BD"/>
              <w:bottom w:val="single" w:sz="12" w:space="0" w:color="2F5496" w:themeColor="accent1" w:themeShade="BF"/>
              <w:right w:val="single" w:sz="8" w:space="0" w:color="4F81BD"/>
            </w:tcBorders>
            <w:vAlign w:val="center"/>
          </w:tcPr>
          <w:p w14:paraId="669865AA" w14:textId="54DC04EF" w:rsidR="00844172" w:rsidRPr="006B626D" w:rsidRDefault="00844172" w:rsidP="00844172">
            <w:pPr>
              <w:jc w:val="center"/>
              <w:rPr>
                <w:sz w:val="16"/>
                <w:szCs w:val="16"/>
              </w:rPr>
            </w:pPr>
          </w:p>
        </w:tc>
        <w:tc>
          <w:tcPr>
            <w:tcW w:w="293" w:type="pct"/>
            <w:tcBorders>
              <w:top w:val="single" w:sz="4" w:space="0" w:color="4F81BD"/>
              <w:left w:val="single" w:sz="8" w:space="0" w:color="4F81BD"/>
              <w:bottom w:val="single" w:sz="12" w:space="0" w:color="2F5496" w:themeColor="accent1" w:themeShade="BF"/>
              <w:right w:val="single" w:sz="8" w:space="0" w:color="4F81BD"/>
            </w:tcBorders>
            <w:vAlign w:val="center"/>
          </w:tcPr>
          <w:p w14:paraId="7F81080A" w14:textId="53613FDE" w:rsidR="00844172" w:rsidRPr="006B626D" w:rsidRDefault="00844172" w:rsidP="00844172">
            <w:pPr>
              <w:jc w:val="center"/>
              <w:rPr>
                <w:sz w:val="16"/>
                <w:szCs w:val="16"/>
              </w:rPr>
            </w:pPr>
          </w:p>
        </w:tc>
        <w:tc>
          <w:tcPr>
            <w:tcW w:w="293" w:type="pct"/>
            <w:tcBorders>
              <w:top w:val="single" w:sz="4" w:space="0" w:color="4F81BD"/>
              <w:left w:val="single" w:sz="8" w:space="0" w:color="4F81BD"/>
              <w:bottom w:val="single" w:sz="12" w:space="0" w:color="2F5496" w:themeColor="accent1" w:themeShade="BF"/>
              <w:right w:val="single" w:sz="8" w:space="0" w:color="4F81BD"/>
            </w:tcBorders>
            <w:vAlign w:val="center"/>
          </w:tcPr>
          <w:p w14:paraId="141E6D4F" w14:textId="00659066" w:rsidR="00844172" w:rsidRPr="006B626D" w:rsidRDefault="00844172" w:rsidP="00844172">
            <w:pPr>
              <w:jc w:val="center"/>
              <w:rPr>
                <w:sz w:val="16"/>
                <w:szCs w:val="16"/>
              </w:rPr>
            </w:pPr>
          </w:p>
        </w:tc>
        <w:tc>
          <w:tcPr>
            <w:tcW w:w="299" w:type="pct"/>
            <w:tcBorders>
              <w:top w:val="single" w:sz="4" w:space="0" w:color="4F81BD"/>
              <w:left w:val="single" w:sz="8" w:space="0" w:color="4F81BD"/>
              <w:bottom w:val="single" w:sz="12" w:space="0" w:color="2F5496" w:themeColor="accent1" w:themeShade="BF"/>
              <w:right w:val="single" w:sz="12" w:space="0" w:color="2F5496" w:themeColor="accent1" w:themeShade="BF"/>
            </w:tcBorders>
            <w:vAlign w:val="center"/>
          </w:tcPr>
          <w:p w14:paraId="6E5424F9" w14:textId="5278D3E3" w:rsidR="00844172" w:rsidRPr="00E73D0B" w:rsidRDefault="00844172" w:rsidP="00844172">
            <w:pPr>
              <w:jc w:val="center"/>
              <w:rPr>
                <w:color w:val="FF0000"/>
                <w:sz w:val="16"/>
                <w:szCs w:val="16"/>
              </w:rPr>
            </w:pPr>
          </w:p>
        </w:tc>
        <w:tc>
          <w:tcPr>
            <w:tcW w:w="355" w:type="pct"/>
            <w:tcBorders>
              <w:top w:val="single" w:sz="4" w:space="0" w:color="4F81BD"/>
              <w:left w:val="single" w:sz="12" w:space="0" w:color="2F5496" w:themeColor="accent1" w:themeShade="BF"/>
              <w:bottom w:val="single" w:sz="8" w:space="0" w:color="4F81BD"/>
              <w:right w:val="single" w:sz="12" w:space="0" w:color="2F5496" w:themeColor="accent1" w:themeShade="BF"/>
            </w:tcBorders>
            <w:vAlign w:val="center"/>
          </w:tcPr>
          <w:p w14:paraId="2D1B43EB" w14:textId="5D01E002" w:rsidR="00844172" w:rsidRPr="0042695B" w:rsidRDefault="0042695B" w:rsidP="00844172">
            <w:pPr>
              <w:jc w:val="center"/>
              <w:rPr>
                <w:color w:val="FF0000"/>
                <w:sz w:val="16"/>
                <w:szCs w:val="16"/>
              </w:rPr>
            </w:pPr>
            <w:r w:rsidRPr="0042695B">
              <w:rPr>
                <w:color w:val="FF0000"/>
                <w:sz w:val="16"/>
                <w:szCs w:val="16"/>
              </w:rPr>
              <w:t>2</w:t>
            </w:r>
            <w:r w:rsidR="004D3F77">
              <w:rPr>
                <w:color w:val="FF0000"/>
                <w:sz w:val="16"/>
                <w:szCs w:val="16"/>
              </w:rPr>
              <w:t>1.01</w:t>
            </w:r>
            <w:r w:rsidR="00E5498D">
              <w:rPr>
                <w:color w:val="FF0000"/>
                <w:sz w:val="16"/>
                <w:szCs w:val="16"/>
              </w:rPr>
              <w:t>%</w:t>
            </w:r>
          </w:p>
        </w:tc>
      </w:tr>
      <w:tr w:rsidR="005544F7" w14:paraId="5F078B7C" w14:textId="77777777" w:rsidTr="004F2829">
        <w:trPr>
          <w:trHeight w:val="110"/>
          <w:jc w:val="center"/>
        </w:trPr>
        <w:tc>
          <w:tcPr>
            <w:tcW w:w="793" w:type="pct"/>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2915817" w14:textId="77777777" w:rsidR="00844172" w:rsidRPr="00632BD2" w:rsidRDefault="00844172" w:rsidP="00844172">
            <w:pPr>
              <w:jc w:val="center"/>
              <w:rPr>
                <w:b/>
                <w:bCs/>
                <w:i/>
                <w:iCs/>
                <w:sz w:val="16"/>
                <w:szCs w:val="16"/>
              </w:rPr>
            </w:pPr>
            <w:r w:rsidRPr="00632BD2">
              <w:rPr>
                <w:b/>
                <w:bCs/>
                <w:i/>
                <w:iCs/>
                <w:sz w:val="16"/>
                <w:szCs w:val="16"/>
              </w:rPr>
              <w:t>Region 2 Totals</w:t>
            </w:r>
          </w:p>
        </w:tc>
        <w:tc>
          <w:tcPr>
            <w:tcW w:w="338" w:type="pct"/>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3CED2613" w14:textId="3694CD34" w:rsidR="00844172" w:rsidRPr="00844172" w:rsidRDefault="004225B5" w:rsidP="00844172">
            <w:pPr>
              <w:jc w:val="center"/>
              <w:rPr>
                <w:color w:val="FF0000"/>
                <w:sz w:val="16"/>
                <w:szCs w:val="16"/>
              </w:rPr>
            </w:pPr>
            <w:r>
              <w:rPr>
                <w:color w:val="FF0000"/>
                <w:sz w:val="16"/>
                <w:szCs w:val="16"/>
              </w:rPr>
              <w:t>21.79%</w:t>
            </w:r>
          </w:p>
        </w:tc>
        <w:tc>
          <w:tcPr>
            <w:tcW w:w="322"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0DA77D2" w14:textId="6C0C1545" w:rsidR="00844172" w:rsidRPr="00844172" w:rsidRDefault="0012419A" w:rsidP="00844172">
            <w:pPr>
              <w:jc w:val="center"/>
              <w:rPr>
                <w:color w:val="FF0000"/>
                <w:sz w:val="16"/>
                <w:szCs w:val="16"/>
              </w:rPr>
            </w:pPr>
            <w:r>
              <w:rPr>
                <w:color w:val="FF0000"/>
                <w:sz w:val="16"/>
                <w:szCs w:val="16"/>
              </w:rPr>
              <w:t>10.06%</w:t>
            </w:r>
          </w:p>
        </w:tc>
        <w:tc>
          <w:tcPr>
            <w:tcW w:w="33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833BA17" w14:textId="6EFDF5FA" w:rsidR="00844172" w:rsidRPr="00844172" w:rsidRDefault="002B6026" w:rsidP="00844172">
            <w:pPr>
              <w:jc w:val="center"/>
              <w:rPr>
                <w:color w:val="FF0000"/>
                <w:sz w:val="16"/>
                <w:szCs w:val="16"/>
              </w:rPr>
            </w:pPr>
            <w:r>
              <w:rPr>
                <w:color w:val="FF0000"/>
                <w:sz w:val="16"/>
                <w:szCs w:val="16"/>
              </w:rPr>
              <w:t>18.09%</w:t>
            </w:r>
          </w:p>
        </w:tc>
        <w:tc>
          <w:tcPr>
            <w:tcW w:w="31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376AF24" w14:textId="5E021C0A" w:rsidR="00844172" w:rsidRPr="00844172" w:rsidRDefault="00580FD6" w:rsidP="00844172">
            <w:pPr>
              <w:jc w:val="center"/>
              <w:rPr>
                <w:color w:val="FF0000"/>
                <w:sz w:val="16"/>
                <w:szCs w:val="16"/>
              </w:rPr>
            </w:pPr>
            <w:r>
              <w:rPr>
                <w:color w:val="FF0000"/>
                <w:sz w:val="16"/>
                <w:szCs w:val="16"/>
              </w:rPr>
              <w:t>31.94%</w:t>
            </w:r>
          </w:p>
        </w:tc>
        <w:tc>
          <w:tcPr>
            <w:tcW w:w="33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B29C70E" w14:textId="7EAA4224" w:rsidR="00844172" w:rsidRPr="00844172" w:rsidRDefault="00CC0DAD" w:rsidP="00844172">
            <w:pPr>
              <w:jc w:val="center"/>
              <w:rPr>
                <w:color w:val="FF0000"/>
                <w:sz w:val="16"/>
                <w:szCs w:val="16"/>
              </w:rPr>
            </w:pPr>
            <w:r>
              <w:rPr>
                <w:color w:val="FF0000"/>
                <w:sz w:val="16"/>
                <w:szCs w:val="16"/>
              </w:rPr>
              <w:t>19.21%</w:t>
            </w: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CC628CB" w14:textId="279F6777" w:rsidR="00844172" w:rsidRPr="00844172" w:rsidRDefault="00646392" w:rsidP="00844172">
            <w:pPr>
              <w:jc w:val="center"/>
              <w:rPr>
                <w:color w:val="FF0000"/>
                <w:sz w:val="16"/>
                <w:szCs w:val="16"/>
              </w:rPr>
            </w:pPr>
            <w:r>
              <w:rPr>
                <w:color w:val="FF0000"/>
                <w:sz w:val="16"/>
                <w:szCs w:val="16"/>
              </w:rPr>
              <w:t>16.78%</w:t>
            </w:r>
          </w:p>
        </w:tc>
        <w:tc>
          <w:tcPr>
            <w:tcW w:w="375"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917E33D" w14:textId="55C0387A" w:rsidR="00844172" w:rsidRPr="00844172" w:rsidRDefault="00844172" w:rsidP="00844172">
            <w:pPr>
              <w:jc w:val="center"/>
              <w:rPr>
                <w:color w:val="FF0000"/>
                <w:sz w:val="16"/>
                <w:szCs w:val="16"/>
              </w:rPr>
            </w:pPr>
          </w:p>
        </w:tc>
        <w:tc>
          <w:tcPr>
            <w:tcW w:w="319"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4757FCA" w14:textId="1D40B082" w:rsidR="00844172" w:rsidRPr="008F71BA" w:rsidRDefault="00844172" w:rsidP="00844172">
            <w:pPr>
              <w:jc w:val="center"/>
              <w:rPr>
                <w:sz w:val="16"/>
                <w:szCs w:val="16"/>
              </w:rPr>
            </w:pPr>
          </w:p>
        </w:tc>
        <w:tc>
          <w:tcPr>
            <w:tcW w:w="319"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AB4400D" w14:textId="33429AFD" w:rsidR="00844172" w:rsidRPr="00844172" w:rsidRDefault="00844172" w:rsidP="00844172">
            <w:pPr>
              <w:jc w:val="center"/>
              <w:rPr>
                <w:color w:val="FF0000"/>
                <w:sz w:val="16"/>
                <w:szCs w:val="16"/>
              </w:rPr>
            </w:pPr>
          </w:p>
        </w:tc>
        <w:tc>
          <w:tcPr>
            <w:tcW w:w="293"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009FA21" w14:textId="02F95BC7" w:rsidR="00844172" w:rsidRPr="00844172" w:rsidRDefault="00844172" w:rsidP="00844172">
            <w:pPr>
              <w:jc w:val="center"/>
              <w:rPr>
                <w:color w:val="FF0000"/>
                <w:sz w:val="16"/>
                <w:szCs w:val="16"/>
              </w:rPr>
            </w:pPr>
          </w:p>
        </w:tc>
        <w:tc>
          <w:tcPr>
            <w:tcW w:w="293"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9CDA1CD" w14:textId="31075FF7" w:rsidR="00844172" w:rsidRPr="00844172" w:rsidRDefault="00844172" w:rsidP="00844172">
            <w:pPr>
              <w:jc w:val="center"/>
              <w:rPr>
                <w:color w:val="FF0000"/>
                <w:sz w:val="16"/>
                <w:szCs w:val="16"/>
              </w:rPr>
            </w:pPr>
          </w:p>
        </w:tc>
        <w:tc>
          <w:tcPr>
            <w:tcW w:w="299" w:type="pct"/>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0C4F8D6" w14:textId="78B774C3" w:rsidR="00844172" w:rsidRPr="00844172" w:rsidRDefault="00844172" w:rsidP="00844172">
            <w:pPr>
              <w:jc w:val="center"/>
              <w:rPr>
                <w:color w:val="FF0000"/>
                <w:sz w:val="16"/>
                <w:szCs w:val="16"/>
              </w:rPr>
            </w:pPr>
          </w:p>
        </w:tc>
        <w:tc>
          <w:tcPr>
            <w:tcW w:w="355" w:type="pct"/>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0F8AE889" w14:textId="2575808D" w:rsidR="00844172" w:rsidRPr="00844172" w:rsidRDefault="00BA78F2" w:rsidP="00844172">
            <w:pPr>
              <w:jc w:val="center"/>
              <w:rPr>
                <w:color w:val="FF0000"/>
                <w:sz w:val="16"/>
                <w:szCs w:val="16"/>
              </w:rPr>
            </w:pPr>
            <w:r>
              <w:rPr>
                <w:color w:val="FF0000"/>
                <w:sz w:val="16"/>
                <w:szCs w:val="16"/>
              </w:rPr>
              <w:t>1</w:t>
            </w:r>
            <w:r w:rsidR="008B6F0B">
              <w:rPr>
                <w:color w:val="FF0000"/>
                <w:sz w:val="16"/>
                <w:szCs w:val="16"/>
              </w:rPr>
              <w:t>8.</w:t>
            </w:r>
            <w:r w:rsidR="00490D1B">
              <w:rPr>
                <w:color w:val="FF0000"/>
                <w:sz w:val="16"/>
                <w:szCs w:val="16"/>
              </w:rPr>
              <w:t>29</w:t>
            </w:r>
            <w:r w:rsidR="008B6F0B">
              <w:rPr>
                <w:color w:val="FF0000"/>
                <w:sz w:val="16"/>
                <w:szCs w:val="16"/>
              </w:rPr>
              <w:t>%</w:t>
            </w:r>
          </w:p>
        </w:tc>
      </w:tr>
      <w:tr w:rsidR="000D0319" w14:paraId="1CD2804D" w14:textId="77777777" w:rsidTr="004F2829">
        <w:trPr>
          <w:cantSplit/>
          <w:trHeight w:val="280"/>
          <w:jc w:val="center"/>
        </w:trPr>
        <w:tc>
          <w:tcPr>
            <w:tcW w:w="301" w:type="pct"/>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3F7F0B55" w14:textId="77777777" w:rsidR="00A82D6D" w:rsidRPr="00A144EC" w:rsidRDefault="00A82D6D" w:rsidP="00A82D6D">
            <w:pPr>
              <w:ind w:left="113" w:right="113"/>
              <w:jc w:val="center"/>
              <w:rPr>
                <w:b/>
                <w:bCs/>
                <w:i/>
                <w:iCs/>
                <w:sz w:val="18"/>
                <w:szCs w:val="18"/>
              </w:rPr>
            </w:pPr>
            <w:r w:rsidRPr="00A144EC">
              <w:rPr>
                <w:b/>
                <w:bCs/>
                <w:i/>
                <w:iCs/>
                <w:sz w:val="18"/>
                <w:szCs w:val="18"/>
              </w:rPr>
              <w:t>Region 3</w:t>
            </w:r>
          </w:p>
          <w:p w14:paraId="07E29C51" w14:textId="77777777" w:rsidR="00A82D6D" w:rsidRPr="001A32D0" w:rsidRDefault="00A82D6D" w:rsidP="00A82D6D">
            <w:pPr>
              <w:ind w:left="113" w:right="113"/>
              <w:jc w:val="center"/>
              <w:rPr>
                <w:sz w:val="18"/>
                <w:szCs w:val="18"/>
              </w:rPr>
            </w:pPr>
            <w:r w:rsidRPr="00A144EC">
              <w:rPr>
                <w:b/>
                <w:bCs/>
                <w:i/>
                <w:iCs/>
                <w:sz w:val="18"/>
                <w:szCs w:val="18"/>
              </w:rPr>
              <w:t>Central Region</w:t>
            </w:r>
          </w:p>
        </w:tc>
        <w:tc>
          <w:tcPr>
            <w:tcW w:w="491"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1B937A23" w14:textId="77777777" w:rsidR="00A82D6D" w:rsidRPr="006B626D" w:rsidRDefault="00A82D6D" w:rsidP="00A82D6D">
            <w:pPr>
              <w:jc w:val="center"/>
              <w:rPr>
                <w:sz w:val="16"/>
                <w:szCs w:val="16"/>
              </w:rPr>
            </w:pPr>
            <w:r w:rsidRPr="006B626D">
              <w:rPr>
                <w:sz w:val="16"/>
                <w:szCs w:val="16"/>
              </w:rPr>
              <w:t>NE Bernalillo</w:t>
            </w:r>
          </w:p>
        </w:tc>
        <w:tc>
          <w:tcPr>
            <w:tcW w:w="338" w:type="pct"/>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03C158BA" w14:textId="5CED23CD" w:rsidR="00A82D6D" w:rsidRPr="00FF393A" w:rsidRDefault="005863E8" w:rsidP="00A82D6D">
            <w:pPr>
              <w:jc w:val="center"/>
              <w:rPr>
                <w:color w:val="FF0000"/>
                <w:sz w:val="16"/>
                <w:szCs w:val="16"/>
              </w:rPr>
            </w:pPr>
            <w:r>
              <w:rPr>
                <w:color w:val="FF0000"/>
                <w:sz w:val="16"/>
                <w:szCs w:val="16"/>
              </w:rPr>
              <w:t>20.31%</w:t>
            </w:r>
          </w:p>
        </w:tc>
        <w:tc>
          <w:tcPr>
            <w:tcW w:w="322"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B757A0A" w14:textId="35D48F27" w:rsidR="00A82D6D" w:rsidRPr="00C200E3" w:rsidRDefault="00290559" w:rsidP="00A82D6D">
            <w:pPr>
              <w:jc w:val="center"/>
              <w:rPr>
                <w:color w:val="FF0000"/>
                <w:sz w:val="16"/>
                <w:szCs w:val="16"/>
              </w:rPr>
            </w:pPr>
            <w:r w:rsidRPr="00C200E3">
              <w:rPr>
                <w:color w:val="FF0000"/>
                <w:sz w:val="16"/>
                <w:szCs w:val="16"/>
              </w:rPr>
              <w:t>47.66%</w:t>
            </w:r>
          </w:p>
        </w:tc>
        <w:tc>
          <w:tcPr>
            <w:tcW w:w="338"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4D79A63" w14:textId="57D94C6B" w:rsidR="00A82D6D" w:rsidRPr="00FF393A" w:rsidRDefault="00877E19" w:rsidP="00A82D6D">
            <w:pPr>
              <w:jc w:val="center"/>
              <w:rPr>
                <w:color w:val="FF0000"/>
                <w:sz w:val="16"/>
                <w:szCs w:val="16"/>
              </w:rPr>
            </w:pPr>
            <w:r>
              <w:rPr>
                <w:color w:val="FF0000"/>
                <w:sz w:val="16"/>
                <w:szCs w:val="16"/>
              </w:rPr>
              <w:t>10</w:t>
            </w:r>
            <w:r w:rsidR="003A4C88">
              <w:rPr>
                <w:color w:val="FF0000"/>
                <w:sz w:val="16"/>
                <w:szCs w:val="16"/>
              </w:rPr>
              <w:t>.89%</w:t>
            </w:r>
          </w:p>
        </w:tc>
        <w:tc>
          <w:tcPr>
            <w:tcW w:w="318"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E4AB01D" w14:textId="38B4632B" w:rsidR="00A82D6D" w:rsidRPr="00FF393A" w:rsidRDefault="005B0B81" w:rsidP="00A82D6D">
            <w:pPr>
              <w:jc w:val="center"/>
              <w:rPr>
                <w:color w:val="FF0000"/>
                <w:sz w:val="16"/>
                <w:szCs w:val="16"/>
              </w:rPr>
            </w:pPr>
            <w:r>
              <w:rPr>
                <w:color w:val="FF0000"/>
                <w:sz w:val="16"/>
                <w:szCs w:val="16"/>
              </w:rPr>
              <w:t>20.94%</w:t>
            </w:r>
          </w:p>
        </w:tc>
        <w:tc>
          <w:tcPr>
            <w:tcW w:w="338"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25334CF" w14:textId="6CFE0EA4" w:rsidR="00A82D6D" w:rsidRPr="00FF393A" w:rsidRDefault="00024DEC" w:rsidP="00A82D6D">
            <w:pPr>
              <w:jc w:val="center"/>
              <w:rPr>
                <w:color w:val="FF0000"/>
                <w:sz w:val="16"/>
                <w:szCs w:val="16"/>
              </w:rPr>
            </w:pPr>
            <w:r>
              <w:rPr>
                <w:color w:val="FF0000"/>
                <w:sz w:val="16"/>
                <w:szCs w:val="16"/>
              </w:rPr>
              <w:t>6.99%</w:t>
            </w:r>
          </w:p>
        </w:tc>
        <w:tc>
          <w:tcPr>
            <w:tcW w:w="301"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D1DAED0" w14:textId="070DEFA8" w:rsidR="00A82D6D" w:rsidRPr="00FF393A" w:rsidRDefault="00D821F4" w:rsidP="00A82D6D">
            <w:pPr>
              <w:jc w:val="center"/>
              <w:rPr>
                <w:color w:val="FF0000"/>
                <w:sz w:val="16"/>
                <w:szCs w:val="16"/>
              </w:rPr>
            </w:pPr>
            <w:r>
              <w:rPr>
                <w:color w:val="FF0000"/>
                <w:sz w:val="16"/>
                <w:szCs w:val="16"/>
              </w:rPr>
              <w:t>28.77%</w:t>
            </w:r>
          </w:p>
        </w:tc>
        <w:tc>
          <w:tcPr>
            <w:tcW w:w="375"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6C80B39" w14:textId="7C342631" w:rsidR="00A82D6D" w:rsidRPr="00FF393A" w:rsidRDefault="00A82D6D" w:rsidP="00A82D6D">
            <w:pPr>
              <w:jc w:val="center"/>
              <w:rPr>
                <w:color w:val="FF0000"/>
                <w:sz w:val="16"/>
                <w:szCs w:val="16"/>
              </w:rPr>
            </w:pPr>
          </w:p>
        </w:tc>
        <w:tc>
          <w:tcPr>
            <w:tcW w:w="319"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3636340" w14:textId="32B245FF" w:rsidR="00A82D6D" w:rsidRPr="00ED049B" w:rsidRDefault="00A82D6D" w:rsidP="00A82D6D">
            <w:pPr>
              <w:jc w:val="center"/>
              <w:rPr>
                <w:color w:val="FF0000"/>
                <w:sz w:val="16"/>
                <w:szCs w:val="16"/>
              </w:rPr>
            </w:pPr>
          </w:p>
        </w:tc>
        <w:tc>
          <w:tcPr>
            <w:tcW w:w="319"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6E3440D" w14:textId="1704EAD9" w:rsidR="00A82D6D" w:rsidRPr="00FF393A" w:rsidRDefault="00A82D6D" w:rsidP="00A82D6D">
            <w:pPr>
              <w:jc w:val="center"/>
              <w:rPr>
                <w:color w:val="FF0000"/>
                <w:sz w:val="16"/>
                <w:szCs w:val="16"/>
              </w:rPr>
            </w:pPr>
          </w:p>
        </w:tc>
        <w:tc>
          <w:tcPr>
            <w:tcW w:w="293"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7B66A3C" w14:textId="76618A56" w:rsidR="00A82D6D" w:rsidRPr="00946B03" w:rsidRDefault="00A82D6D" w:rsidP="00A82D6D">
            <w:pPr>
              <w:jc w:val="center"/>
              <w:rPr>
                <w:color w:val="FF0000"/>
                <w:sz w:val="16"/>
                <w:szCs w:val="16"/>
              </w:rPr>
            </w:pPr>
          </w:p>
        </w:tc>
        <w:tc>
          <w:tcPr>
            <w:tcW w:w="293"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C164C87" w14:textId="5A9DE4DB" w:rsidR="00A82D6D" w:rsidRPr="00FF393A" w:rsidRDefault="00A82D6D" w:rsidP="00A82D6D">
            <w:pPr>
              <w:jc w:val="center"/>
              <w:rPr>
                <w:color w:val="FF0000"/>
                <w:sz w:val="16"/>
                <w:szCs w:val="16"/>
              </w:rPr>
            </w:pPr>
          </w:p>
        </w:tc>
        <w:tc>
          <w:tcPr>
            <w:tcW w:w="299" w:type="pct"/>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1E828A85" w14:textId="0D9CFCE0" w:rsidR="00A82D6D" w:rsidRPr="00FF393A" w:rsidRDefault="00A82D6D" w:rsidP="00A82D6D">
            <w:pPr>
              <w:jc w:val="center"/>
              <w:rPr>
                <w:color w:val="FF0000"/>
                <w:sz w:val="16"/>
                <w:szCs w:val="16"/>
              </w:rPr>
            </w:pPr>
          </w:p>
        </w:tc>
        <w:tc>
          <w:tcPr>
            <w:tcW w:w="355"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1108E1FE" w14:textId="51F4705F" w:rsidR="00A82D6D" w:rsidRPr="00BF67E8" w:rsidRDefault="00BE78AB" w:rsidP="00A82D6D">
            <w:pPr>
              <w:jc w:val="center"/>
              <w:rPr>
                <w:color w:val="FF0000"/>
                <w:sz w:val="16"/>
                <w:szCs w:val="16"/>
              </w:rPr>
            </w:pPr>
            <w:r>
              <w:rPr>
                <w:color w:val="FF0000"/>
                <w:sz w:val="16"/>
                <w:szCs w:val="16"/>
              </w:rPr>
              <w:t>24.14</w:t>
            </w:r>
            <w:r w:rsidR="00F02FFB">
              <w:rPr>
                <w:color w:val="FF0000"/>
                <w:sz w:val="16"/>
                <w:szCs w:val="16"/>
              </w:rPr>
              <w:t>%</w:t>
            </w:r>
          </w:p>
        </w:tc>
      </w:tr>
      <w:tr w:rsidR="00A82D6D" w:rsidRPr="005228AB" w14:paraId="41841896" w14:textId="77777777" w:rsidTr="004F2829">
        <w:trPr>
          <w:cantSplit/>
          <w:trHeight w:val="280"/>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5290D832" w14:textId="77777777" w:rsidR="00A82D6D" w:rsidRPr="00B3377D" w:rsidRDefault="00A82D6D" w:rsidP="00A82D6D">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9C2E848" w14:textId="77777777" w:rsidR="00A82D6D" w:rsidRPr="006B626D" w:rsidRDefault="00A82D6D" w:rsidP="00A82D6D">
            <w:pPr>
              <w:jc w:val="center"/>
              <w:rPr>
                <w:sz w:val="16"/>
                <w:szCs w:val="16"/>
              </w:rPr>
            </w:pPr>
            <w:r w:rsidRPr="006B626D">
              <w:rPr>
                <w:sz w:val="16"/>
                <w:szCs w:val="16"/>
              </w:rPr>
              <w:t>NW Bernalillo</w:t>
            </w:r>
          </w:p>
        </w:tc>
        <w:tc>
          <w:tcPr>
            <w:tcW w:w="338" w:type="pct"/>
            <w:tcBorders>
              <w:top w:val="single" w:sz="4" w:space="0" w:color="4F81BD"/>
              <w:left w:val="single" w:sz="12" w:space="0" w:color="2F5496" w:themeColor="accent1" w:themeShade="BF"/>
              <w:bottom w:val="single" w:sz="4" w:space="0" w:color="4F81BD"/>
              <w:right w:val="single" w:sz="8" w:space="0" w:color="4F81BD"/>
            </w:tcBorders>
            <w:vAlign w:val="center"/>
          </w:tcPr>
          <w:p w14:paraId="6555DE22" w14:textId="01F3BAB6" w:rsidR="00A82D6D" w:rsidRPr="003C725A" w:rsidRDefault="009D2CE1" w:rsidP="00A82D6D">
            <w:pPr>
              <w:jc w:val="center"/>
              <w:rPr>
                <w:sz w:val="16"/>
                <w:szCs w:val="16"/>
              </w:rPr>
            </w:pPr>
            <w:r>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vAlign w:val="center"/>
          </w:tcPr>
          <w:p w14:paraId="2A379F3C" w14:textId="2DA27717" w:rsidR="00A82D6D" w:rsidRPr="00C200E3" w:rsidRDefault="00C200E3" w:rsidP="00A82D6D">
            <w:pPr>
              <w:jc w:val="center"/>
              <w:rPr>
                <w:color w:val="FF0000"/>
                <w:sz w:val="16"/>
                <w:szCs w:val="16"/>
              </w:rPr>
            </w:pPr>
            <w:r w:rsidRPr="00C200E3">
              <w:rPr>
                <w:color w:val="FF0000"/>
                <w:sz w:val="16"/>
                <w:szCs w:val="16"/>
              </w:rPr>
              <w:t>22.46%</w:t>
            </w:r>
          </w:p>
        </w:tc>
        <w:tc>
          <w:tcPr>
            <w:tcW w:w="338" w:type="pct"/>
            <w:tcBorders>
              <w:top w:val="single" w:sz="4" w:space="0" w:color="4F81BD"/>
              <w:left w:val="single" w:sz="8" w:space="0" w:color="4F81BD"/>
              <w:bottom w:val="single" w:sz="4" w:space="0" w:color="4F81BD"/>
              <w:right w:val="single" w:sz="8" w:space="0" w:color="4F81BD"/>
            </w:tcBorders>
            <w:vAlign w:val="center"/>
          </w:tcPr>
          <w:p w14:paraId="32E49551" w14:textId="17736A73" w:rsidR="00A82D6D" w:rsidRPr="004B659E" w:rsidRDefault="003A4C88" w:rsidP="00A82D6D">
            <w:pPr>
              <w:jc w:val="center"/>
              <w:rPr>
                <w:color w:val="FF0000"/>
                <w:sz w:val="16"/>
                <w:szCs w:val="16"/>
              </w:rPr>
            </w:pPr>
            <w:r w:rsidRPr="004B659E">
              <w:rPr>
                <w:color w:val="FF0000"/>
                <w:sz w:val="16"/>
                <w:szCs w:val="16"/>
              </w:rPr>
              <w:t>30.45%</w:t>
            </w:r>
          </w:p>
        </w:tc>
        <w:tc>
          <w:tcPr>
            <w:tcW w:w="318" w:type="pct"/>
            <w:tcBorders>
              <w:top w:val="single" w:sz="4" w:space="0" w:color="4F81BD"/>
              <w:left w:val="single" w:sz="8" w:space="0" w:color="4F81BD"/>
              <w:bottom w:val="single" w:sz="4" w:space="0" w:color="4F81BD"/>
              <w:right w:val="single" w:sz="8" w:space="0" w:color="4F81BD"/>
            </w:tcBorders>
            <w:vAlign w:val="center"/>
          </w:tcPr>
          <w:p w14:paraId="06411A13" w14:textId="2A938E8D" w:rsidR="00A82D6D" w:rsidRPr="0095169A" w:rsidRDefault="005B0B81" w:rsidP="00A82D6D">
            <w:pPr>
              <w:jc w:val="center"/>
              <w:rPr>
                <w:color w:val="EE0000"/>
                <w:sz w:val="16"/>
                <w:szCs w:val="16"/>
              </w:rPr>
            </w:pPr>
            <w:r w:rsidRPr="0095169A">
              <w:rPr>
                <w:color w:val="EE0000"/>
                <w:sz w:val="16"/>
                <w:szCs w:val="16"/>
              </w:rPr>
              <w:t>15.20%</w:t>
            </w:r>
          </w:p>
        </w:tc>
        <w:tc>
          <w:tcPr>
            <w:tcW w:w="338" w:type="pct"/>
            <w:tcBorders>
              <w:top w:val="single" w:sz="4" w:space="0" w:color="4F81BD"/>
              <w:left w:val="single" w:sz="8" w:space="0" w:color="4F81BD"/>
              <w:bottom w:val="single" w:sz="4" w:space="0" w:color="4F81BD"/>
              <w:right w:val="single" w:sz="8" w:space="0" w:color="4F81BD"/>
            </w:tcBorders>
            <w:vAlign w:val="center"/>
          </w:tcPr>
          <w:p w14:paraId="0A91EF9F" w14:textId="201C9C03" w:rsidR="00A82D6D" w:rsidRPr="00DC5A3B" w:rsidRDefault="002F7648" w:rsidP="00A82D6D">
            <w:pPr>
              <w:jc w:val="center"/>
              <w:rPr>
                <w:sz w:val="16"/>
                <w:szCs w:val="16"/>
              </w:rPr>
            </w:pPr>
            <w:r>
              <w:rPr>
                <w:sz w:val="16"/>
                <w:szCs w:val="16"/>
              </w:rPr>
              <w:t>0.00%</w:t>
            </w:r>
          </w:p>
        </w:tc>
        <w:tc>
          <w:tcPr>
            <w:tcW w:w="301" w:type="pct"/>
            <w:tcBorders>
              <w:top w:val="single" w:sz="4" w:space="0" w:color="4F81BD"/>
              <w:left w:val="single" w:sz="8" w:space="0" w:color="4F81BD"/>
              <w:bottom w:val="single" w:sz="4" w:space="0" w:color="4F81BD"/>
              <w:right w:val="single" w:sz="8" w:space="0" w:color="4F81BD"/>
            </w:tcBorders>
            <w:vAlign w:val="center"/>
          </w:tcPr>
          <w:p w14:paraId="1BA25A64" w14:textId="72F20603" w:rsidR="00A82D6D" w:rsidRPr="006B626D" w:rsidRDefault="001E61C6" w:rsidP="00A82D6D">
            <w:pPr>
              <w:jc w:val="center"/>
              <w:rPr>
                <w:sz w:val="16"/>
                <w:szCs w:val="16"/>
              </w:rPr>
            </w:pPr>
            <w:r w:rsidRPr="001E61C6">
              <w:rPr>
                <w:color w:val="EE0000"/>
                <w:sz w:val="16"/>
                <w:szCs w:val="16"/>
              </w:rPr>
              <w:t>41.83%</w:t>
            </w:r>
          </w:p>
        </w:tc>
        <w:tc>
          <w:tcPr>
            <w:tcW w:w="375" w:type="pct"/>
            <w:tcBorders>
              <w:top w:val="single" w:sz="4" w:space="0" w:color="4F81BD"/>
              <w:left w:val="single" w:sz="8" w:space="0" w:color="4F81BD"/>
              <w:bottom w:val="single" w:sz="4" w:space="0" w:color="4F81BD"/>
              <w:right w:val="single" w:sz="8" w:space="0" w:color="4F81BD"/>
            </w:tcBorders>
            <w:vAlign w:val="center"/>
          </w:tcPr>
          <w:p w14:paraId="3E726793" w14:textId="01C8AD9D" w:rsidR="00A82D6D" w:rsidRPr="006B626D" w:rsidRDefault="00A82D6D" w:rsidP="00A82D6D">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45FC438D" w14:textId="307B35B8" w:rsidR="00A82D6D" w:rsidRPr="00ED049B" w:rsidRDefault="00A82D6D" w:rsidP="00A82D6D">
            <w:pPr>
              <w:jc w:val="center"/>
              <w:rPr>
                <w:color w:val="FF0000"/>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79B84732" w14:textId="5161D026" w:rsidR="00A82D6D" w:rsidRPr="00795036" w:rsidRDefault="00A82D6D" w:rsidP="00A82D6D">
            <w:pPr>
              <w:jc w:val="center"/>
              <w:rPr>
                <w:color w:val="FF0000"/>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2D90343D" w14:textId="6FEC255A" w:rsidR="00A82D6D" w:rsidRPr="00946B03" w:rsidRDefault="00A82D6D" w:rsidP="00A82D6D">
            <w:pPr>
              <w:jc w:val="center"/>
              <w:rPr>
                <w:color w:val="FF0000"/>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1030D15E" w14:textId="19B92C7B" w:rsidR="00A82D6D" w:rsidRPr="00AD14ED" w:rsidRDefault="00A82D6D" w:rsidP="00A82D6D">
            <w:pPr>
              <w:jc w:val="center"/>
              <w:rPr>
                <w:color w:val="FF0000"/>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vAlign w:val="center"/>
          </w:tcPr>
          <w:p w14:paraId="3BDCC862" w14:textId="211ABC5E" w:rsidR="00A82D6D" w:rsidRPr="00F25513" w:rsidRDefault="00A82D6D" w:rsidP="00A82D6D">
            <w:pPr>
              <w:jc w:val="center"/>
              <w:rPr>
                <w:color w:val="FF0000"/>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20002B26" w14:textId="1560109F" w:rsidR="00A82D6D" w:rsidRPr="005F43C0" w:rsidRDefault="00675245" w:rsidP="00A82D6D">
            <w:pPr>
              <w:jc w:val="center"/>
              <w:rPr>
                <w:color w:val="FF0000"/>
                <w:sz w:val="16"/>
                <w:szCs w:val="16"/>
              </w:rPr>
            </w:pPr>
            <w:r>
              <w:rPr>
                <w:color w:val="FF0000"/>
                <w:sz w:val="16"/>
                <w:szCs w:val="16"/>
              </w:rPr>
              <w:t>19.61</w:t>
            </w:r>
            <w:r w:rsidR="00F02FFB">
              <w:rPr>
                <w:color w:val="FF0000"/>
                <w:sz w:val="16"/>
                <w:szCs w:val="16"/>
              </w:rPr>
              <w:t>%</w:t>
            </w:r>
          </w:p>
        </w:tc>
      </w:tr>
      <w:tr w:rsidR="000D0319" w14:paraId="07875803" w14:textId="77777777" w:rsidTr="004F2829">
        <w:trPr>
          <w:cantSplit/>
          <w:trHeight w:val="280"/>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03B00CC9" w14:textId="77777777" w:rsidR="00A82D6D" w:rsidRPr="00B3377D" w:rsidRDefault="00A82D6D" w:rsidP="00A82D6D">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13E729C7" w14:textId="77777777" w:rsidR="00A82D6D" w:rsidRPr="006B626D" w:rsidRDefault="00A82D6D" w:rsidP="00A82D6D">
            <w:pPr>
              <w:jc w:val="center"/>
              <w:rPr>
                <w:sz w:val="16"/>
                <w:szCs w:val="16"/>
              </w:rPr>
            </w:pPr>
            <w:r w:rsidRPr="006B626D">
              <w:rPr>
                <w:sz w:val="16"/>
                <w:szCs w:val="16"/>
              </w:rPr>
              <w:t>SE Bernalillo</w:t>
            </w:r>
          </w:p>
        </w:tc>
        <w:tc>
          <w:tcPr>
            <w:tcW w:w="338"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263A77F5" w14:textId="072E830E" w:rsidR="00A82D6D" w:rsidRPr="003C725A" w:rsidRDefault="009D2CE1" w:rsidP="00A82D6D">
            <w:pPr>
              <w:jc w:val="center"/>
              <w:rPr>
                <w:sz w:val="16"/>
                <w:szCs w:val="16"/>
              </w:rPr>
            </w:pPr>
            <w:r>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C18C27A" w14:textId="7346F830" w:rsidR="00C200E3" w:rsidRPr="00E359CD" w:rsidRDefault="00C200E3" w:rsidP="00C200E3">
            <w:pPr>
              <w:jc w:val="center"/>
              <w:rPr>
                <w:color w:val="FF0000"/>
                <w:sz w:val="16"/>
                <w:szCs w:val="16"/>
              </w:rPr>
            </w:pPr>
            <w:r>
              <w:rPr>
                <w:color w:val="FF0000"/>
                <w:sz w:val="16"/>
                <w:szCs w:val="16"/>
              </w:rPr>
              <w:t>19.35%</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CE99F4E" w14:textId="69288E21" w:rsidR="00A82D6D" w:rsidRPr="004B659E" w:rsidRDefault="003A4C88" w:rsidP="00A82D6D">
            <w:pPr>
              <w:jc w:val="center"/>
              <w:rPr>
                <w:color w:val="FF0000"/>
                <w:sz w:val="16"/>
                <w:szCs w:val="16"/>
              </w:rPr>
            </w:pPr>
            <w:r w:rsidRPr="004B659E">
              <w:rPr>
                <w:color w:val="FF0000"/>
                <w:sz w:val="16"/>
                <w:szCs w:val="16"/>
              </w:rPr>
              <w:t>39.32%</w:t>
            </w:r>
          </w:p>
        </w:tc>
        <w:tc>
          <w:tcPr>
            <w:tcW w:w="31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9915D23" w14:textId="19A2064E" w:rsidR="00A82D6D" w:rsidRPr="0095169A" w:rsidRDefault="0095169A" w:rsidP="00A82D6D">
            <w:pPr>
              <w:jc w:val="center"/>
              <w:rPr>
                <w:color w:val="EE0000"/>
                <w:sz w:val="16"/>
                <w:szCs w:val="16"/>
              </w:rPr>
            </w:pPr>
            <w:r w:rsidRPr="0095169A">
              <w:rPr>
                <w:color w:val="EE0000"/>
                <w:sz w:val="16"/>
                <w:szCs w:val="16"/>
              </w:rPr>
              <w:t>6.32%</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8AECD7A" w14:textId="4F4FDEE4" w:rsidR="00A82D6D" w:rsidRPr="006B626D" w:rsidRDefault="002F7648" w:rsidP="00A82D6D">
            <w:pPr>
              <w:jc w:val="center"/>
              <w:rPr>
                <w:sz w:val="16"/>
                <w:szCs w:val="16"/>
              </w:rPr>
            </w:pPr>
            <w:r>
              <w:rPr>
                <w:sz w:val="16"/>
                <w:szCs w:val="16"/>
              </w:rPr>
              <w:t>0.00%</w:t>
            </w: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50D78EC" w14:textId="3B8063E5" w:rsidR="00A82D6D" w:rsidRPr="009F2B53" w:rsidRDefault="00A96703" w:rsidP="00A82D6D">
            <w:pPr>
              <w:jc w:val="center"/>
              <w:rPr>
                <w:color w:val="FF0000"/>
                <w:sz w:val="16"/>
                <w:szCs w:val="16"/>
              </w:rPr>
            </w:pPr>
            <w:r>
              <w:rPr>
                <w:color w:val="FF0000"/>
                <w:sz w:val="16"/>
                <w:szCs w:val="16"/>
              </w:rPr>
              <w:t>11.89%</w:t>
            </w:r>
          </w:p>
        </w:tc>
        <w:tc>
          <w:tcPr>
            <w:tcW w:w="375"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0E4A0AA" w14:textId="24B5B9E7" w:rsidR="00A82D6D" w:rsidRPr="001C5DCA" w:rsidRDefault="00A82D6D" w:rsidP="00A82D6D">
            <w:pPr>
              <w:jc w:val="center"/>
              <w:rPr>
                <w:color w:val="FF0000"/>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DF49D09" w14:textId="5918BA73" w:rsidR="00A82D6D" w:rsidRPr="006B626D" w:rsidRDefault="00A82D6D" w:rsidP="00A82D6D">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C391EBC" w14:textId="790BE9E4" w:rsidR="00A82D6D" w:rsidRPr="00795036" w:rsidRDefault="00A82D6D" w:rsidP="00A82D6D">
            <w:pPr>
              <w:jc w:val="center"/>
              <w:rPr>
                <w:color w:val="FF0000"/>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65D028A" w14:textId="6F9D1A6E" w:rsidR="00A82D6D" w:rsidRPr="00946B03" w:rsidRDefault="00A82D6D" w:rsidP="00A82D6D">
            <w:pPr>
              <w:jc w:val="center"/>
              <w:rPr>
                <w:color w:val="FF0000"/>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93745DF" w14:textId="27EDFA03" w:rsidR="00A82D6D" w:rsidRPr="006B626D" w:rsidRDefault="00A82D6D" w:rsidP="00A82D6D">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48803867" w14:textId="71ECE3D9" w:rsidR="00A82D6D" w:rsidRPr="00F25513" w:rsidRDefault="00A82D6D" w:rsidP="00A82D6D">
            <w:pPr>
              <w:jc w:val="center"/>
              <w:rPr>
                <w:color w:val="FF0000"/>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A00B0B0" w14:textId="55F0F280" w:rsidR="00A82D6D" w:rsidRPr="005F43C0" w:rsidRDefault="00267586" w:rsidP="00A82D6D">
            <w:pPr>
              <w:jc w:val="center"/>
              <w:rPr>
                <w:color w:val="FF0000"/>
                <w:sz w:val="16"/>
                <w:szCs w:val="16"/>
              </w:rPr>
            </w:pPr>
            <w:r>
              <w:rPr>
                <w:color w:val="FF0000"/>
                <w:sz w:val="16"/>
                <w:szCs w:val="16"/>
              </w:rPr>
              <w:t>12.26%</w:t>
            </w:r>
          </w:p>
        </w:tc>
      </w:tr>
      <w:tr w:rsidR="00A82D6D" w14:paraId="15FE74A6" w14:textId="77777777" w:rsidTr="004F2829">
        <w:trPr>
          <w:cantSplit/>
          <w:trHeight w:val="280"/>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6E48192B" w14:textId="77777777" w:rsidR="00A82D6D" w:rsidRPr="00B3377D" w:rsidRDefault="00A82D6D" w:rsidP="00A82D6D">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5EFA7BA8" w14:textId="77777777" w:rsidR="00A82D6D" w:rsidRPr="006B626D" w:rsidRDefault="00A82D6D" w:rsidP="00A82D6D">
            <w:pPr>
              <w:jc w:val="center"/>
              <w:rPr>
                <w:sz w:val="16"/>
                <w:szCs w:val="16"/>
              </w:rPr>
            </w:pPr>
            <w:r w:rsidRPr="006B626D">
              <w:rPr>
                <w:sz w:val="16"/>
                <w:szCs w:val="16"/>
              </w:rPr>
              <w:t>SW Bernalillo</w:t>
            </w:r>
          </w:p>
        </w:tc>
        <w:tc>
          <w:tcPr>
            <w:tcW w:w="338" w:type="pct"/>
            <w:tcBorders>
              <w:top w:val="single" w:sz="4" w:space="0" w:color="4F81BD"/>
              <w:left w:val="single" w:sz="12" w:space="0" w:color="2F5496" w:themeColor="accent1" w:themeShade="BF"/>
              <w:bottom w:val="single" w:sz="4" w:space="0" w:color="4F81BD"/>
              <w:right w:val="single" w:sz="8" w:space="0" w:color="4F81BD"/>
            </w:tcBorders>
            <w:vAlign w:val="center"/>
          </w:tcPr>
          <w:p w14:paraId="4A66D1BE" w14:textId="6D3ADBC0" w:rsidR="00A82D6D" w:rsidRPr="00A82D6D" w:rsidRDefault="009D2CE1" w:rsidP="00A82D6D">
            <w:pPr>
              <w:jc w:val="center"/>
              <w:rPr>
                <w:color w:val="FF0000"/>
                <w:sz w:val="16"/>
                <w:szCs w:val="16"/>
              </w:rPr>
            </w:pPr>
            <w:r>
              <w:rPr>
                <w:color w:val="FF0000"/>
                <w:sz w:val="16"/>
                <w:szCs w:val="16"/>
              </w:rPr>
              <w:t>33.19%</w:t>
            </w:r>
          </w:p>
        </w:tc>
        <w:tc>
          <w:tcPr>
            <w:tcW w:w="322" w:type="pct"/>
            <w:tcBorders>
              <w:top w:val="single" w:sz="4" w:space="0" w:color="4F81BD"/>
              <w:left w:val="single" w:sz="8" w:space="0" w:color="4F81BD"/>
              <w:bottom w:val="single" w:sz="4" w:space="0" w:color="4F81BD"/>
              <w:right w:val="single" w:sz="8" w:space="0" w:color="4F81BD"/>
            </w:tcBorders>
            <w:vAlign w:val="center"/>
          </w:tcPr>
          <w:p w14:paraId="65894D93" w14:textId="3B2C1298" w:rsidR="00A82D6D" w:rsidRPr="00E359CD" w:rsidRDefault="00C200E3" w:rsidP="00A82D6D">
            <w:pPr>
              <w:jc w:val="center"/>
              <w:rPr>
                <w:color w:val="FF0000"/>
                <w:sz w:val="16"/>
                <w:szCs w:val="16"/>
              </w:rPr>
            </w:pPr>
            <w:r>
              <w:rPr>
                <w:color w:val="FF0000"/>
                <w:sz w:val="16"/>
                <w:szCs w:val="16"/>
              </w:rPr>
              <w:t>26.24%</w:t>
            </w:r>
          </w:p>
        </w:tc>
        <w:tc>
          <w:tcPr>
            <w:tcW w:w="338" w:type="pct"/>
            <w:tcBorders>
              <w:top w:val="single" w:sz="4" w:space="0" w:color="4F81BD"/>
              <w:left w:val="single" w:sz="8" w:space="0" w:color="4F81BD"/>
              <w:bottom w:val="single" w:sz="4" w:space="0" w:color="4F81BD"/>
              <w:right w:val="single" w:sz="8" w:space="0" w:color="4F81BD"/>
            </w:tcBorders>
            <w:vAlign w:val="center"/>
          </w:tcPr>
          <w:p w14:paraId="5F71DB4A" w14:textId="69335872" w:rsidR="00A82D6D" w:rsidRPr="004B659E" w:rsidRDefault="003A4C88" w:rsidP="00A82D6D">
            <w:pPr>
              <w:jc w:val="center"/>
              <w:rPr>
                <w:color w:val="FF0000"/>
                <w:sz w:val="16"/>
                <w:szCs w:val="16"/>
              </w:rPr>
            </w:pPr>
            <w:r w:rsidRPr="004B659E">
              <w:rPr>
                <w:color w:val="FF0000"/>
                <w:sz w:val="16"/>
                <w:szCs w:val="16"/>
              </w:rPr>
              <w:t>18.51%</w:t>
            </w:r>
          </w:p>
        </w:tc>
        <w:tc>
          <w:tcPr>
            <w:tcW w:w="318" w:type="pct"/>
            <w:tcBorders>
              <w:top w:val="single" w:sz="4" w:space="0" w:color="4F81BD"/>
              <w:left w:val="single" w:sz="8" w:space="0" w:color="4F81BD"/>
              <w:bottom w:val="single" w:sz="4" w:space="0" w:color="4F81BD"/>
              <w:right w:val="single" w:sz="8" w:space="0" w:color="4F81BD"/>
            </w:tcBorders>
            <w:vAlign w:val="center"/>
          </w:tcPr>
          <w:p w14:paraId="2DF68C63" w14:textId="2D4EE247" w:rsidR="00A82D6D" w:rsidRPr="0095169A" w:rsidRDefault="0095169A" w:rsidP="00A82D6D">
            <w:pPr>
              <w:jc w:val="center"/>
              <w:rPr>
                <w:color w:val="EE0000"/>
                <w:sz w:val="16"/>
                <w:szCs w:val="16"/>
              </w:rPr>
            </w:pPr>
            <w:r w:rsidRPr="0095169A">
              <w:rPr>
                <w:color w:val="EE0000"/>
                <w:sz w:val="16"/>
                <w:szCs w:val="16"/>
              </w:rPr>
              <w:t>31.90%</w:t>
            </w:r>
          </w:p>
        </w:tc>
        <w:tc>
          <w:tcPr>
            <w:tcW w:w="338" w:type="pct"/>
            <w:tcBorders>
              <w:top w:val="single" w:sz="4" w:space="0" w:color="4F81BD"/>
              <w:left w:val="single" w:sz="8" w:space="0" w:color="4F81BD"/>
              <w:bottom w:val="single" w:sz="4" w:space="0" w:color="4F81BD"/>
              <w:right w:val="single" w:sz="8" w:space="0" w:color="4F81BD"/>
            </w:tcBorders>
            <w:vAlign w:val="center"/>
          </w:tcPr>
          <w:p w14:paraId="66747805" w14:textId="3C642B9C" w:rsidR="00A82D6D" w:rsidRPr="006B626D" w:rsidRDefault="002F7648" w:rsidP="00A82D6D">
            <w:pPr>
              <w:jc w:val="center"/>
              <w:rPr>
                <w:sz w:val="16"/>
                <w:szCs w:val="16"/>
              </w:rPr>
            </w:pPr>
            <w:r w:rsidRPr="002F7648">
              <w:rPr>
                <w:color w:val="EE0000"/>
                <w:sz w:val="16"/>
                <w:szCs w:val="16"/>
              </w:rPr>
              <w:t>17.80%</w:t>
            </w:r>
          </w:p>
        </w:tc>
        <w:tc>
          <w:tcPr>
            <w:tcW w:w="301" w:type="pct"/>
            <w:tcBorders>
              <w:top w:val="single" w:sz="4" w:space="0" w:color="4F81BD"/>
              <w:left w:val="single" w:sz="8" w:space="0" w:color="4F81BD"/>
              <w:bottom w:val="single" w:sz="4" w:space="0" w:color="4F81BD"/>
              <w:right w:val="single" w:sz="8" w:space="0" w:color="4F81BD"/>
            </w:tcBorders>
            <w:vAlign w:val="center"/>
          </w:tcPr>
          <w:p w14:paraId="1D2D51A7" w14:textId="715B0218" w:rsidR="00A82D6D" w:rsidRPr="006B626D" w:rsidRDefault="001E61C6" w:rsidP="00A82D6D">
            <w:pPr>
              <w:jc w:val="center"/>
              <w:rPr>
                <w:sz w:val="16"/>
                <w:szCs w:val="16"/>
              </w:rPr>
            </w:pPr>
            <w:r w:rsidRPr="001E61C6">
              <w:rPr>
                <w:color w:val="EE0000"/>
                <w:sz w:val="16"/>
                <w:szCs w:val="16"/>
              </w:rPr>
              <w:t>20.78%</w:t>
            </w:r>
          </w:p>
        </w:tc>
        <w:tc>
          <w:tcPr>
            <w:tcW w:w="375" w:type="pct"/>
            <w:tcBorders>
              <w:top w:val="single" w:sz="4" w:space="0" w:color="4F81BD"/>
              <w:left w:val="single" w:sz="8" w:space="0" w:color="4F81BD"/>
              <w:bottom w:val="single" w:sz="4" w:space="0" w:color="4F81BD"/>
              <w:right w:val="single" w:sz="8" w:space="0" w:color="4F81BD"/>
            </w:tcBorders>
            <w:vAlign w:val="center"/>
          </w:tcPr>
          <w:p w14:paraId="6EA2347A" w14:textId="05BCCA9A" w:rsidR="00A82D6D" w:rsidRPr="006B626D" w:rsidRDefault="00A82D6D" w:rsidP="00A82D6D">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5FC43117" w14:textId="0A62A767" w:rsidR="00A82D6D" w:rsidRPr="006B626D" w:rsidRDefault="00A82D6D" w:rsidP="00A82D6D">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049C3A77" w14:textId="71BD6899" w:rsidR="00A82D6D" w:rsidRPr="006B626D" w:rsidRDefault="00A82D6D" w:rsidP="00A82D6D">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787BAB69" w14:textId="2E00DA24" w:rsidR="00A82D6D" w:rsidRPr="00946B03" w:rsidRDefault="00A82D6D" w:rsidP="00A82D6D">
            <w:pPr>
              <w:jc w:val="center"/>
              <w:rPr>
                <w:color w:val="FF0000"/>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3B6BE696" w14:textId="3C1FE0D3" w:rsidR="00A82D6D" w:rsidRPr="006B626D" w:rsidRDefault="00A82D6D" w:rsidP="00A82D6D">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vAlign w:val="center"/>
          </w:tcPr>
          <w:p w14:paraId="3579E3AE" w14:textId="6A2F8576" w:rsidR="00A82D6D" w:rsidRPr="00F25513" w:rsidRDefault="00A82D6D" w:rsidP="00A82D6D">
            <w:pPr>
              <w:jc w:val="center"/>
              <w:rPr>
                <w:color w:val="FF0000"/>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2020663A" w14:textId="2A248BBD" w:rsidR="00A82D6D" w:rsidRPr="00BF67E8" w:rsidRDefault="00BE78AB" w:rsidP="00A82D6D">
            <w:pPr>
              <w:jc w:val="center"/>
              <w:rPr>
                <w:color w:val="FF0000"/>
                <w:sz w:val="16"/>
                <w:szCs w:val="16"/>
              </w:rPr>
            </w:pPr>
            <w:r>
              <w:rPr>
                <w:color w:val="FF0000"/>
                <w:sz w:val="16"/>
                <w:szCs w:val="16"/>
              </w:rPr>
              <w:t>24.35</w:t>
            </w:r>
            <w:r w:rsidR="00DE02B8">
              <w:rPr>
                <w:color w:val="FF0000"/>
                <w:sz w:val="16"/>
                <w:szCs w:val="16"/>
              </w:rPr>
              <w:t>%</w:t>
            </w:r>
          </w:p>
        </w:tc>
      </w:tr>
      <w:tr w:rsidR="000D0319" w14:paraId="3A7EEB5F" w14:textId="77777777" w:rsidTr="004F2829">
        <w:trPr>
          <w:cantSplit/>
          <w:trHeight w:val="287"/>
          <w:jc w:val="center"/>
        </w:trPr>
        <w:tc>
          <w:tcPr>
            <w:tcW w:w="301" w:type="pct"/>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5DCDB2E9" w14:textId="77777777" w:rsidR="00A82D6D" w:rsidRPr="00B3377D" w:rsidRDefault="00A82D6D" w:rsidP="00A82D6D">
            <w:pPr>
              <w:jc w:val="center"/>
              <w:rPr>
                <w:sz w:val="20"/>
                <w:szCs w:val="20"/>
              </w:rPr>
            </w:pPr>
          </w:p>
        </w:tc>
        <w:tc>
          <w:tcPr>
            <w:tcW w:w="491" w:type="pct"/>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37556DBC" w14:textId="77777777" w:rsidR="00A82D6D" w:rsidRPr="006B626D" w:rsidRDefault="00A82D6D" w:rsidP="00A82D6D">
            <w:pPr>
              <w:jc w:val="center"/>
              <w:rPr>
                <w:sz w:val="16"/>
                <w:szCs w:val="16"/>
              </w:rPr>
            </w:pPr>
            <w:r w:rsidRPr="006B626D">
              <w:rPr>
                <w:sz w:val="16"/>
                <w:szCs w:val="16"/>
              </w:rPr>
              <w:t>Torrance</w:t>
            </w:r>
          </w:p>
        </w:tc>
        <w:tc>
          <w:tcPr>
            <w:tcW w:w="338" w:type="pct"/>
            <w:tcBorders>
              <w:top w:val="single" w:sz="4" w:space="0" w:color="4F81BD"/>
              <w:left w:val="single" w:sz="12" w:space="0" w:color="2F5496" w:themeColor="accent1" w:themeShade="BF"/>
              <w:bottom w:val="single" w:sz="12" w:space="0" w:color="2F5496" w:themeColor="accent1" w:themeShade="BF"/>
              <w:right w:val="single" w:sz="8" w:space="0" w:color="4F81BD"/>
            </w:tcBorders>
            <w:shd w:val="clear" w:color="auto" w:fill="D9E2F3" w:themeFill="accent1" w:themeFillTint="33"/>
            <w:vAlign w:val="center"/>
          </w:tcPr>
          <w:p w14:paraId="635F9E03" w14:textId="7D2756AB" w:rsidR="00A82D6D" w:rsidRPr="005302FE" w:rsidRDefault="009D2CE1" w:rsidP="00A82D6D">
            <w:pPr>
              <w:jc w:val="center"/>
              <w:rPr>
                <w:color w:val="C00000"/>
                <w:sz w:val="16"/>
                <w:szCs w:val="16"/>
              </w:rPr>
            </w:pPr>
            <w:r w:rsidRPr="009A6A1B">
              <w:rPr>
                <w:color w:val="FF0000"/>
                <w:sz w:val="16"/>
                <w:szCs w:val="16"/>
              </w:rPr>
              <w:t>100.00%</w:t>
            </w:r>
          </w:p>
        </w:tc>
        <w:tc>
          <w:tcPr>
            <w:tcW w:w="322"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63DB553" w14:textId="224B0C0B" w:rsidR="00A82D6D" w:rsidRPr="006B626D" w:rsidRDefault="00C200E3" w:rsidP="00A82D6D">
            <w:pPr>
              <w:jc w:val="center"/>
              <w:rPr>
                <w:sz w:val="16"/>
                <w:szCs w:val="16"/>
              </w:rPr>
            </w:pPr>
            <w:r>
              <w:rPr>
                <w:sz w:val="16"/>
                <w:szCs w:val="16"/>
              </w:rPr>
              <w:t>0.00%</w:t>
            </w:r>
          </w:p>
        </w:tc>
        <w:tc>
          <w:tcPr>
            <w:tcW w:w="338"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86221FE" w14:textId="02FB1F02" w:rsidR="00A82D6D" w:rsidRPr="006B626D" w:rsidRDefault="003A4C88" w:rsidP="00A82D6D">
            <w:pPr>
              <w:jc w:val="center"/>
              <w:rPr>
                <w:sz w:val="16"/>
                <w:szCs w:val="16"/>
              </w:rPr>
            </w:pPr>
            <w:r>
              <w:rPr>
                <w:sz w:val="16"/>
                <w:szCs w:val="16"/>
              </w:rPr>
              <w:t>0.00%</w:t>
            </w:r>
          </w:p>
        </w:tc>
        <w:tc>
          <w:tcPr>
            <w:tcW w:w="318"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7BEFC3F" w14:textId="09C2A159" w:rsidR="00A82D6D" w:rsidRPr="006B626D" w:rsidRDefault="0095169A" w:rsidP="00A82D6D">
            <w:pPr>
              <w:jc w:val="center"/>
              <w:rPr>
                <w:sz w:val="16"/>
                <w:szCs w:val="16"/>
              </w:rPr>
            </w:pPr>
            <w:r>
              <w:rPr>
                <w:sz w:val="16"/>
                <w:szCs w:val="16"/>
              </w:rPr>
              <w:t>0.00%</w:t>
            </w:r>
          </w:p>
        </w:tc>
        <w:tc>
          <w:tcPr>
            <w:tcW w:w="338"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4DFB0BD" w14:textId="6F904565" w:rsidR="00A82D6D" w:rsidRPr="005302FE" w:rsidRDefault="002F7648" w:rsidP="00A82D6D">
            <w:pPr>
              <w:jc w:val="center"/>
              <w:rPr>
                <w:color w:val="C00000"/>
                <w:sz w:val="16"/>
                <w:szCs w:val="16"/>
              </w:rPr>
            </w:pPr>
            <w:r w:rsidRPr="002F7648">
              <w:rPr>
                <w:sz w:val="16"/>
                <w:szCs w:val="16"/>
              </w:rPr>
              <w:t>0.00%</w:t>
            </w:r>
          </w:p>
        </w:tc>
        <w:tc>
          <w:tcPr>
            <w:tcW w:w="301"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48C10CF" w14:textId="3916CB08" w:rsidR="00A82D6D" w:rsidRPr="006B626D" w:rsidRDefault="00962BAC" w:rsidP="00A82D6D">
            <w:pPr>
              <w:jc w:val="center"/>
              <w:rPr>
                <w:sz w:val="16"/>
                <w:szCs w:val="16"/>
              </w:rPr>
            </w:pPr>
            <w:r>
              <w:rPr>
                <w:sz w:val="16"/>
                <w:szCs w:val="16"/>
              </w:rPr>
              <w:t>0.00%</w:t>
            </w:r>
          </w:p>
        </w:tc>
        <w:tc>
          <w:tcPr>
            <w:tcW w:w="375"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C6DC058" w14:textId="718BA2D7" w:rsidR="00A82D6D" w:rsidRPr="006B626D" w:rsidRDefault="00A82D6D" w:rsidP="00A82D6D">
            <w:pPr>
              <w:jc w:val="center"/>
              <w:rPr>
                <w:sz w:val="16"/>
                <w:szCs w:val="16"/>
              </w:rPr>
            </w:pPr>
          </w:p>
        </w:tc>
        <w:tc>
          <w:tcPr>
            <w:tcW w:w="319"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4978E66E" w14:textId="146493ED" w:rsidR="00A82D6D" w:rsidRPr="006B626D" w:rsidRDefault="00A82D6D" w:rsidP="00A82D6D">
            <w:pPr>
              <w:jc w:val="center"/>
              <w:rPr>
                <w:sz w:val="16"/>
                <w:szCs w:val="16"/>
              </w:rPr>
            </w:pPr>
          </w:p>
        </w:tc>
        <w:tc>
          <w:tcPr>
            <w:tcW w:w="319"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3E2CEA8B" w14:textId="05407210" w:rsidR="00A82D6D" w:rsidRPr="00795036" w:rsidRDefault="00A82D6D" w:rsidP="00A82D6D">
            <w:pPr>
              <w:jc w:val="center"/>
              <w:rPr>
                <w:color w:val="FF0000"/>
                <w:sz w:val="16"/>
                <w:szCs w:val="16"/>
              </w:rPr>
            </w:pPr>
          </w:p>
        </w:tc>
        <w:tc>
          <w:tcPr>
            <w:tcW w:w="293"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5C2EB581" w14:textId="163B8A97" w:rsidR="00A82D6D" w:rsidRPr="00946B03" w:rsidRDefault="00A82D6D" w:rsidP="00A82D6D">
            <w:pPr>
              <w:jc w:val="center"/>
              <w:rPr>
                <w:color w:val="FF0000"/>
                <w:sz w:val="16"/>
                <w:szCs w:val="16"/>
              </w:rPr>
            </w:pPr>
          </w:p>
        </w:tc>
        <w:tc>
          <w:tcPr>
            <w:tcW w:w="293"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6F5FBFF" w14:textId="1BA7FA57" w:rsidR="00A82D6D" w:rsidRPr="00946B03" w:rsidRDefault="00A82D6D" w:rsidP="00A82D6D">
            <w:pPr>
              <w:jc w:val="center"/>
              <w:rPr>
                <w:color w:val="FF0000"/>
                <w:sz w:val="16"/>
                <w:szCs w:val="16"/>
              </w:rPr>
            </w:pPr>
          </w:p>
        </w:tc>
        <w:tc>
          <w:tcPr>
            <w:tcW w:w="299" w:type="pct"/>
            <w:tcBorders>
              <w:top w:val="single" w:sz="4" w:space="0" w:color="4F81BD"/>
              <w:left w:val="single" w:sz="8" w:space="0" w:color="4F81BD"/>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5D108DB" w14:textId="7729DA48" w:rsidR="00A82D6D" w:rsidRPr="00946B03" w:rsidRDefault="00A82D6D" w:rsidP="00A82D6D">
            <w:pPr>
              <w:jc w:val="center"/>
              <w:rPr>
                <w:color w:val="FF0000"/>
                <w:sz w:val="16"/>
                <w:szCs w:val="16"/>
              </w:rPr>
            </w:pPr>
          </w:p>
        </w:tc>
        <w:tc>
          <w:tcPr>
            <w:tcW w:w="355" w:type="pct"/>
            <w:tcBorders>
              <w:top w:val="single" w:sz="4" w:space="0" w:color="4F81BD"/>
              <w:left w:val="single" w:sz="12" w:space="0" w:color="2F5496" w:themeColor="accent1" w:themeShade="BF"/>
              <w:bottom w:val="single" w:sz="8" w:space="0" w:color="4F81BD"/>
              <w:right w:val="single" w:sz="12" w:space="0" w:color="2F5496" w:themeColor="accent1" w:themeShade="BF"/>
            </w:tcBorders>
            <w:shd w:val="clear" w:color="auto" w:fill="D9E2F3" w:themeFill="accent1" w:themeFillTint="33"/>
            <w:vAlign w:val="center"/>
          </w:tcPr>
          <w:p w14:paraId="5F4D7B45" w14:textId="5B58FA2D" w:rsidR="00A82D6D" w:rsidRPr="00946B03" w:rsidRDefault="004D3F77" w:rsidP="00A82D6D">
            <w:pPr>
              <w:jc w:val="center"/>
              <w:rPr>
                <w:color w:val="FF0000"/>
                <w:sz w:val="16"/>
                <w:szCs w:val="16"/>
              </w:rPr>
            </w:pPr>
            <w:r>
              <w:rPr>
                <w:color w:val="FF0000"/>
                <w:sz w:val="16"/>
                <w:szCs w:val="16"/>
              </w:rPr>
              <w:t>32.35</w:t>
            </w:r>
            <w:r w:rsidR="00DE02B8">
              <w:rPr>
                <w:color w:val="FF0000"/>
                <w:sz w:val="16"/>
                <w:szCs w:val="16"/>
              </w:rPr>
              <w:t>%</w:t>
            </w:r>
          </w:p>
        </w:tc>
      </w:tr>
      <w:tr w:rsidR="005544F7" w14:paraId="57528476" w14:textId="77777777" w:rsidTr="004F2829">
        <w:trPr>
          <w:trHeight w:val="93"/>
          <w:jc w:val="center"/>
        </w:trPr>
        <w:tc>
          <w:tcPr>
            <w:tcW w:w="793" w:type="pct"/>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218652B" w14:textId="61D66175" w:rsidR="00A82D6D" w:rsidRPr="00632BD2" w:rsidRDefault="00A82D6D" w:rsidP="00A82D6D">
            <w:pPr>
              <w:jc w:val="center"/>
              <w:rPr>
                <w:b/>
                <w:bCs/>
                <w:i/>
                <w:iCs/>
                <w:sz w:val="16"/>
                <w:szCs w:val="16"/>
              </w:rPr>
            </w:pPr>
            <w:r w:rsidRPr="00632BD2">
              <w:rPr>
                <w:b/>
                <w:bCs/>
                <w:i/>
                <w:iCs/>
                <w:sz w:val="16"/>
                <w:szCs w:val="16"/>
              </w:rPr>
              <w:t>Region 3 Totals</w:t>
            </w:r>
          </w:p>
        </w:tc>
        <w:tc>
          <w:tcPr>
            <w:tcW w:w="338" w:type="pct"/>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6CEDEB4D" w14:textId="6FF5B906" w:rsidR="00A82D6D" w:rsidRPr="002700C1" w:rsidRDefault="006F3707" w:rsidP="00A82D6D">
            <w:pPr>
              <w:jc w:val="center"/>
              <w:rPr>
                <w:color w:val="FF0000"/>
                <w:sz w:val="16"/>
                <w:szCs w:val="16"/>
              </w:rPr>
            </w:pPr>
            <w:r>
              <w:rPr>
                <w:color w:val="FF0000"/>
                <w:sz w:val="16"/>
                <w:szCs w:val="16"/>
              </w:rPr>
              <w:t>27.93%</w:t>
            </w:r>
          </w:p>
        </w:tc>
        <w:tc>
          <w:tcPr>
            <w:tcW w:w="322"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E68CA27" w14:textId="4D0D7F3B" w:rsidR="00A82D6D" w:rsidRPr="002700C1" w:rsidRDefault="00C200E3" w:rsidP="00A82D6D">
            <w:pPr>
              <w:jc w:val="center"/>
              <w:rPr>
                <w:color w:val="FF0000"/>
                <w:sz w:val="16"/>
                <w:szCs w:val="16"/>
              </w:rPr>
            </w:pPr>
            <w:r>
              <w:rPr>
                <w:color w:val="FF0000"/>
                <w:sz w:val="16"/>
                <w:szCs w:val="16"/>
              </w:rPr>
              <w:t>28.82%</w:t>
            </w:r>
          </w:p>
        </w:tc>
        <w:tc>
          <w:tcPr>
            <w:tcW w:w="33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5202AA3" w14:textId="6B339A89" w:rsidR="00A82D6D" w:rsidRPr="006B626D" w:rsidRDefault="003A4C88" w:rsidP="00A82D6D">
            <w:pPr>
              <w:jc w:val="center"/>
              <w:rPr>
                <w:sz w:val="16"/>
                <w:szCs w:val="16"/>
              </w:rPr>
            </w:pPr>
            <w:r w:rsidRPr="004B659E">
              <w:rPr>
                <w:color w:val="FF0000"/>
                <w:sz w:val="16"/>
                <w:szCs w:val="16"/>
              </w:rPr>
              <w:t>23.37%</w:t>
            </w:r>
          </w:p>
        </w:tc>
        <w:tc>
          <w:tcPr>
            <w:tcW w:w="31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E107B6C" w14:textId="7FBA519A" w:rsidR="00A82D6D" w:rsidRPr="006B626D" w:rsidRDefault="0083502D" w:rsidP="00A82D6D">
            <w:pPr>
              <w:jc w:val="center"/>
              <w:rPr>
                <w:sz w:val="16"/>
                <w:szCs w:val="16"/>
              </w:rPr>
            </w:pPr>
            <w:r w:rsidRPr="0083502D">
              <w:rPr>
                <w:color w:val="EE0000"/>
                <w:sz w:val="16"/>
                <w:szCs w:val="16"/>
              </w:rPr>
              <w:t>17.64%</w:t>
            </w:r>
          </w:p>
        </w:tc>
        <w:tc>
          <w:tcPr>
            <w:tcW w:w="33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95B874C" w14:textId="5FAEA2C9" w:rsidR="00A82D6D" w:rsidRPr="006B626D" w:rsidRDefault="002F7648" w:rsidP="00A82D6D">
            <w:pPr>
              <w:jc w:val="center"/>
              <w:rPr>
                <w:sz w:val="16"/>
                <w:szCs w:val="16"/>
              </w:rPr>
            </w:pPr>
            <w:r>
              <w:rPr>
                <w:sz w:val="16"/>
                <w:szCs w:val="16"/>
              </w:rPr>
              <w:t>5.13%</w:t>
            </w: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76236C4" w14:textId="1A9FB48F" w:rsidR="00A82D6D" w:rsidRPr="00CB60DF" w:rsidRDefault="00CB60DF" w:rsidP="00A82D6D">
            <w:pPr>
              <w:jc w:val="center"/>
              <w:rPr>
                <w:color w:val="EE0000"/>
                <w:sz w:val="16"/>
                <w:szCs w:val="16"/>
              </w:rPr>
            </w:pPr>
            <w:r w:rsidRPr="00CB60DF">
              <w:rPr>
                <w:color w:val="EE0000"/>
                <w:sz w:val="16"/>
                <w:szCs w:val="16"/>
              </w:rPr>
              <w:t>21.94%</w:t>
            </w:r>
          </w:p>
        </w:tc>
        <w:tc>
          <w:tcPr>
            <w:tcW w:w="375"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DDBD3F8" w14:textId="489DAD5A" w:rsidR="00A82D6D" w:rsidRPr="00296CF7" w:rsidRDefault="00A82D6D" w:rsidP="00A82D6D">
            <w:pPr>
              <w:jc w:val="center"/>
              <w:rPr>
                <w:color w:val="FF0000"/>
                <w:sz w:val="16"/>
                <w:szCs w:val="16"/>
              </w:rPr>
            </w:pPr>
          </w:p>
        </w:tc>
        <w:tc>
          <w:tcPr>
            <w:tcW w:w="319"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55FB7F9" w14:textId="63C646F9" w:rsidR="00A82D6D" w:rsidRPr="00296CF7" w:rsidRDefault="00A82D6D" w:rsidP="00A82D6D">
            <w:pPr>
              <w:jc w:val="center"/>
              <w:rPr>
                <w:color w:val="FF0000"/>
                <w:sz w:val="16"/>
                <w:szCs w:val="16"/>
              </w:rPr>
            </w:pPr>
          </w:p>
        </w:tc>
        <w:tc>
          <w:tcPr>
            <w:tcW w:w="319"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4218DFE" w14:textId="2F72D79C" w:rsidR="00A82D6D" w:rsidRPr="00795036" w:rsidRDefault="00A82D6D" w:rsidP="00A82D6D">
            <w:pPr>
              <w:jc w:val="center"/>
              <w:rPr>
                <w:color w:val="FF0000"/>
                <w:sz w:val="16"/>
                <w:szCs w:val="16"/>
              </w:rPr>
            </w:pPr>
          </w:p>
        </w:tc>
        <w:tc>
          <w:tcPr>
            <w:tcW w:w="293"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6512E80" w14:textId="4DE6EF30" w:rsidR="00A82D6D" w:rsidRPr="00946B03" w:rsidRDefault="00A82D6D" w:rsidP="00A82D6D">
            <w:pPr>
              <w:jc w:val="center"/>
              <w:rPr>
                <w:color w:val="FF0000"/>
                <w:sz w:val="16"/>
                <w:szCs w:val="16"/>
              </w:rPr>
            </w:pPr>
          </w:p>
        </w:tc>
        <w:tc>
          <w:tcPr>
            <w:tcW w:w="293"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371CD8E" w14:textId="4CA415D8" w:rsidR="00A82D6D" w:rsidRPr="00946B03" w:rsidRDefault="00A82D6D" w:rsidP="00A82D6D">
            <w:pPr>
              <w:jc w:val="center"/>
              <w:rPr>
                <w:color w:val="FF0000"/>
                <w:sz w:val="16"/>
                <w:szCs w:val="16"/>
              </w:rPr>
            </w:pPr>
          </w:p>
        </w:tc>
        <w:tc>
          <w:tcPr>
            <w:tcW w:w="299" w:type="pct"/>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FE76706" w14:textId="7DD0C1B4" w:rsidR="00A82D6D" w:rsidRPr="00946B03" w:rsidRDefault="00A82D6D" w:rsidP="00A82D6D">
            <w:pPr>
              <w:jc w:val="center"/>
              <w:rPr>
                <w:color w:val="FF0000"/>
                <w:sz w:val="16"/>
                <w:szCs w:val="16"/>
              </w:rPr>
            </w:pPr>
          </w:p>
        </w:tc>
        <w:tc>
          <w:tcPr>
            <w:tcW w:w="355" w:type="pct"/>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B6831FD" w14:textId="2B984278" w:rsidR="00A82D6D" w:rsidRPr="00C9578D" w:rsidRDefault="009A6A1B" w:rsidP="00A82D6D">
            <w:pPr>
              <w:jc w:val="center"/>
              <w:rPr>
                <w:sz w:val="16"/>
                <w:szCs w:val="16"/>
              </w:rPr>
            </w:pPr>
            <w:r w:rsidRPr="009A6A1B">
              <w:rPr>
                <w:color w:val="FF0000"/>
                <w:sz w:val="16"/>
                <w:szCs w:val="16"/>
              </w:rPr>
              <w:t>2</w:t>
            </w:r>
            <w:r w:rsidR="0013330D">
              <w:rPr>
                <w:color w:val="FF0000"/>
                <w:sz w:val="16"/>
                <w:szCs w:val="16"/>
              </w:rPr>
              <w:t>1.</w:t>
            </w:r>
            <w:r w:rsidR="00E74602">
              <w:rPr>
                <w:color w:val="FF0000"/>
                <w:sz w:val="16"/>
                <w:szCs w:val="16"/>
              </w:rPr>
              <w:t>5</w:t>
            </w:r>
            <w:r w:rsidR="0013330D">
              <w:rPr>
                <w:color w:val="FF0000"/>
                <w:sz w:val="16"/>
                <w:szCs w:val="16"/>
              </w:rPr>
              <w:t>5</w:t>
            </w:r>
            <w:r w:rsidR="00DE02B8">
              <w:rPr>
                <w:color w:val="FF0000"/>
                <w:sz w:val="16"/>
                <w:szCs w:val="16"/>
              </w:rPr>
              <w:t>%</w:t>
            </w:r>
          </w:p>
        </w:tc>
      </w:tr>
      <w:tr w:rsidR="000D0319" w14:paraId="44FD9BDC" w14:textId="77777777" w:rsidTr="004F2829">
        <w:trPr>
          <w:cantSplit/>
          <w:trHeight w:val="266"/>
          <w:jc w:val="center"/>
        </w:trPr>
        <w:tc>
          <w:tcPr>
            <w:tcW w:w="301" w:type="pct"/>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13B07CA2" w14:textId="77777777" w:rsidR="00FA3DCF" w:rsidRPr="00A144EC" w:rsidRDefault="00FA3DCF" w:rsidP="00FA3DCF">
            <w:pPr>
              <w:ind w:left="113" w:right="113"/>
              <w:jc w:val="center"/>
              <w:rPr>
                <w:b/>
                <w:bCs/>
                <w:i/>
                <w:iCs/>
                <w:sz w:val="18"/>
                <w:szCs w:val="18"/>
              </w:rPr>
            </w:pPr>
            <w:r w:rsidRPr="00A144EC">
              <w:rPr>
                <w:b/>
                <w:bCs/>
                <w:i/>
                <w:iCs/>
                <w:sz w:val="18"/>
                <w:szCs w:val="18"/>
              </w:rPr>
              <w:t>Region 4</w:t>
            </w:r>
          </w:p>
          <w:p w14:paraId="74AA1D8D" w14:textId="77777777" w:rsidR="00FA3DCF" w:rsidRPr="001A32D0" w:rsidRDefault="00FA3DCF" w:rsidP="00FA3DCF">
            <w:pPr>
              <w:ind w:left="113" w:right="113"/>
              <w:jc w:val="center"/>
              <w:rPr>
                <w:sz w:val="18"/>
                <w:szCs w:val="18"/>
              </w:rPr>
            </w:pPr>
            <w:r w:rsidRPr="00A144EC">
              <w:rPr>
                <w:b/>
                <w:bCs/>
                <w:i/>
                <w:iCs/>
                <w:sz w:val="18"/>
                <w:szCs w:val="18"/>
              </w:rPr>
              <w:t>Southeast Region</w:t>
            </w:r>
          </w:p>
        </w:tc>
        <w:tc>
          <w:tcPr>
            <w:tcW w:w="491"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D3CAE19" w14:textId="77777777" w:rsidR="00FA3DCF" w:rsidRPr="006B626D" w:rsidRDefault="00FA3DCF" w:rsidP="00FA3DCF">
            <w:pPr>
              <w:jc w:val="center"/>
              <w:rPr>
                <w:sz w:val="16"/>
                <w:szCs w:val="16"/>
              </w:rPr>
            </w:pPr>
            <w:r w:rsidRPr="006B626D">
              <w:rPr>
                <w:sz w:val="16"/>
                <w:szCs w:val="16"/>
              </w:rPr>
              <w:t>Chaves</w:t>
            </w:r>
          </w:p>
        </w:tc>
        <w:tc>
          <w:tcPr>
            <w:tcW w:w="338" w:type="pct"/>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5BEFC2EE" w14:textId="4AF07FEF" w:rsidR="00FA3DCF" w:rsidRPr="006B626D" w:rsidRDefault="00D5700B" w:rsidP="00FA3DCF">
            <w:pPr>
              <w:jc w:val="center"/>
              <w:rPr>
                <w:sz w:val="16"/>
                <w:szCs w:val="16"/>
              </w:rPr>
            </w:pPr>
            <w:r w:rsidRPr="00227CF9">
              <w:rPr>
                <w:color w:val="FF0000"/>
                <w:sz w:val="16"/>
                <w:szCs w:val="16"/>
              </w:rPr>
              <w:t>18</w:t>
            </w:r>
            <w:r w:rsidR="00227CF9" w:rsidRPr="00227CF9">
              <w:rPr>
                <w:color w:val="FF0000"/>
                <w:sz w:val="16"/>
                <w:szCs w:val="16"/>
              </w:rPr>
              <w:t>.31%</w:t>
            </w:r>
          </w:p>
        </w:tc>
        <w:tc>
          <w:tcPr>
            <w:tcW w:w="322"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8161A1A" w14:textId="46E1B8B3" w:rsidR="00FA3DCF" w:rsidRPr="006B626D" w:rsidRDefault="005F35D5" w:rsidP="00FA3DCF">
            <w:pPr>
              <w:jc w:val="center"/>
              <w:rPr>
                <w:sz w:val="16"/>
                <w:szCs w:val="16"/>
              </w:rPr>
            </w:pPr>
            <w:r w:rsidRPr="00F10A7A">
              <w:rPr>
                <w:color w:val="FF0000"/>
                <w:sz w:val="16"/>
                <w:szCs w:val="16"/>
              </w:rPr>
              <w:t>40.00%</w:t>
            </w:r>
          </w:p>
        </w:tc>
        <w:tc>
          <w:tcPr>
            <w:tcW w:w="338"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2F411AB" w14:textId="1214748D" w:rsidR="00FA3DCF" w:rsidRPr="006B626D" w:rsidRDefault="000D3638" w:rsidP="00FA3DCF">
            <w:pPr>
              <w:jc w:val="center"/>
              <w:rPr>
                <w:sz w:val="16"/>
                <w:szCs w:val="16"/>
              </w:rPr>
            </w:pPr>
            <w:r>
              <w:rPr>
                <w:sz w:val="16"/>
                <w:szCs w:val="16"/>
              </w:rPr>
              <w:t>0.00%</w:t>
            </w:r>
          </w:p>
        </w:tc>
        <w:tc>
          <w:tcPr>
            <w:tcW w:w="318"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85685C5" w14:textId="04D24EF5" w:rsidR="00FA3DCF" w:rsidRPr="006B626D" w:rsidRDefault="00C10FD0" w:rsidP="00FA3DCF">
            <w:pPr>
              <w:jc w:val="center"/>
              <w:rPr>
                <w:sz w:val="16"/>
                <w:szCs w:val="16"/>
              </w:rPr>
            </w:pPr>
            <w:r>
              <w:rPr>
                <w:sz w:val="16"/>
                <w:szCs w:val="16"/>
              </w:rPr>
              <w:t>0.00%</w:t>
            </w:r>
          </w:p>
        </w:tc>
        <w:tc>
          <w:tcPr>
            <w:tcW w:w="338"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A569654" w14:textId="4B3B3CC6" w:rsidR="00FA3DCF" w:rsidRPr="006B626D" w:rsidRDefault="007458DB" w:rsidP="00FA3DCF">
            <w:pPr>
              <w:jc w:val="center"/>
              <w:rPr>
                <w:sz w:val="16"/>
                <w:szCs w:val="16"/>
              </w:rPr>
            </w:pPr>
            <w:r>
              <w:rPr>
                <w:sz w:val="16"/>
                <w:szCs w:val="16"/>
              </w:rPr>
              <w:t>0.00%</w:t>
            </w:r>
          </w:p>
        </w:tc>
        <w:tc>
          <w:tcPr>
            <w:tcW w:w="301"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6D20475" w14:textId="39D5294A" w:rsidR="00FA3DCF" w:rsidRPr="006B626D" w:rsidRDefault="007A142D" w:rsidP="00FA3DCF">
            <w:pPr>
              <w:jc w:val="center"/>
              <w:rPr>
                <w:sz w:val="16"/>
                <w:szCs w:val="16"/>
              </w:rPr>
            </w:pPr>
            <w:r w:rsidRPr="0068701B">
              <w:rPr>
                <w:color w:val="EE0000"/>
                <w:sz w:val="16"/>
                <w:szCs w:val="16"/>
              </w:rPr>
              <w:t>20.41%</w:t>
            </w:r>
          </w:p>
        </w:tc>
        <w:tc>
          <w:tcPr>
            <w:tcW w:w="375"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201E4BB" w14:textId="4E5157E9" w:rsidR="00FA3DCF" w:rsidRPr="006B626D" w:rsidRDefault="00FA3DCF" w:rsidP="00FA3DCF">
            <w:pPr>
              <w:jc w:val="center"/>
              <w:rPr>
                <w:sz w:val="16"/>
                <w:szCs w:val="16"/>
              </w:rPr>
            </w:pPr>
          </w:p>
        </w:tc>
        <w:tc>
          <w:tcPr>
            <w:tcW w:w="319"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DB0A6CF" w14:textId="741E6D3B" w:rsidR="00FA3DCF" w:rsidRPr="006B626D" w:rsidRDefault="00FA3DCF" w:rsidP="00FA3DCF">
            <w:pPr>
              <w:jc w:val="center"/>
              <w:rPr>
                <w:sz w:val="16"/>
                <w:szCs w:val="16"/>
              </w:rPr>
            </w:pPr>
          </w:p>
        </w:tc>
        <w:tc>
          <w:tcPr>
            <w:tcW w:w="319"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CFC3AFA" w14:textId="59A0425A" w:rsidR="00FA3DCF" w:rsidRPr="006C51C4" w:rsidRDefault="00FA3DCF" w:rsidP="00FA3DCF">
            <w:pPr>
              <w:jc w:val="center"/>
              <w:rPr>
                <w:color w:val="FF0000"/>
                <w:sz w:val="16"/>
                <w:szCs w:val="16"/>
              </w:rPr>
            </w:pPr>
          </w:p>
        </w:tc>
        <w:tc>
          <w:tcPr>
            <w:tcW w:w="293"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36F5240" w14:textId="0D0A27A9" w:rsidR="00FA3DCF" w:rsidRPr="006B626D" w:rsidRDefault="00FA3DCF" w:rsidP="00FA3DCF">
            <w:pPr>
              <w:jc w:val="center"/>
              <w:rPr>
                <w:sz w:val="16"/>
                <w:szCs w:val="16"/>
              </w:rPr>
            </w:pPr>
          </w:p>
        </w:tc>
        <w:tc>
          <w:tcPr>
            <w:tcW w:w="293"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0B33B63" w14:textId="79069835" w:rsidR="00FA3DCF" w:rsidRPr="002042D9" w:rsidRDefault="00FA3DCF" w:rsidP="00FA3DCF">
            <w:pPr>
              <w:jc w:val="center"/>
              <w:rPr>
                <w:sz w:val="16"/>
                <w:szCs w:val="16"/>
              </w:rPr>
            </w:pPr>
          </w:p>
        </w:tc>
        <w:tc>
          <w:tcPr>
            <w:tcW w:w="299" w:type="pct"/>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06FA3284" w14:textId="54C73344" w:rsidR="00FA3DCF" w:rsidRPr="00480A4E" w:rsidRDefault="00FA3DCF" w:rsidP="00FA3DCF">
            <w:pPr>
              <w:jc w:val="center"/>
              <w:rPr>
                <w:color w:val="FF0000"/>
                <w:sz w:val="16"/>
                <w:szCs w:val="16"/>
              </w:rPr>
            </w:pPr>
          </w:p>
        </w:tc>
        <w:tc>
          <w:tcPr>
            <w:tcW w:w="355"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770947F" w14:textId="237CB5D1" w:rsidR="00FA3DCF" w:rsidRPr="00863A29" w:rsidRDefault="002A6BD4" w:rsidP="00FA3DCF">
            <w:pPr>
              <w:jc w:val="center"/>
              <w:rPr>
                <w:color w:val="FF0000"/>
                <w:sz w:val="16"/>
                <w:szCs w:val="16"/>
              </w:rPr>
            </w:pPr>
            <w:r>
              <w:rPr>
                <w:color w:val="FF0000"/>
                <w:sz w:val="16"/>
                <w:szCs w:val="16"/>
              </w:rPr>
              <w:t>14.39</w:t>
            </w:r>
            <w:r w:rsidR="009A6A1B">
              <w:rPr>
                <w:color w:val="FF0000"/>
                <w:sz w:val="16"/>
                <w:szCs w:val="16"/>
              </w:rPr>
              <w:t>%</w:t>
            </w:r>
          </w:p>
        </w:tc>
      </w:tr>
      <w:tr w:rsidR="00FA3DCF" w14:paraId="6FA0A220" w14:textId="77777777" w:rsidTr="004F2829">
        <w:trPr>
          <w:cantSplit/>
          <w:trHeight w:val="26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50512AF3" w14:textId="77777777" w:rsidR="00FA3DCF" w:rsidRPr="00B3377D" w:rsidRDefault="00FA3DCF" w:rsidP="00FA3DCF">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54E998EC" w14:textId="77777777" w:rsidR="00FA3DCF" w:rsidRPr="006B626D" w:rsidRDefault="00FA3DCF" w:rsidP="00FA3DCF">
            <w:pPr>
              <w:jc w:val="center"/>
              <w:rPr>
                <w:sz w:val="16"/>
                <w:szCs w:val="16"/>
              </w:rPr>
            </w:pPr>
            <w:r w:rsidRPr="006B626D">
              <w:rPr>
                <w:sz w:val="16"/>
                <w:szCs w:val="16"/>
              </w:rPr>
              <w:t>Curry</w:t>
            </w:r>
          </w:p>
        </w:tc>
        <w:tc>
          <w:tcPr>
            <w:tcW w:w="338" w:type="pct"/>
            <w:tcBorders>
              <w:top w:val="single" w:sz="4" w:space="0" w:color="4F81BD"/>
              <w:left w:val="single" w:sz="12" w:space="0" w:color="2F5496" w:themeColor="accent1" w:themeShade="BF"/>
              <w:bottom w:val="single" w:sz="4" w:space="0" w:color="4F81BD"/>
              <w:right w:val="single" w:sz="8" w:space="0" w:color="4F81BD"/>
            </w:tcBorders>
            <w:vAlign w:val="center"/>
          </w:tcPr>
          <w:p w14:paraId="209C7E1D" w14:textId="72B571B1" w:rsidR="00FA3DCF" w:rsidRPr="006B626D" w:rsidRDefault="00227CF9" w:rsidP="00FA3DCF">
            <w:pPr>
              <w:jc w:val="center"/>
              <w:rPr>
                <w:sz w:val="16"/>
                <w:szCs w:val="16"/>
              </w:rPr>
            </w:pPr>
            <w:r w:rsidRPr="00227CF9">
              <w:rPr>
                <w:color w:val="FF0000"/>
                <w:sz w:val="16"/>
                <w:szCs w:val="16"/>
              </w:rPr>
              <w:t>50.66%</w:t>
            </w:r>
          </w:p>
        </w:tc>
        <w:tc>
          <w:tcPr>
            <w:tcW w:w="322" w:type="pct"/>
            <w:tcBorders>
              <w:top w:val="single" w:sz="4" w:space="0" w:color="4F81BD"/>
              <w:left w:val="single" w:sz="8" w:space="0" w:color="4F81BD"/>
              <w:bottom w:val="single" w:sz="4" w:space="0" w:color="4F81BD"/>
              <w:right w:val="single" w:sz="8" w:space="0" w:color="4F81BD"/>
            </w:tcBorders>
            <w:vAlign w:val="center"/>
          </w:tcPr>
          <w:p w14:paraId="2E9ED2FD" w14:textId="1F96EA6B" w:rsidR="00FA3DCF" w:rsidRPr="005302FE" w:rsidRDefault="00F10A7A" w:rsidP="00FA3DCF">
            <w:pPr>
              <w:jc w:val="center"/>
              <w:rPr>
                <w:color w:val="C00000"/>
                <w:sz w:val="16"/>
                <w:szCs w:val="16"/>
              </w:rPr>
            </w:pPr>
            <w:r w:rsidRPr="00F10A7A">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vAlign w:val="center"/>
          </w:tcPr>
          <w:p w14:paraId="1E10ED15" w14:textId="56AC8DC2" w:rsidR="00FA3DCF" w:rsidRPr="006B626D" w:rsidRDefault="00C04209" w:rsidP="00FA3DCF">
            <w:pPr>
              <w:jc w:val="center"/>
              <w:rPr>
                <w:sz w:val="16"/>
                <w:szCs w:val="16"/>
              </w:rPr>
            </w:pPr>
            <w:r>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vAlign w:val="center"/>
          </w:tcPr>
          <w:p w14:paraId="0A6408D0" w14:textId="3CB19007" w:rsidR="00FA3DCF" w:rsidRPr="006B626D" w:rsidRDefault="00095DA9" w:rsidP="00FA3DCF">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vAlign w:val="center"/>
          </w:tcPr>
          <w:p w14:paraId="3AB2C04C" w14:textId="09475A4B" w:rsidR="00FA3DCF" w:rsidRPr="006B626D" w:rsidRDefault="00F4411F" w:rsidP="00FA3DCF">
            <w:pPr>
              <w:jc w:val="center"/>
              <w:rPr>
                <w:sz w:val="16"/>
                <w:szCs w:val="16"/>
              </w:rPr>
            </w:pPr>
            <w:r w:rsidRPr="00F4411F">
              <w:rPr>
                <w:color w:val="EE0000"/>
                <w:sz w:val="16"/>
                <w:szCs w:val="16"/>
              </w:rPr>
              <w:t>10.37%</w:t>
            </w:r>
          </w:p>
        </w:tc>
        <w:tc>
          <w:tcPr>
            <w:tcW w:w="301" w:type="pct"/>
            <w:tcBorders>
              <w:top w:val="single" w:sz="4" w:space="0" w:color="4F81BD"/>
              <w:left w:val="single" w:sz="8" w:space="0" w:color="4F81BD"/>
              <w:bottom w:val="single" w:sz="4" w:space="0" w:color="4F81BD"/>
              <w:right w:val="single" w:sz="8" w:space="0" w:color="4F81BD"/>
            </w:tcBorders>
            <w:vAlign w:val="center"/>
          </w:tcPr>
          <w:p w14:paraId="7687E7F1" w14:textId="74A294CA" w:rsidR="00FA3DCF" w:rsidRPr="006B626D" w:rsidRDefault="0068701B" w:rsidP="00FA3DCF">
            <w:pPr>
              <w:jc w:val="center"/>
              <w:rPr>
                <w:sz w:val="16"/>
                <w:szCs w:val="16"/>
              </w:rPr>
            </w:pPr>
            <w:r w:rsidRPr="008D22B9">
              <w:rPr>
                <w:sz w:val="16"/>
                <w:szCs w:val="16"/>
              </w:rPr>
              <w:t>4.73%</w:t>
            </w:r>
          </w:p>
        </w:tc>
        <w:tc>
          <w:tcPr>
            <w:tcW w:w="375" w:type="pct"/>
            <w:tcBorders>
              <w:top w:val="single" w:sz="4" w:space="0" w:color="4F81BD"/>
              <w:left w:val="single" w:sz="8" w:space="0" w:color="4F81BD"/>
              <w:bottom w:val="single" w:sz="4" w:space="0" w:color="4F81BD"/>
              <w:right w:val="single" w:sz="8" w:space="0" w:color="4F81BD"/>
            </w:tcBorders>
            <w:vAlign w:val="center"/>
          </w:tcPr>
          <w:p w14:paraId="56D9FB91" w14:textId="119B29E0" w:rsidR="00FA3DCF" w:rsidRPr="006B626D" w:rsidRDefault="00FA3DCF" w:rsidP="00FA3DC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0394BCA0" w14:textId="4B6F8DAE" w:rsidR="00FA3DCF" w:rsidRPr="006B626D" w:rsidRDefault="00FA3DCF" w:rsidP="00FA3DC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7C14FC85" w14:textId="42E44D20" w:rsidR="00FA3DCF" w:rsidRPr="00C72742" w:rsidRDefault="00FA3DCF" w:rsidP="00FA3DC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4C287593" w14:textId="52091E82" w:rsidR="00FA3DCF" w:rsidRPr="006B626D" w:rsidRDefault="00FA3DCF" w:rsidP="00FA3DC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47335A99" w14:textId="4557BD61" w:rsidR="00FA3DCF" w:rsidRPr="002042D9" w:rsidRDefault="00FA3DCF" w:rsidP="00FA3DCF">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vAlign w:val="center"/>
          </w:tcPr>
          <w:p w14:paraId="18278364" w14:textId="1D8D0078" w:rsidR="00FA3DCF" w:rsidRPr="006B626D" w:rsidRDefault="00FA3DCF" w:rsidP="00FA3DCF">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EE844B5" w14:textId="0393AEFF" w:rsidR="00FA3DCF" w:rsidRPr="00B87227" w:rsidRDefault="002A6BD4" w:rsidP="00FA3DCF">
            <w:pPr>
              <w:jc w:val="center"/>
              <w:rPr>
                <w:sz w:val="16"/>
                <w:szCs w:val="16"/>
              </w:rPr>
            </w:pPr>
            <w:r>
              <w:rPr>
                <w:color w:val="FF0000"/>
                <w:sz w:val="16"/>
                <w:szCs w:val="16"/>
              </w:rPr>
              <w:t>10.72</w:t>
            </w:r>
            <w:r w:rsidR="009A6A1B" w:rsidRPr="009A6A1B">
              <w:rPr>
                <w:color w:val="FF0000"/>
                <w:sz w:val="16"/>
                <w:szCs w:val="16"/>
              </w:rPr>
              <w:t>%</w:t>
            </w:r>
          </w:p>
        </w:tc>
      </w:tr>
      <w:tr w:rsidR="000D0319" w14:paraId="46D83B47" w14:textId="77777777" w:rsidTr="004F2829">
        <w:trPr>
          <w:cantSplit/>
          <w:trHeight w:val="26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0078A5AF" w14:textId="77777777" w:rsidR="00FA3DCF" w:rsidRPr="00B3377D" w:rsidRDefault="00FA3DCF" w:rsidP="00FA3DCF">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2F78C806" w14:textId="77777777" w:rsidR="00FA3DCF" w:rsidRPr="006B626D" w:rsidRDefault="00FA3DCF" w:rsidP="00FA3DCF">
            <w:pPr>
              <w:jc w:val="center"/>
              <w:rPr>
                <w:sz w:val="16"/>
                <w:szCs w:val="16"/>
              </w:rPr>
            </w:pPr>
            <w:r w:rsidRPr="006B626D">
              <w:rPr>
                <w:sz w:val="16"/>
                <w:szCs w:val="16"/>
              </w:rPr>
              <w:t>Artesia</w:t>
            </w:r>
          </w:p>
        </w:tc>
        <w:tc>
          <w:tcPr>
            <w:tcW w:w="338"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479E506B" w14:textId="5E34445D" w:rsidR="00FA3DCF" w:rsidRPr="006B626D" w:rsidRDefault="00227CF9" w:rsidP="00FA3DCF">
            <w:pPr>
              <w:jc w:val="center"/>
              <w:rPr>
                <w:sz w:val="16"/>
                <w:szCs w:val="16"/>
              </w:rPr>
            </w:pPr>
            <w:r>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F7FEDBB" w14:textId="49B6633E" w:rsidR="00FA3DCF" w:rsidRPr="006B626D" w:rsidRDefault="00F10A7A" w:rsidP="00FA3DCF">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9CFDA6E" w14:textId="2F6E0454" w:rsidR="00FA3DCF" w:rsidRPr="006B626D" w:rsidRDefault="00C04209" w:rsidP="00FA3DCF">
            <w:pPr>
              <w:jc w:val="center"/>
              <w:rPr>
                <w:sz w:val="16"/>
                <w:szCs w:val="16"/>
              </w:rPr>
            </w:pPr>
            <w:r>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5FB69FB" w14:textId="03A3B714" w:rsidR="00FA3DCF" w:rsidRPr="006B626D" w:rsidRDefault="00095DA9" w:rsidP="00FA3DCF">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91D889E" w14:textId="0C268A47" w:rsidR="00FA3DCF" w:rsidRPr="006B626D" w:rsidRDefault="00F4411F" w:rsidP="00FA3DCF">
            <w:pPr>
              <w:jc w:val="center"/>
              <w:rPr>
                <w:sz w:val="16"/>
                <w:szCs w:val="16"/>
              </w:rPr>
            </w:pPr>
            <w:r>
              <w:rPr>
                <w:sz w:val="16"/>
                <w:szCs w:val="16"/>
              </w:rPr>
              <w:t>0.00%</w:t>
            </w: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D0EE559" w14:textId="3F0650BD" w:rsidR="00FA3DCF" w:rsidRPr="006B626D" w:rsidRDefault="009C359C" w:rsidP="00FA3DCF">
            <w:pPr>
              <w:jc w:val="center"/>
              <w:rPr>
                <w:sz w:val="16"/>
                <w:szCs w:val="16"/>
              </w:rPr>
            </w:pPr>
            <w:r>
              <w:rPr>
                <w:sz w:val="16"/>
                <w:szCs w:val="16"/>
              </w:rPr>
              <w:t>0.00%</w:t>
            </w:r>
          </w:p>
        </w:tc>
        <w:tc>
          <w:tcPr>
            <w:tcW w:w="375"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F8159E7" w14:textId="22AB696E" w:rsidR="00FA3DCF" w:rsidRPr="006B626D" w:rsidRDefault="00FA3DCF" w:rsidP="00FA3DC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062D334" w14:textId="097D301C" w:rsidR="00FA3DCF" w:rsidRPr="006B626D" w:rsidRDefault="00FA3DCF" w:rsidP="00FA3DC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A4D3506" w14:textId="7F876D68" w:rsidR="00FA3DCF" w:rsidRPr="00C72742" w:rsidRDefault="00FA3DCF" w:rsidP="00FA3DC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EF81DCB" w14:textId="0C56F87C" w:rsidR="00FA3DCF" w:rsidRPr="006B626D" w:rsidRDefault="00FA3DCF" w:rsidP="00FA3DC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F9BCB36" w14:textId="1B905D46" w:rsidR="00FA3DCF" w:rsidRPr="006B626D" w:rsidRDefault="00FA3DCF" w:rsidP="00FA3DCF">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16CFC7FD" w14:textId="10BF724B" w:rsidR="00FA3DCF" w:rsidRPr="006B626D" w:rsidRDefault="00FA3DCF" w:rsidP="00FA3DCF">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C37E1A5" w14:textId="0D24DADA" w:rsidR="00FA3DCF" w:rsidRPr="00EC4833" w:rsidRDefault="009A6A1B" w:rsidP="00FA3DCF">
            <w:pPr>
              <w:jc w:val="center"/>
              <w:rPr>
                <w:sz w:val="16"/>
                <w:szCs w:val="16"/>
              </w:rPr>
            </w:pPr>
            <w:r>
              <w:rPr>
                <w:sz w:val="16"/>
                <w:szCs w:val="16"/>
              </w:rPr>
              <w:t>0.00%</w:t>
            </w:r>
          </w:p>
        </w:tc>
      </w:tr>
      <w:tr w:rsidR="00FA3DCF" w14:paraId="4B1A1E97" w14:textId="77777777" w:rsidTr="004F2829">
        <w:trPr>
          <w:cantSplit/>
          <w:trHeight w:val="26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7066DF71" w14:textId="77777777" w:rsidR="00FA3DCF" w:rsidRPr="00B3377D" w:rsidRDefault="00FA3DCF" w:rsidP="00FA3DCF">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596EB49" w14:textId="77777777" w:rsidR="00FA3DCF" w:rsidRPr="006B626D" w:rsidRDefault="00FA3DCF" w:rsidP="00FA3DCF">
            <w:pPr>
              <w:jc w:val="center"/>
              <w:rPr>
                <w:sz w:val="16"/>
                <w:szCs w:val="16"/>
              </w:rPr>
            </w:pPr>
            <w:r w:rsidRPr="006B626D">
              <w:rPr>
                <w:sz w:val="16"/>
                <w:szCs w:val="16"/>
              </w:rPr>
              <w:t>Carlsbad</w:t>
            </w:r>
          </w:p>
        </w:tc>
        <w:tc>
          <w:tcPr>
            <w:tcW w:w="338" w:type="pct"/>
            <w:tcBorders>
              <w:top w:val="single" w:sz="4" w:space="0" w:color="4F81BD"/>
              <w:left w:val="single" w:sz="12" w:space="0" w:color="2F5496" w:themeColor="accent1" w:themeShade="BF"/>
              <w:bottom w:val="single" w:sz="4" w:space="0" w:color="4F81BD"/>
              <w:right w:val="single" w:sz="8" w:space="0" w:color="4F81BD"/>
            </w:tcBorders>
            <w:vAlign w:val="center"/>
          </w:tcPr>
          <w:p w14:paraId="79CD2576" w14:textId="3F334900" w:rsidR="00FA3DCF" w:rsidRPr="006B626D" w:rsidRDefault="00227CF9" w:rsidP="00FA3DCF">
            <w:pPr>
              <w:jc w:val="center"/>
              <w:rPr>
                <w:sz w:val="16"/>
                <w:szCs w:val="16"/>
              </w:rPr>
            </w:pPr>
            <w:r>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vAlign w:val="center"/>
          </w:tcPr>
          <w:p w14:paraId="4E2306D1" w14:textId="077EBE4A" w:rsidR="00FA3DCF" w:rsidRPr="006B626D" w:rsidRDefault="00F10A7A" w:rsidP="00FA3DCF">
            <w:pPr>
              <w:jc w:val="center"/>
              <w:rPr>
                <w:sz w:val="16"/>
                <w:szCs w:val="16"/>
              </w:rPr>
            </w:pPr>
            <w:r w:rsidRPr="00F10A7A">
              <w:rPr>
                <w:color w:val="FF0000"/>
                <w:sz w:val="16"/>
                <w:szCs w:val="16"/>
              </w:rPr>
              <w:t>24.27%</w:t>
            </w:r>
          </w:p>
        </w:tc>
        <w:tc>
          <w:tcPr>
            <w:tcW w:w="338" w:type="pct"/>
            <w:tcBorders>
              <w:top w:val="single" w:sz="4" w:space="0" w:color="4F81BD"/>
              <w:left w:val="single" w:sz="8" w:space="0" w:color="4F81BD"/>
              <w:bottom w:val="single" w:sz="4" w:space="0" w:color="4F81BD"/>
              <w:right w:val="single" w:sz="8" w:space="0" w:color="4F81BD"/>
            </w:tcBorders>
            <w:vAlign w:val="center"/>
          </w:tcPr>
          <w:p w14:paraId="30C96FF2" w14:textId="2AC41A78" w:rsidR="00FA3DCF" w:rsidRPr="00D8358B" w:rsidRDefault="00C04209" w:rsidP="00FA3DCF">
            <w:pPr>
              <w:jc w:val="center"/>
              <w:rPr>
                <w:color w:val="FF0000"/>
                <w:sz w:val="16"/>
                <w:szCs w:val="16"/>
              </w:rPr>
            </w:pPr>
            <w:r>
              <w:rPr>
                <w:color w:val="FF0000"/>
                <w:sz w:val="16"/>
                <w:szCs w:val="16"/>
              </w:rPr>
              <w:t>90.97%</w:t>
            </w:r>
          </w:p>
        </w:tc>
        <w:tc>
          <w:tcPr>
            <w:tcW w:w="318" w:type="pct"/>
            <w:tcBorders>
              <w:top w:val="single" w:sz="4" w:space="0" w:color="4F81BD"/>
              <w:left w:val="single" w:sz="8" w:space="0" w:color="4F81BD"/>
              <w:bottom w:val="single" w:sz="4" w:space="0" w:color="4F81BD"/>
              <w:right w:val="single" w:sz="8" w:space="0" w:color="4F81BD"/>
            </w:tcBorders>
            <w:vAlign w:val="center"/>
          </w:tcPr>
          <w:p w14:paraId="3AD85F98" w14:textId="5E3E83D2" w:rsidR="00FA3DCF" w:rsidRPr="00095DA9" w:rsidRDefault="00095DA9" w:rsidP="00FA3DCF">
            <w:pPr>
              <w:jc w:val="center"/>
              <w:rPr>
                <w:color w:val="EE0000"/>
                <w:sz w:val="16"/>
                <w:szCs w:val="16"/>
              </w:rPr>
            </w:pPr>
            <w:r w:rsidRPr="00095DA9">
              <w:rPr>
                <w:color w:val="EE0000"/>
                <w:sz w:val="16"/>
                <w:szCs w:val="16"/>
              </w:rPr>
              <w:t>46.84%</w:t>
            </w:r>
          </w:p>
        </w:tc>
        <w:tc>
          <w:tcPr>
            <w:tcW w:w="338" w:type="pct"/>
            <w:tcBorders>
              <w:top w:val="single" w:sz="4" w:space="0" w:color="4F81BD"/>
              <w:left w:val="single" w:sz="8" w:space="0" w:color="4F81BD"/>
              <w:bottom w:val="single" w:sz="4" w:space="0" w:color="4F81BD"/>
              <w:right w:val="single" w:sz="8" w:space="0" w:color="4F81BD"/>
            </w:tcBorders>
            <w:vAlign w:val="center"/>
          </w:tcPr>
          <w:p w14:paraId="19D82B67" w14:textId="1053A65F" w:rsidR="00FA3DCF" w:rsidRPr="006B626D" w:rsidRDefault="00F4411F" w:rsidP="00FA3DCF">
            <w:pPr>
              <w:jc w:val="center"/>
              <w:rPr>
                <w:sz w:val="16"/>
                <w:szCs w:val="16"/>
              </w:rPr>
            </w:pPr>
            <w:r w:rsidRPr="00F4411F">
              <w:rPr>
                <w:color w:val="EE0000"/>
                <w:sz w:val="16"/>
                <w:szCs w:val="16"/>
              </w:rPr>
              <w:t>40.09%</w:t>
            </w:r>
          </w:p>
        </w:tc>
        <w:tc>
          <w:tcPr>
            <w:tcW w:w="301" w:type="pct"/>
            <w:tcBorders>
              <w:top w:val="single" w:sz="4" w:space="0" w:color="4F81BD"/>
              <w:left w:val="single" w:sz="8" w:space="0" w:color="4F81BD"/>
              <w:bottom w:val="single" w:sz="4" w:space="0" w:color="4F81BD"/>
              <w:right w:val="single" w:sz="8" w:space="0" w:color="4F81BD"/>
            </w:tcBorders>
            <w:vAlign w:val="center"/>
          </w:tcPr>
          <w:p w14:paraId="1505D873" w14:textId="2867C2B5" w:rsidR="00FA3DCF" w:rsidRPr="006B626D" w:rsidRDefault="008329C7" w:rsidP="008329C7">
            <w:pPr>
              <w:spacing w:line="360" w:lineRule="auto"/>
              <w:jc w:val="center"/>
              <w:rPr>
                <w:sz w:val="16"/>
                <w:szCs w:val="16"/>
              </w:rPr>
            </w:pPr>
            <w:r w:rsidRPr="008329C7">
              <w:rPr>
                <w:color w:val="EE0000"/>
                <w:sz w:val="16"/>
                <w:szCs w:val="16"/>
              </w:rPr>
              <w:t>10.89%</w:t>
            </w:r>
          </w:p>
        </w:tc>
        <w:tc>
          <w:tcPr>
            <w:tcW w:w="375" w:type="pct"/>
            <w:tcBorders>
              <w:top w:val="single" w:sz="4" w:space="0" w:color="4F81BD"/>
              <w:left w:val="single" w:sz="8" w:space="0" w:color="4F81BD"/>
              <w:bottom w:val="single" w:sz="4" w:space="0" w:color="4F81BD"/>
              <w:right w:val="single" w:sz="8" w:space="0" w:color="4F81BD"/>
            </w:tcBorders>
            <w:vAlign w:val="center"/>
          </w:tcPr>
          <w:p w14:paraId="1C4D78F0" w14:textId="1B6D34AF" w:rsidR="00FA3DCF" w:rsidRPr="006B626D" w:rsidRDefault="00FA3DCF" w:rsidP="00FA3DC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63255BC3" w14:textId="12427AC9" w:rsidR="00FA3DCF" w:rsidRPr="006B626D" w:rsidRDefault="00FA3DCF" w:rsidP="00FA3DC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2B3E3A1B" w14:textId="7A290219" w:rsidR="00FA3DCF" w:rsidRPr="006B626D" w:rsidRDefault="00FA3DCF" w:rsidP="00FA3DC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0D47F7BA" w14:textId="28B9C78C" w:rsidR="00FA3DCF" w:rsidRPr="006B626D" w:rsidRDefault="00FA3DCF" w:rsidP="00FA3DC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1CF74CDA" w14:textId="31EE943D" w:rsidR="00FA3DCF" w:rsidRPr="006B626D" w:rsidRDefault="00FA3DCF" w:rsidP="00FA3DCF">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vAlign w:val="center"/>
          </w:tcPr>
          <w:p w14:paraId="564BF619" w14:textId="4C92AC73" w:rsidR="00FA3DCF" w:rsidRPr="006B626D" w:rsidRDefault="00FA3DCF" w:rsidP="00FA3DCF">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B2D120C" w14:textId="613345C2" w:rsidR="00FA3DCF" w:rsidRPr="00EC4833" w:rsidRDefault="00421D5E" w:rsidP="00FA3DCF">
            <w:pPr>
              <w:jc w:val="center"/>
              <w:rPr>
                <w:sz w:val="16"/>
                <w:szCs w:val="16"/>
              </w:rPr>
            </w:pPr>
            <w:r>
              <w:rPr>
                <w:color w:val="FF0000"/>
                <w:sz w:val="16"/>
                <w:szCs w:val="16"/>
              </w:rPr>
              <w:t>28.72</w:t>
            </w:r>
            <w:r w:rsidR="004609C8">
              <w:rPr>
                <w:color w:val="FF0000"/>
                <w:sz w:val="16"/>
                <w:szCs w:val="16"/>
              </w:rPr>
              <w:t>%</w:t>
            </w:r>
          </w:p>
        </w:tc>
      </w:tr>
      <w:tr w:rsidR="000D0319" w14:paraId="67DBD57C" w14:textId="77777777" w:rsidTr="004F2829">
        <w:trPr>
          <w:cantSplit/>
          <w:trHeight w:val="26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44146497" w14:textId="77777777" w:rsidR="00FA3DCF" w:rsidRPr="00B3377D" w:rsidRDefault="00FA3DCF" w:rsidP="00FA3DCF">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D63D79C" w14:textId="77777777" w:rsidR="00FA3DCF" w:rsidRPr="006B626D" w:rsidRDefault="00FA3DCF" w:rsidP="00FA3DCF">
            <w:pPr>
              <w:jc w:val="center"/>
              <w:rPr>
                <w:sz w:val="16"/>
                <w:szCs w:val="16"/>
              </w:rPr>
            </w:pPr>
            <w:r w:rsidRPr="006B626D">
              <w:rPr>
                <w:sz w:val="16"/>
                <w:szCs w:val="16"/>
              </w:rPr>
              <w:t>Lea</w:t>
            </w:r>
          </w:p>
        </w:tc>
        <w:tc>
          <w:tcPr>
            <w:tcW w:w="338"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5A5364F2" w14:textId="4D5E8C25" w:rsidR="00FA3DCF" w:rsidRPr="006B626D" w:rsidRDefault="00227CF9" w:rsidP="00FA3DCF">
            <w:pPr>
              <w:jc w:val="center"/>
              <w:rPr>
                <w:sz w:val="16"/>
                <w:szCs w:val="16"/>
              </w:rPr>
            </w:pPr>
            <w:r w:rsidRPr="00227CF9">
              <w:rPr>
                <w:color w:val="FF0000"/>
                <w:sz w:val="16"/>
                <w:szCs w:val="16"/>
              </w:rPr>
              <w:t>57.43%</w:t>
            </w:r>
          </w:p>
        </w:tc>
        <w:tc>
          <w:tcPr>
            <w:tcW w:w="322"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C54799F" w14:textId="5FB7D0B4" w:rsidR="00FA3DCF" w:rsidRPr="00C13E0B" w:rsidRDefault="00F10A7A" w:rsidP="00FA3DCF">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FCA9D34" w14:textId="22CB5C08" w:rsidR="00FA3DCF" w:rsidRPr="00D8358B" w:rsidRDefault="00C04209" w:rsidP="00FA3DCF">
            <w:pPr>
              <w:jc w:val="center"/>
              <w:rPr>
                <w:color w:val="FF0000"/>
                <w:sz w:val="16"/>
                <w:szCs w:val="16"/>
              </w:rPr>
            </w:pPr>
            <w:r w:rsidRPr="00C04209">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AFDC8ED" w14:textId="218E0A94" w:rsidR="00FA3DCF" w:rsidRPr="00095DA9" w:rsidRDefault="00095DA9" w:rsidP="00FA3DCF">
            <w:pPr>
              <w:jc w:val="center"/>
              <w:rPr>
                <w:color w:val="EE0000"/>
                <w:sz w:val="16"/>
                <w:szCs w:val="16"/>
              </w:rPr>
            </w:pPr>
            <w:r w:rsidRPr="00095DA9">
              <w:rPr>
                <w:color w:val="EE0000"/>
                <w:sz w:val="16"/>
                <w:szCs w:val="16"/>
              </w:rPr>
              <w:t>19.06%</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51221A8" w14:textId="72C84147" w:rsidR="00FA3DCF" w:rsidRPr="006B626D" w:rsidRDefault="00F4411F" w:rsidP="00FA3DCF">
            <w:pPr>
              <w:jc w:val="center"/>
              <w:rPr>
                <w:sz w:val="16"/>
                <w:szCs w:val="16"/>
              </w:rPr>
            </w:pPr>
            <w:r w:rsidRPr="00F4411F">
              <w:rPr>
                <w:color w:val="EE0000"/>
                <w:sz w:val="16"/>
                <w:szCs w:val="16"/>
              </w:rPr>
              <w:t>6.29%</w:t>
            </w: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3A22A15" w14:textId="572231B3" w:rsidR="00FA3DCF" w:rsidRPr="008329C7" w:rsidRDefault="008329C7" w:rsidP="00FA3DCF">
            <w:pPr>
              <w:jc w:val="center"/>
              <w:rPr>
                <w:color w:val="EE0000"/>
                <w:sz w:val="16"/>
                <w:szCs w:val="16"/>
              </w:rPr>
            </w:pPr>
            <w:r w:rsidRPr="008329C7">
              <w:rPr>
                <w:color w:val="EE0000"/>
                <w:sz w:val="16"/>
                <w:szCs w:val="16"/>
              </w:rPr>
              <w:t>8.72%</w:t>
            </w:r>
          </w:p>
        </w:tc>
        <w:tc>
          <w:tcPr>
            <w:tcW w:w="375"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F3551CE" w14:textId="4E60AD33" w:rsidR="00FA3DCF" w:rsidRPr="008329C7" w:rsidRDefault="00FA3DCF" w:rsidP="00FA3DCF">
            <w:pPr>
              <w:jc w:val="center"/>
              <w:rPr>
                <w:color w:val="EE0000"/>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B900E13" w14:textId="489D1CA4" w:rsidR="00FA3DCF" w:rsidRPr="006B626D" w:rsidRDefault="00FA3DCF" w:rsidP="00FA3DC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078B842" w14:textId="0E03F365" w:rsidR="00FA3DCF" w:rsidRPr="006B626D" w:rsidRDefault="00FA3DCF" w:rsidP="00FA3DC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2418F26" w14:textId="062D2C2A" w:rsidR="00FA3DCF" w:rsidRPr="006B626D" w:rsidRDefault="00FA3DCF" w:rsidP="00FA3DC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81D701C" w14:textId="5FDEECBE" w:rsidR="00FA3DCF" w:rsidRPr="006B626D" w:rsidRDefault="00FA3DCF" w:rsidP="00FA3DCF">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2C62AAB4" w14:textId="674F14D4" w:rsidR="00FA3DCF" w:rsidRPr="006B626D" w:rsidRDefault="00FA3DCF" w:rsidP="00FA3DCF">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603B8EA2" w14:textId="20A26096" w:rsidR="00FA3DCF" w:rsidRPr="00863A29" w:rsidRDefault="001C1087" w:rsidP="00FA3DCF">
            <w:pPr>
              <w:jc w:val="center"/>
              <w:rPr>
                <w:color w:val="FF0000"/>
                <w:sz w:val="16"/>
                <w:szCs w:val="16"/>
              </w:rPr>
            </w:pPr>
            <w:r>
              <w:rPr>
                <w:color w:val="FF0000"/>
                <w:sz w:val="16"/>
                <w:szCs w:val="16"/>
              </w:rPr>
              <w:t>12.24</w:t>
            </w:r>
            <w:r w:rsidR="002255BA">
              <w:rPr>
                <w:color w:val="FF0000"/>
                <w:sz w:val="16"/>
                <w:szCs w:val="16"/>
              </w:rPr>
              <w:t>%</w:t>
            </w:r>
          </w:p>
        </w:tc>
      </w:tr>
      <w:tr w:rsidR="00FA3DCF" w14:paraId="2643D401" w14:textId="77777777" w:rsidTr="004F2829">
        <w:trPr>
          <w:cantSplit/>
          <w:trHeight w:val="266"/>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7799E0D1" w14:textId="77777777" w:rsidR="00FA3DCF" w:rsidRPr="00B3377D" w:rsidRDefault="00FA3DCF" w:rsidP="00FA3DCF">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552ABE8" w14:textId="77777777" w:rsidR="00FA3DCF" w:rsidRPr="006B626D" w:rsidRDefault="00FA3DCF" w:rsidP="00FA3DCF">
            <w:pPr>
              <w:jc w:val="center"/>
              <w:rPr>
                <w:sz w:val="16"/>
                <w:szCs w:val="16"/>
              </w:rPr>
            </w:pPr>
            <w:r w:rsidRPr="006B626D">
              <w:rPr>
                <w:sz w:val="16"/>
                <w:szCs w:val="16"/>
              </w:rPr>
              <w:t>Lincoln</w:t>
            </w:r>
          </w:p>
        </w:tc>
        <w:tc>
          <w:tcPr>
            <w:tcW w:w="338" w:type="pct"/>
            <w:tcBorders>
              <w:top w:val="single" w:sz="4" w:space="0" w:color="4F81BD"/>
              <w:left w:val="single" w:sz="12" w:space="0" w:color="2F5496" w:themeColor="accent1" w:themeShade="BF"/>
              <w:bottom w:val="single" w:sz="4" w:space="0" w:color="4F81BD"/>
              <w:right w:val="single" w:sz="8" w:space="0" w:color="4F81BD"/>
            </w:tcBorders>
            <w:vAlign w:val="center"/>
          </w:tcPr>
          <w:p w14:paraId="2F99D865" w14:textId="4BD53006" w:rsidR="00FA3DCF" w:rsidRPr="006B626D" w:rsidRDefault="00227CF9" w:rsidP="00FA3DCF">
            <w:pPr>
              <w:jc w:val="center"/>
              <w:rPr>
                <w:sz w:val="16"/>
                <w:szCs w:val="16"/>
              </w:rPr>
            </w:pPr>
            <w:r>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vAlign w:val="center"/>
          </w:tcPr>
          <w:p w14:paraId="3C0F70DC" w14:textId="0918D650" w:rsidR="00FA3DCF" w:rsidRPr="006B626D" w:rsidRDefault="00F10A7A" w:rsidP="00FA3DCF">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vAlign w:val="center"/>
          </w:tcPr>
          <w:p w14:paraId="37697D6A" w14:textId="50490CD9" w:rsidR="00FA3DCF" w:rsidRPr="006B626D" w:rsidRDefault="00C04209" w:rsidP="00FA3DCF">
            <w:pPr>
              <w:jc w:val="center"/>
              <w:rPr>
                <w:sz w:val="16"/>
                <w:szCs w:val="16"/>
              </w:rPr>
            </w:pPr>
            <w:r>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vAlign w:val="center"/>
          </w:tcPr>
          <w:p w14:paraId="64FD2F03" w14:textId="189BC585" w:rsidR="00FA3DCF" w:rsidRPr="006B626D" w:rsidRDefault="00095DA9" w:rsidP="00FA3DCF">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vAlign w:val="center"/>
          </w:tcPr>
          <w:p w14:paraId="60016852" w14:textId="085BCBBB" w:rsidR="00FA3DCF" w:rsidRPr="006B626D" w:rsidRDefault="00F4411F" w:rsidP="00FA3DCF">
            <w:pPr>
              <w:jc w:val="center"/>
              <w:rPr>
                <w:sz w:val="16"/>
                <w:szCs w:val="16"/>
              </w:rPr>
            </w:pPr>
            <w:r>
              <w:rPr>
                <w:sz w:val="16"/>
                <w:szCs w:val="16"/>
              </w:rPr>
              <w:t>0.00%</w:t>
            </w:r>
          </w:p>
        </w:tc>
        <w:tc>
          <w:tcPr>
            <w:tcW w:w="301" w:type="pct"/>
            <w:tcBorders>
              <w:top w:val="single" w:sz="4" w:space="0" w:color="4F81BD"/>
              <w:left w:val="single" w:sz="8" w:space="0" w:color="4F81BD"/>
              <w:bottom w:val="single" w:sz="4" w:space="0" w:color="4F81BD"/>
              <w:right w:val="single" w:sz="8" w:space="0" w:color="4F81BD"/>
            </w:tcBorders>
            <w:vAlign w:val="center"/>
          </w:tcPr>
          <w:p w14:paraId="310BF0A6" w14:textId="521B28CF" w:rsidR="00FA3DCF" w:rsidRPr="006B626D" w:rsidRDefault="00F3709B" w:rsidP="00FA3DCF">
            <w:pPr>
              <w:jc w:val="center"/>
              <w:rPr>
                <w:sz w:val="16"/>
                <w:szCs w:val="16"/>
              </w:rPr>
            </w:pPr>
            <w:r>
              <w:rPr>
                <w:sz w:val="16"/>
                <w:szCs w:val="16"/>
              </w:rPr>
              <w:t>0.00%</w:t>
            </w:r>
          </w:p>
        </w:tc>
        <w:tc>
          <w:tcPr>
            <w:tcW w:w="375" w:type="pct"/>
            <w:tcBorders>
              <w:top w:val="single" w:sz="4" w:space="0" w:color="4F81BD"/>
              <w:left w:val="single" w:sz="8" w:space="0" w:color="4F81BD"/>
              <w:bottom w:val="single" w:sz="4" w:space="0" w:color="4F81BD"/>
              <w:right w:val="single" w:sz="8" w:space="0" w:color="4F81BD"/>
            </w:tcBorders>
            <w:vAlign w:val="center"/>
          </w:tcPr>
          <w:p w14:paraId="321BE87F" w14:textId="272137E9" w:rsidR="00FA3DCF" w:rsidRPr="006B626D" w:rsidRDefault="00FA3DCF" w:rsidP="00FA3DC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73B321F5" w14:textId="358AC12A" w:rsidR="00FA3DCF" w:rsidRPr="006B626D" w:rsidRDefault="00FA3DCF" w:rsidP="00FA3DCF">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3A2A9B55" w14:textId="6B8DAF4B" w:rsidR="00FA3DCF" w:rsidRPr="006B626D" w:rsidRDefault="00FA3DCF" w:rsidP="00FA3DC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0F95D1F1" w14:textId="7B82FF6B" w:rsidR="00FA3DCF" w:rsidRPr="006B626D" w:rsidRDefault="00FA3DCF" w:rsidP="00FA3DCF">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01A3B7A9" w14:textId="075FA67F" w:rsidR="00FA3DCF" w:rsidRPr="006B626D" w:rsidRDefault="00FA3DCF" w:rsidP="00FA3DCF">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vAlign w:val="center"/>
          </w:tcPr>
          <w:p w14:paraId="00C98F36" w14:textId="74449D9E" w:rsidR="00FA3DCF" w:rsidRPr="006B626D" w:rsidRDefault="00FA3DCF" w:rsidP="00FA3DCF">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4F87C2AA" w14:textId="0A9F2AC7" w:rsidR="00FA3DCF" w:rsidRPr="00C9578D" w:rsidRDefault="009A6A1B" w:rsidP="00FA3DCF">
            <w:pPr>
              <w:jc w:val="center"/>
              <w:rPr>
                <w:sz w:val="16"/>
                <w:szCs w:val="16"/>
              </w:rPr>
            </w:pPr>
            <w:r>
              <w:rPr>
                <w:sz w:val="16"/>
                <w:szCs w:val="16"/>
              </w:rPr>
              <w:t>0.00%</w:t>
            </w:r>
          </w:p>
        </w:tc>
      </w:tr>
      <w:tr w:rsidR="000D0319" w14:paraId="5A168A51" w14:textId="77777777" w:rsidTr="004F2829">
        <w:trPr>
          <w:cantSplit/>
          <w:trHeight w:val="266"/>
          <w:jc w:val="center"/>
        </w:trPr>
        <w:tc>
          <w:tcPr>
            <w:tcW w:w="301" w:type="pct"/>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1328E63C" w14:textId="77777777" w:rsidR="00FA3DCF" w:rsidRPr="00B3377D" w:rsidRDefault="00FA3DCF" w:rsidP="00FA3DCF">
            <w:pPr>
              <w:jc w:val="center"/>
              <w:rPr>
                <w:sz w:val="20"/>
                <w:szCs w:val="20"/>
              </w:rPr>
            </w:pPr>
          </w:p>
        </w:tc>
        <w:tc>
          <w:tcPr>
            <w:tcW w:w="491" w:type="pct"/>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315444B" w14:textId="77777777" w:rsidR="00FA3DCF" w:rsidRPr="006B626D" w:rsidRDefault="00FA3DCF" w:rsidP="00FA3DCF">
            <w:pPr>
              <w:jc w:val="center"/>
              <w:rPr>
                <w:sz w:val="16"/>
                <w:szCs w:val="16"/>
              </w:rPr>
            </w:pPr>
            <w:r w:rsidRPr="006B626D">
              <w:rPr>
                <w:sz w:val="16"/>
                <w:szCs w:val="16"/>
              </w:rPr>
              <w:t>Roosevelt</w:t>
            </w:r>
          </w:p>
        </w:tc>
        <w:tc>
          <w:tcPr>
            <w:tcW w:w="338" w:type="pct"/>
            <w:tcBorders>
              <w:top w:val="single" w:sz="4" w:space="0" w:color="4F81BD"/>
              <w:left w:val="single" w:sz="12" w:space="0" w:color="2F5496" w:themeColor="accent1" w:themeShade="BF"/>
              <w:bottom w:val="single" w:sz="12" w:space="0" w:color="2F5496" w:themeColor="accent1" w:themeShade="BF"/>
              <w:right w:val="single" w:sz="8" w:space="0" w:color="4F81BD"/>
            </w:tcBorders>
            <w:shd w:val="clear" w:color="auto" w:fill="D9E2F3" w:themeFill="accent1" w:themeFillTint="33"/>
            <w:vAlign w:val="center"/>
          </w:tcPr>
          <w:p w14:paraId="01E9C971" w14:textId="700938FF" w:rsidR="00FA3DCF" w:rsidRPr="006B626D" w:rsidRDefault="00227CF9" w:rsidP="00FA3DCF">
            <w:pPr>
              <w:jc w:val="center"/>
              <w:rPr>
                <w:sz w:val="16"/>
                <w:szCs w:val="16"/>
              </w:rPr>
            </w:pPr>
            <w:r>
              <w:rPr>
                <w:sz w:val="16"/>
                <w:szCs w:val="16"/>
              </w:rPr>
              <w:t>0.00%</w:t>
            </w:r>
          </w:p>
        </w:tc>
        <w:tc>
          <w:tcPr>
            <w:tcW w:w="322"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0E19F83" w14:textId="425FFAEF" w:rsidR="00FA3DCF" w:rsidRPr="006B626D" w:rsidRDefault="00F10A7A" w:rsidP="00FA3DCF">
            <w:pPr>
              <w:jc w:val="center"/>
              <w:rPr>
                <w:sz w:val="16"/>
                <w:szCs w:val="16"/>
              </w:rPr>
            </w:pPr>
            <w:r>
              <w:rPr>
                <w:sz w:val="16"/>
                <w:szCs w:val="16"/>
              </w:rPr>
              <w:t>0.00%</w:t>
            </w:r>
          </w:p>
        </w:tc>
        <w:tc>
          <w:tcPr>
            <w:tcW w:w="338"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AB1258E" w14:textId="15687735" w:rsidR="00FA3DCF" w:rsidRPr="006B626D" w:rsidRDefault="00C04209" w:rsidP="00FA3DCF">
            <w:pPr>
              <w:jc w:val="center"/>
              <w:rPr>
                <w:sz w:val="16"/>
                <w:szCs w:val="16"/>
              </w:rPr>
            </w:pPr>
            <w:r>
              <w:rPr>
                <w:sz w:val="16"/>
                <w:szCs w:val="16"/>
              </w:rPr>
              <w:t>0.00%</w:t>
            </w:r>
          </w:p>
        </w:tc>
        <w:tc>
          <w:tcPr>
            <w:tcW w:w="318"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28FA9591" w14:textId="69DFA981" w:rsidR="00FA3DCF" w:rsidRPr="006B626D" w:rsidRDefault="00095DA9" w:rsidP="00FA3DCF">
            <w:pPr>
              <w:jc w:val="center"/>
              <w:rPr>
                <w:sz w:val="16"/>
                <w:szCs w:val="16"/>
              </w:rPr>
            </w:pPr>
            <w:r>
              <w:rPr>
                <w:sz w:val="16"/>
                <w:szCs w:val="16"/>
              </w:rPr>
              <w:t>0.00%</w:t>
            </w:r>
          </w:p>
        </w:tc>
        <w:tc>
          <w:tcPr>
            <w:tcW w:w="338"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3048B25E" w14:textId="469371E1" w:rsidR="00FA3DCF" w:rsidRPr="006B626D" w:rsidRDefault="00F4411F" w:rsidP="00FA3DCF">
            <w:pPr>
              <w:jc w:val="center"/>
              <w:rPr>
                <w:sz w:val="16"/>
                <w:szCs w:val="16"/>
              </w:rPr>
            </w:pPr>
            <w:r>
              <w:rPr>
                <w:sz w:val="16"/>
                <w:szCs w:val="16"/>
              </w:rPr>
              <w:t>0.00%</w:t>
            </w:r>
          </w:p>
        </w:tc>
        <w:tc>
          <w:tcPr>
            <w:tcW w:w="301"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FEFA00E" w14:textId="0196E5A3" w:rsidR="00FA3DCF" w:rsidRPr="006B626D" w:rsidRDefault="009C359C" w:rsidP="00FA3DCF">
            <w:pPr>
              <w:jc w:val="center"/>
              <w:rPr>
                <w:sz w:val="16"/>
                <w:szCs w:val="16"/>
              </w:rPr>
            </w:pPr>
            <w:r>
              <w:rPr>
                <w:sz w:val="16"/>
                <w:szCs w:val="16"/>
              </w:rPr>
              <w:t>0.00%</w:t>
            </w:r>
          </w:p>
        </w:tc>
        <w:tc>
          <w:tcPr>
            <w:tcW w:w="375"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56DC261B" w14:textId="5CAF517D" w:rsidR="00FA3DCF" w:rsidRPr="006B626D" w:rsidRDefault="00FA3DCF" w:rsidP="00FA3DCF">
            <w:pPr>
              <w:jc w:val="center"/>
              <w:rPr>
                <w:sz w:val="16"/>
                <w:szCs w:val="16"/>
              </w:rPr>
            </w:pPr>
          </w:p>
        </w:tc>
        <w:tc>
          <w:tcPr>
            <w:tcW w:w="319"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56AEBEBC" w14:textId="44892723" w:rsidR="00FA3DCF" w:rsidRPr="006B626D" w:rsidRDefault="00FA3DCF" w:rsidP="00FA3DCF">
            <w:pPr>
              <w:jc w:val="center"/>
              <w:rPr>
                <w:sz w:val="16"/>
                <w:szCs w:val="16"/>
              </w:rPr>
            </w:pPr>
          </w:p>
        </w:tc>
        <w:tc>
          <w:tcPr>
            <w:tcW w:w="319"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8D825D7" w14:textId="1BD1391F" w:rsidR="00FA3DCF" w:rsidRPr="006B626D" w:rsidRDefault="00FA3DCF" w:rsidP="00FA3DCF">
            <w:pPr>
              <w:jc w:val="center"/>
              <w:rPr>
                <w:sz w:val="16"/>
                <w:szCs w:val="16"/>
              </w:rPr>
            </w:pPr>
          </w:p>
        </w:tc>
        <w:tc>
          <w:tcPr>
            <w:tcW w:w="293"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7306007" w14:textId="0DFC1C2A" w:rsidR="00FA3DCF" w:rsidRPr="006B626D" w:rsidRDefault="00FA3DCF" w:rsidP="00FA3DCF">
            <w:pPr>
              <w:jc w:val="center"/>
              <w:rPr>
                <w:sz w:val="16"/>
                <w:szCs w:val="16"/>
              </w:rPr>
            </w:pPr>
          </w:p>
        </w:tc>
        <w:tc>
          <w:tcPr>
            <w:tcW w:w="293" w:type="pct"/>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45E0CBDA" w14:textId="7D49A998" w:rsidR="00FA3DCF" w:rsidRPr="006B626D" w:rsidRDefault="00FA3DCF" w:rsidP="00FA3DCF">
            <w:pPr>
              <w:jc w:val="center"/>
              <w:rPr>
                <w:sz w:val="16"/>
                <w:szCs w:val="16"/>
              </w:rPr>
            </w:pPr>
          </w:p>
        </w:tc>
        <w:tc>
          <w:tcPr>
            <w:tcW w:w="299" w:type="pct"/>
            <w:tcBorders>
              <w:top w:val="single" w:sz="4" w:space="0" w:color="4F81BD"/>
              <w:left w:val="single" w:sz="8" w:space="0" w:color="4F81BD"/>
              <w:bottom w:val="single" w:sz="12" w:space="0" w:color="2F5496" w:themeColor="accent1" w:themeShade="BF"/>
              <w:right w:val="single" w:sz="12" w:space="0" w:color="2F5496" w:themeColor="accent1" w:themeShade="BF"/>
            </w:tcBorders>
            <w:shd w:val="clear" w:color="auto" w:fill="D9E2F3" w:themeFill="accent1" w:themeFillTint="33"/>
            <w:vAlign w:val="center"/>
          </w:tcPr>
          <w:p w14:paraId="5BF945D5" w14:textId="2D5DA9D9" w:rsidR="00FA3DCF" w:rsidRPr="006B626D" w:rsidRDefault="00FA3DCF" w:rsidP="00FA3DCF">
            <w:pPr>
              <w:jc w:val="center"/>
              <w:rPr>
                <w:sz w:val="16"/>
                <w:szCs w:val="16"/>
              </w:rPr>
            </w:pPr>
          </w:p>
        </w:tc>
        <w:tc>
          <w:tcPr>
            <w:tcW w:w="355" w:type="pct"/>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04F8DBD7" w14:textId="3A23C693" w:rsidR="00FA3DCF" w:rsidRPr="00C9578D" w:rsidRDefault="009A6A1B" w:rsidP="00FA3DCF">
            <w:pPr>
              <w:jc w:val="center"/>
              <w:rPr>
                <w:sz w:val="16"/>
                <w:szCs w:val="16"/>
              </w:rPr>
            </w:pPr>
            <w:r>
              <w:rPr>
                <w:sz w:val="16"/>
                <w:szCs w:val="16"/>
              </w:rPr>
              <w:t>0.00%</w:t>
            </w:r>
          </w:p>
        </w:tc>
      </w:tr>
      <w:tr w:rsidR="005544F7" w14:paraId="44E0C21C" w14:textId="77777777" w:rsidTr="004F2829">
        <w:trPr>
          <w:trHeight w:val="153"/>
          <w:jc w:val="center"/>
        </w:trPr>
        <w:tc>
          <w:tcPr>
            <w:tcW w:w="793" w:type="pct"/>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DC51CA5" w14:textId="77777777" w:rsidR="00FA3DCF" w:rsidRPr="00632BD2" w:rsidRDefault="00FA3DCF" w:rsidP="00FA3DCF">
            <w:pPr>
              <w:jc w:val="center"/>
              <w:rPr>
                <w:b/>
                <w:bCs/>
                <w:i/>
                <w:iCs/>
                <w:sz w:val="16"/>
                <w:szCs w:val="16"/>
              </w:rPr>
            </w:pPr>
            <w:r w:rsidRPr="00632BD2">
              <w:rPr>
                <w:b/>
                <w:bCs/>
                <w:i/>
                <w:iCs/>
                <w:sz w:val="16"/>
                <w:szCs w:val="16"/>
              </w:rPr>
              <w:t>Region 4 Totals</w:t>
            </w:r>
          </w:p>
        </w:tc>
        <w:tc>
          <w:tcPr>
            <w:tcW w:w="338" w:type="pct"/>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7DE8A9E6" w14:textId="256178ED" w:rsidR="00FA3DCF" w:rsidRPr="006B626D" w:rsidRDefault="00227CF9" w:rsidP="00FA3DCF">
            <w:pPr>
              <w:jc w:val="center"/>
              <w:rPr>
                <w:sz w:val="16"/>
                <w:szCs w:val="16"/>
              </w:rPr>
            </w:pPr>
            <w:r w:rsidRPr="00227CF9">
              <w:rPr>
                <w:color w:val="FF0000"/>
                <w:sz w:val="16"/>
                <w:szCs w:val="16"/>
              </w:rPr>
              <w:t>24.43%</w:t>
            </w:r>
          </w:p>
        </w:tc>
        <w:tc>
          <w:tcPr>
            <w:tcW w:w="322"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1CAD317" w14:textId="7543C390" w:rsidR="00FA3DCF" w:rsidRPr="006B626D" w:rsidRDefault="00F10A7A" w:rsidP="00FA3DCF">
            <w:pPr>
              <w:jc w:val="center"/>
              <w:rPr>
                <w:sz w:val="16"/>
                <w:szCs w:val="16"/>
              </w:rPr>
            </w:pPr>
            <w:r w:rsidRPr="00F10A7A">
              <w:rPr>
                <w:color w:val="FF0000"/>
                <w:sz w:val="16"/>
                <w:szCs w:val="16"/>
              </w:rPr>
              <w:t>15.85%</w:t>
            </w:r>
          </w:p>
        </w:tc>
        <w:tc>
          <w:tcPr>
            <w:tcW w:w="33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D1100FB" w14:textId="2EE9F42B" w:rsidR="00FA3DCF" w:rsidRPr="006B626D" w:rsidRDefault="00C04209" w:rsidP="00FA3DCF">
            <w:pPr>
              <w:jc w:val="center"/>
              <w:rPr>
                <w:sz w:val="16"/>
                <w:szCs w:val="16"/>
              </w:rPr>
            </w:pPr>
            <w:r w:rsidRPr="00C04209">
              <w:rPr>
                <w:color w:val="FF0000"/>
                <w:sz w:val="16"/>
                <w:szCs w:val="16"/>
              </w:rPr>
              <w:t>15.79%</w:t>
            </w:r>
          </w:p>
        </w:tc>
        <w:tc>
          <w:tcPr>
            <w:tcW w:w="31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05F7F0A" w14:textId="00231311" w:rsidR="00FA3DCF" w:rsidRPr="006B626D" w:rsidRDefault="00095DA9" w:rsidP="00FA3DCF">
            <w:pPr>
              <w:jc w:val="center"/>
              <w:rPr>
                <w:sz w:val="16"/>
                <w:szCs w:val="16"/>
              </w:rPr>
            </w:pPr>
            <w:r w:rsidRPr="00095DA9">
              <w:rPr>
                <w:color w:val="EE0000"/>
                <w:sz w:val="16"/>
                <w:szCs w:val="16"/>
              </w:rPr>
              <w:t>33.42%</w:t>
            </w:r>
          </w:p>
        </w:tc>
        <w:tc>
          <w:tcPr>
            <w:tcW w:w="33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A998503" w14:textId="612AEBD1" w:rsidR="00FA3DCF" w:rsidRPr="006B626D" w:rsidRDefault="00F4411F" w:rsidP="00FA3DCF">
            <w:pPr>
              <w:jc w:val="center"/>
              <w:rPr>
                <w:sz w:val="16"/>
                <w:szCs w:val="16"/>
              </w:rPr>
            </w:pPr>
            <w:r w:rsidRPr="00F4411F">
              <w:rPr>
                <w:color w:val="EE0000"/>
                <w:sz w:val="16"/>
                <w:szCs w:val="16"/>
              </w:rPr>
              <w:t>11.95%</w:t>
            </w: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E90B0E2" w14:textId="4807BB98" w:rsidR="00FA3DCF" w:rsidRPr="006B626D" w:rsidRDefault="008B0DC8" w:rsidP="00FA3DCF">
            <w:pPr>
              <w:jc w:val="center"/>
              <w:rPr>
                <w:sz w:val="16"/>
                <w:szCs w:val="16"/>
              </w:rPr>
            </w:pPr>
            <w:r w:rsidRPr="008B0DC8">
              <w:rPr>
                <w:color w:val="EE0000"/>
                <w:sz w:val="16"/>
                <w:szCs w:val="16"/>
              </w:rPr>
              <w:t>10.21%</w:t>
            </w:r>
          </w:p>
        </w:tc>
        <w:tc>
          <w:tcPr>
            <w:tcW w:w="375"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FDEC46A" w14:textId="3AF2C114" w:rsidR="00FA3DCF" w:rsidRPr="006B626D" w:rsidRDefault="00FA3DCF" w:rsidP="00FA3DCF">
            <w:pPr>
              <w:jc w:val="center"/>
              <w:rPr>
                <w:sz w:val="16"/>
                <w:szCs w:val="16"/>
              </w:rPr>
            </w:pPr>
          </w:p>
        </w:tc>
        <w:tc>
          <w:tcPr>
            <w:tcW w:w="319"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021E927" w14:textId="2D33E55C" w:rsidR="00FA3DCF" w:rsidRPr="006B626D" w:rsidRDefault="00FA3DCF" w:rsidP="00FA3DCF">
            <w:pPr>
              <w:jc w:val="center"/>
              <w:rPr>
                <w:sz w:val="16"/>
                <w:szCs w:val="16"/>
              </w:rPr>
            </w:pPr>
          </w:p>
        </w:tc>
        <w:tc>
          <w:tcPr>
            <w:tcW w:w="319"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FFA646C" w14:textId="7EF58D1F" w:rsidR="00FA3DCF" w:rsidRPr="002641B6" w:rsidRDefault="00FA3DCF" w:rsidP="00FA3DCF">
            <w:pPr>
              <w:jc w:val="center"/>
              <w:rPr>
                <w:color w:val="C00000"/>
                <w:sz w:val="16"/>
                <w:szCs w:val="16"/>
              </w:rPr>
            </w:pPr>
          </w:p>
        </w:tc>
        <w:tc>
          <w:tcPr>
            <w:tcW w:w="293"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3EB4241" w14:textId="5A90C57F" w:rsidR="00FA3DCF" w:rsidRPr="006B626D" w:rsidRDefault="00FA3DCF" w:rsidP="00FA3DCF">
            <w:pPr>
              <w:jc w:val="center"/>
              <w:rPr>
                <w:sz w:val="16"/>
                <w:szCs w:val="16"/>
              </w:rPr>
            </w:pPr>
          </w:p>
        </w:tc>
        <w:tc>
          <w:tcPr>
            <w:tcW w:w="293"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35961DF" w14:textId="2B619B55" w:rsidR="00FA3DCF" w:rsidRPr="000E2E67" w:rsidRDefault="00FA3DCF" w:rsidP="00FA3DCF">
            <w:pPr>
              <w:jc w:val="center"/>
              <w:rPr>
                <w:color w:val="FF0000"/>
                <w:sz w:val="16"/>
                <w:szCs w:val="16"/>
              </w:rPr>
            </w:pPr>
          </w:p>
        </w:tc>
        <w:tc>
          <w:tcPr>
            <w:tcW w:w="299" w:type="pct"/>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570C92EF" w14:textId="7B23E6FE" w:rsidR="00FA3DCF" w:rsidRPr="000E2E67" w:rsidRDefault="00FA3DCF" w:rsidP="00FA3DCF">
            <w:pPr>
              <w:jc w:val="center"/>
              <w:rPr>
                <w:color w:val="FF0000"/>
                <w:sz w:val="16"/>
                <w:szCs w:val="16"/>
              </w:rPr>
            </w:pPr>
          </w:p>
        </w:tc>
        <w:tc>
          <w:tcPr>
            <w:tcW w:w="355" w:type="pct"/>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186DBC62" w14:textId="1FF3EB9A" w:rsidR="00FA3DCF" w:rsidRPr="00C9578D" w:rsidRDefault="0009362C" w:rsidP="00FA3DCF">
            <w:pPr>
              <w:jc w:val="center"/>
              <w:rPr>
                <w:sz w:val="16"/>
                <w:szCs w:val="16"/>
              </w:rPr>
            </w:pPr>
            <w:r>
              <w:rPr>
                <w:color w:val="EE0000"/>
                <w:sz w:val="16"/>
                <w:szCs w:val="16"/>
              </w:rPr>
              <w:t>1</w:t>
            </w:r>
            <w:r w:rsidR="006461D1">
              <w:rPr>
                <w:color w:val="EE0000"/>
                <w:sz w:val="16"/>
                <w:szCs w:val="16"/>
              </w:rPr>
              <w:t>6.52</w:t>
            </w:r>
            <w:r w:rsidR="002255BA" w:rsidRPr="002255BA">
              <w:rPr>
                <w:color w:val="EE0000"/>
                <w:sz w:val="16"/>
                <w:szCs w:val="16"/>
              </w:rPr>
              <w:t>%</w:t>
            </w:r>
          </w:p>
        </w:tc>
      </w:tr>
      <w:tr w:rsidR="000D0319" w14:paraId="68069B7F" w14:textId="77777777" w:rsidTr="004F2829">
        <w:trPr>
          <w:cantSplit/>
          <w:trHeight w:val="217"/>
          <w:jc w:val="center"/>
        </w:trPr>
        <w:tc>
          <w:tcPr>
            <w:tcW w:w="301" w:type="pct"/>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7D838316" w14:textId="77777777" w:rsidR="00861C22" w:rsidRPr="00A144EC" w:rsidRDefault="00861C22" w:rsidP="00861C22">
            <w:pPr>
              <w:ind w:left="113" w:right="113"/>
              <w:jc w:val="center"/>
              <w:rPr>
                <w:b/>
                <w:bCs/>
                <w:i/>
                <w:iCs/>
                <w:sz w:val="18"/>
                <w:szCs w:val="18"/>
              </w:rPr>
            </w:pPr>
            <w:r w:rsidRPr="00A144EC">
              <w:rPr>
                <w:b/>
                <w:bCs/>
                <w:i/>
                <w:iCs/>
                <w:sz w:val="18"/>
                <w:szCs w:val="18"/>
              </w:rPr>
              <w:t>Region 5</w:t>
            </w:r>
          </w:p>
          <w:p w14:paraId="3948D7CE" w14:textId="77777777" w:rsidR="00861C22" w:rsidRPr="00A144EC" w:rsidRDefault="00861C22" w:rsidP="00861C22">
            <w:pPr>
              <w:ind w:left="113" w:right="113"/>
              <w:jc w:val="center"/>
              <w:rPr>
                <w:b/>
                <w:bCs/>
                <w:i/>
                <w:iCs/>
                <w:sz w:val="18"/>
                <w:szCs w:val="18"/>
              </w:rPr>
            </w:pPr>
            <w:r w:rsidRPr="00A144EC">
              <w:rPr>
                <w:b/>
                <w:bCs/>
                <w:i/>
                <w:iCs/>
                <w:sz w:val="18"/>
                <w:szCs w:val="18"/>
              </w:rPr>
              <w:t>Southwest Region</w:t>
            </w:r>
          </w:p>
        </w:tc>
        <w:tc>
          <w:tcPr>
            <w:tcW w:w="491"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A8BDA92" w14:textId="77777777" w:rsidR="00861C22" w:rsidRPr="006B626D" w:rsidRDefault="00861C22" w:rsidP="00861C22">
            <w:pPr>
              <w:jc w:val="center"/>
              <w:rPr>
                <w:sz w:val="16"/>
                <w:szCs w:val="16"/>
              </w:rPr>
            </w:pPr>
            <w:r w:rsidRPr="006B626D">
              <w:rPr>
                <w:sz w:val="16"/>
                <w:szCs w:val="16"/>
              </w:rPr>
              <w:t>E. Dona Ana</w:t>
            </w:r>
          </w:p>
        </w:tc>
        <w:tc>
          <w:tcPr>
            <w:tcW w:w="338" w:type="pct"/>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224CD9A0" w14:textId="13BE41E5" w:rsidR="00861C22" w:rsidRPr="005060A3" w:rsidRDefault="003D3F7D" w:rsidP="00861C22">
            <w:pPr>
              <w:jc w:val="center"/>
              <w:rPr>
                <w:sz w:val="16"/>
                <w:szCs w:val="16"/>
              </w:rPr>
            </w:pPr>
            <w:r>
              <w:rPr>
                <w:sz w:val="16"/>
                <w:szCs w:val="16"/>
              </w:rPr>
              <w:t>0.00%</w:t>
            </w:r>
          </w:p>
        </w:tc>
        <w:tc>
          <w:tcPr>
            <w:tcW w:w="322"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94586A5" w14:textId="1E10CFD8" w:rsidR="00861C22" w:rsidRPr="0016096F" w:rsidRDefault="00D75FD3" w:rsidP="00861C22">
            <w:pPr>
              <w:jc w:val="center"/>
              <w:rPr>
                <w:sz w:val="16"/>
                <w:szCs w:val="16"/>
              </w:rPr>
            </w:pPr>
            <w:r>
              <w:rPr>
                <w:sz w:val="16"/>
                <w:szCs w:val="16"/>
              </w:rPr>
              <w:t>0.00%</w:t>
            </w:r>
          </w:p>
        </w:tc>
        <w:tc>
          <w:tcPr>
            <w:tcW w:w="338"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B4B58A1" w14:textId="6AD96924" w:rsidR="00861C22" w:rsidRPr="006B626D" w:rsidRDefault="007E129F" w:rsidP="00861C22">
            <w:pPr>
              <w:jc w:val="center"/>
              <w:rPr>
                <w:sz w:val="16"/>
                <w:szCs w:val="16"/>
              </w:rPr>
            </w:pPr>
            <w:r>
              <w:rPr>
                <w:sz w:val="16"/>
                <w:szCs w:val="16"/>
              </w:rPr>
              <w:t>0.75%</w:t>
            </w:r>
          </w:p>
        </w:tc>
        <w:tc>
          <w:tcPr>
            <w:tcW w:w="318"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4941FE3" w14:textId="46917648" w:rsidR="00861C22" w:rsidRPr="00954C4A" w:rsidRDefault="00E50596" w:rsidP="00861C22">
            <w:pPr>
              <w:jc w:val="center"/>
              <w:rPr>
                <w:sz w:val="16"/>
                <w:szCs w:val="16"/>
              </w:rPr>
            </w:pPr>
            <w:r>
              <w:rPr>
                <w:sz w:val="16"/>
                <w:szCs w:val="16"/>
              </w:rPr>
              <w:t>0.00%</w:t>
            </w:r>
          </w:p>
        </w:tc>
        <w:tc>
          <w:tcPr>
            <w:tcW w:w="338"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19803A3" w14:textId="28DF411D" w:rsidR="00861C22" w:rsidRPr="00FD2B2A" w:rsidRDefault="00EB3F47" w:rsidP="00861C22">
            <w:pPr>
              <w:jc w:val="center"/>
              <w:rPr>
                <w:color w:val="FF0000"/>
                <w:sz w:val="16"/>
                <w:szCs w:val="16"/>
              </w:rPr>
            </w:pPr>
            <w:r>
              <w:rPr>
                <w:color w:val="FF0000"/>
                <w:sz w:val="16"/>
                <w:szCs w:val="16"/>
              </w:rPr>
              <w:t>11.44%</w:t>
            </w:r>
          </w:p>
        </w:tc>
        <w:tc>
          <w:tcPr>
            <w:tcW w:w="301"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FD03239" w14:textId="05980095" w:rsidR="00861C22" w:rsidRPr="002A2AA2" w:rsidRDefault="00724261" w:rsidP="00861C22">
            <w:pPr>
              <w:jc w:val="center"/>
              <w:rPr>
                <w:color w:val="FF0000"/>
                <w:sz w:val="16"/>
                <w:szCs w:val="16"/>
              </w:rPr>
            </w:pPr>
            <w:r w:rsidRPr="00724261">
              <w:rPr>
                <w:sz w:val="16"/>
                <w:szCs w:val="16"/>
              </w:rPr>
              <w:t>0.00%</w:t>
            </w:r>
          </w:p>
        </w:tc>
        <w:tc>
          <w:tcPr>
            <w:tcW w:w="375"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1237C6A" w14:textId="5346750D" w:rsidR="00861C22" w:rsidRPr="006B626D" w:rsidRDefault="00861C22" w:rsidP="00861C22">
            <w:pPr>
              <w:jc w:val="center"/>
              <w:rPr>
                <w:sz w:val="16"/>
                <w:szCs w:val="16"/>
              </w:rPr>
            </w:pPr>
          </w:p>
        </w:tc>
        <w:tc>
          <w:tcPr>
            <w:tcW w:w="319"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968C1D5" w14:textId="1EFC61F3" w:rsidR="00861C22" w:rsidRPr="008619AF" w:rsidRDefault="00861C22" w:rsidP="00861C22">
            <w:pPr>
              <w:jc w:val="center"/>
              <w:rPr>
                <w:sz w:val="16"/>
                <w:szCs w:val="16"/>
              </w:rPr>
            </w:pPr>
          </w:p>
        </w:tc>
        <w:tc>
          <w:tcPr>
            <w:tcW w:w="319"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2E0BB42" w14:textId="1CD47E42" w:rsidR="00861C22" w:rsidRPr="006B626D" w:rsidRDefault="00861C22" w:rsidP="00861C22">
            <w:pPr>
              <w:jc w:val="center"/>
              <w:rPr>
                <w:sz w:val="16"/>
                <w:szCs w:val="16"/>
              </w:rPr>
            </w:pPr>
          </w:p>
        </w:tc>
        <w:tc>
          <w:tcPr>
            <w:tcW w:w="293"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27C9344" w14:textId="7FAFF845" w:rsidR="00861C22" w:rsidRPr="009D5872" w:rsidRDefault="00861C22" w:rsidP="00861C22">
            <w:pPr>
              <w:jc w:val="center"/>
              <w:rPr>
                <w:color w:val="FF0000"/>
                <w:sz w:val="16"/>
                <w:szCs w:val="16"/>
              </w:rPr>
            </w:pPr>
          </w:p>
        </w:tc>
        <w:tc>
          <w:tcPr>
            <w:tcW w:w="293" w:type="pct"/>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02A6BB3" w14:textId="4B7FC4DC" w:rsidR="00861C22" w:rsidRPr="00580D9F" w:rsidRDefault="00861C22" w:rsidP="00861C22">
            <w:pPr>
              <w:jc w:val="center"/>
              <w:rPr>
                <w:color w:val="FF0000"/>
                <w:sz w:val="16"/>
                <w:szCs w:val="16"/>
              </w:rPr>
            </w:pPr>
          </w:p>
        </w:tc>
        <w:tc>
          <w:tcPr>
            <w:tcW w:w="299" w:type="pct"/>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46727D41" w14:textId="00A16A83" w:rsidR="00861C22" w:rsidRPr="000E2E67" w:rsidRDefault="00861C22" w:rsidP="00861C22">
            <w:pPr>
              <w:jc w:val="center"/>
              <w:rPr>
                <w:sz w:val="16"/>
                <w:szCs w:val="16"/>
              </w:rPr>
            </w:pPr>
          </w:p>
        </w:tc>
        <w:tc>
          <w:tcPr>
            <w:tcW w:w="355" w:type="pct"/>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13C0E8A" w14:textId="5869FEDE" w:rsidR="00861C22" w:rsidRPr="00C9578D" w:rsidRDefault="002D6332" w:rsidP="002D6332">
            <w:pPr>
              <w:rPr>
                <w:sz w:val="16"/>
                <w:szCs w:val="16"/>
              </w:rPr>
            </w:pPr>
            <w:r>
              <w:rPr>
                <w:sz w:val="16"/>
                <w:szCs w:val="16"/>
              </w:rPr>
              <w:t xml:space="preserve">  3.</w:t>
            </w:r>
            <w:r w:rsidR="00BE78AB">
              <w:rPr>
                <w:sz w:val="16"/>
                <w:szCs w:val="16"/>
              </w:rPr>
              <w:t>42</w:t>
            </w:r>
            <w:r>
              <w:rPr>
                <w:sz w:val="16"/>
                <w:szCs w:val="16"/>
              </w:rPr>
              <w:t>%</w:t>
            </w:r>
          </w:p>
        </w:tc>
      </w:tr>
      <w:tr w:rsidR="00861C22" w14:paraId="207ADAEF" w14:textId="77777777" w:rsidTr="004F2829">
        <w:trPr>
          <w:cantSplit/>
          <w:trHeight w:val="280"/>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60884F65" w14:textId="77777777" w:rsidR="00861C22" w:rsidRPr="00B3377D" w:rsidRDefault="00861C22" w:rsidP="00861C22">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85AC3FC" w14:textId="77777777" w:rsidR="00861C22" w:rsidRPr="006B626D" w:rsidRDefault="00861C22" w:rsidP="00861C22">
            <w:pPr>
              <w:jc w:val="center"/>
              <w:rPr>
                <w:sz w:val="16"/>
                <w:szCs w:val="16"/>
              </w:rPr>
            </w:pPr>
            <w:r w:rsidRPr="006B626D">
              <w:rPr>
                <w:sz w:val="16"/>
                <w:szCs w:val="16"/>
              </w:rPr>
              <w:t>Grant</w:t>
            </w:r>
          </w:p>
        </w:tc>
        <w:tc>
          <w:tcPr>
            <w:tcW w:w="338" w:type="pct"/>
            <w:tcBorders>
              <w:top w:val="single" w:sz="4" w:space="0" w:color="4F81BD"/>
              <w:left w:val="single" w:sz="12" w:space="0" w:color="2F5496" w:themeColor="accent1" w:themeShade="BF"/>
              <w:bottom w:val="single" w:sz="4" w:space="0" w:color="4F81BD"/>
              <w:right w:val="single" w:sz="8" w:space="0" w:color="4F81BD"/>
            </w:tcBorders>
            <w:vAlign w:val="center"/>
          </w:tcPr>
          <w:p w14:paraId="7D1D82C5" w14:textId="2A2A92D9" w:rsidR="00861C22" w:rsidRPr="005060A3" w:rsidRDefault="00245EC5" w:rsidP="00861C22">
            <w:pPr>
              <w:jc w:val="center"/>
              <w:rPr>
                <w:sz w:val="16"/>
                <w:szCs w:val="16"/>
              </w:rPr>
            </w:pPr>
            <w:r>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vAlign w:val="center"/>
          </w:tcPr>
          <w:p w14:paraId="702EB2CE" w14:textId="4E2D1D2D" w:rsidR="00861C22" w:rsidRPr="0016096F" w:rsidRDefault="00033D09" w:rsidP="00861C22">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vAlign w:val="center"/>
          </w:tcPr>
          <w:p w14:paraId="4A8E70C3" w14:textId="1675EF58" w:rsidR="00861C22" w:rsidRPr="006B626D" w:rsidRDefault="00841FCE" w:rsidP="00861C22">
            <w:pPr>
              <w:jc w:val="center"/>
              <w:rPr>
                <w:sz w:val="16"/>
                <w:szCs w:val="16"/>
              </w:rPr>
            </w:pPr>
            <w:r>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vAlign w:val="center"/>
          </w:tcPr>
          <w:p w14:paraId="5588C048" w14:textId="5628C38D" w:rsidR="00861C22" w:rsidRPr="00954C4A" w:rsidRDefault="00775AD7" w:rsidP="00861C22">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vAlign w:val="center"/>
          </w:tcPr>
          <w:p w14:paraId="7A456305" w14:textId="2D26BAA6" w:rsidR="00861C22" w:rsidRPr="006B626D" w:rsidRDefault="00EB3F47" w:rsidP="00861C22">
            <w:pPr>
              <w:jc w:val="center"/>
              <w:rPr>
                <w:sz w:val="16"/>
                <w:szCs w:val="16"/>
              </w:rPr>
            </w:pPr>
            <w:r w:rsidRPr="00240F99">
              <w:rPr>
                <w:color w:val="EE0000"/>
                <w:sz w:val="16"/>
                <w:szCs w:val="16"/>
              </w:rPr>
              <w:t>12.76%</w:t>
            </w:r>
          </w:p>
        </w:tc>
        <w:tc>
          <w:tcPr>
            <w:tcW w:w="301" w:type="pct"/>
            <w:tcBorders>
              <w:top w:val="single" w:sz="4" w:space="0" w:color="4F81BD"/>
              <w:left w:val="single" w:sz="8" w:space="0" w:color="4F81BD"/>
              <w:bottom w:val="single" w:sz="4" w:space="0" w:color="4F81BD"/>
              <w:right w:val="single" w:sz="8" w:space="0" w:color="4F81BD"/>
            </w:tcBorders>
            <w:vAlign w:val="center"/>
          </w:tcPr>
          <w:p w14:paraId="52F4A0FD" w14:textId="7B769C45" w:rsidR="00861C22" w:rsidRPr="008329C7" w:rsidRDefault="008329C7" w:rsidP="00861C22">
            <w:pPr>
              <w:jc w:val="center"/>
              <w:rPr>
                <w:color w:val="EE0000"/>
                <w:sz w:val="16"/>
                <w:szCs w:val="16"/>
              </w:rPr>
            </w:pPr>
            <w:r w:rsidRPr="008329C7">
              <w:rPr>
                <w:color w:val="EE0000"/>
                <w:sz w:val="16"/>
                <w:szCs w:val="16"/>
              </w:rPr>
              <w:t>13.02%</w:t>
            </w:r>
          </w:p>
        </w:tc>
        <w:tc>
          <w:tcPr>
            <w:tcW w:w="375" w:type="pct"/>
            <w:tcBorders>
              <w:top w:val="single" w:sz="4" w:space="0" w:color="4F81BD"/>
              <w:left w:val="single" w:sz="8" w:space="0" w:color="4F81BD"/>
              <w:bottom w:val="single" w:sz="4" w:space="0" w:color="4F81BD"/>
              <w:right w:val="single" w:sz="8" w:space="0" w:color="4F81BD"/>
            </w:tcBorders>
            <w:vAlign w:val="center"/>
          </w:tcPr>
          <w:p w14:paraId="0DD0F297" w14:textId="5A29F141" w:rsidR="00861C22" w:rsidRPr="008329C7" w:rsidRDefault="00861C22" w:rsidP="00861C22">
            <w:pPr>
              <w:jc w:val="center"/>
              <w:rPr>
                <w:color w:val="EE0000"/>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23F734D1" w14:textId="2FB5527A" w:rsidR="00861C22" w:rsidRPr="006B626D" w:rsidRDefault="00861C22" w:rsidP="00861C2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5DB204F9" w14:textId="65A2C03A" w:rsidR="00861C22" w:rsidRPr="006B626D" w:rsidRDefault="00861C22" w:rsidP="00861C2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1175B680" w14:textId="37C397C9" w:rsidR="00861C22" w:rsidRPr="00580D9F" w:rsidRDefault="00861C22" w:rsidP="00861C2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6BE71182" w14:textId="7D54C2D6" w:rsidR="00861C22" w:rsidRPr="00580D9F" w:rsidRDefault="00861C22" w:rsidP="00861C22">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vAlign w:val="center"/>
          </w:tcPr>
          <w:p w14:paraId="1A978D3C" w14:textId="18B54640" w:rsidR="00861C22" w:rsidRPr="000E2E67" w:rsidRDefault="00861C22" w:rsidP="00861C22">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4311E494" w14:textId="67871BC2" w:rsidR="00861C22" w:rsidRPr="009A6A1B" w:rsidRDefault="00421D5E" w:rsidP="00861C22">
            <w:pPr>
              <w:jc w:val="center"/>
              <w:rPr>
                <w:sz w:val="16"/>
                <w:szCs w:val="16"/>
              </w:rPr>
            </w:pPr>
            <w:r>
              <w:rPr>
                <w:color w:val="EE0000"/>
                <w:sz w:val="16"/>
                <w:szCs w:val="16"/>
              </w:rPr>
              <w:t>8.80</w:t>
            </w:r>
            <w:r w:rsidR="009A6A1B" w:rsidRPr="003F2EC6">
              <w:rPr>
                <w:color w:val="EE0000"/>
                <w:sz w:val="16"/>
                <w:szCs w:val="16"/>
              </w:rPr>
              <w:t>%</w:t>
            </w:r>
          </w:p>
        </w:tc>
      </w:tr>
      <w:tr w:rsidR="000D0319" w14:paraId="5E9178BB" w14:textId="77777777" w:rsidTr="004F2829">
        <w:trPr>
          <w:cantSplit/>
          <w:trHeight w:val="280"/>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242DBC25" w14:textId="77777777" w:rsidR="00861C22" w:rsidRPr="00B3377D" w:rsidRDefault="00861C22" w:rsidP="00861C22">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997AF90" w14:textId="77777777" w:rsidR="00861C22" w:rsidRPr="006B626D" w:rsidRDefault="00861C22" w:rsidP="00861C22">
            <w:pPr>
              <w:jc w:val="center"/>
              <w:rPr>
                <w:sz w:val="16"/>
                <w:szCs w:val="16"/>
              </w:rPr>
            </w:pPr>
            <w:r w:rsidRPr="006B626D">
              <w:rPr>
                <w:sz w:val="16"/>
                <w:szCs w:val="16"/>
              </w:rPr>
              <w:t>Luna</w:t>
            </w:r>
          </w:p>
        </w:tc>
        <w:tc>
          <w:tcPr>
            <w:tcW w:w="338"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1B36CBCE" w14:textId="548216DC" w:rsidR="00861C22" w:rsidRPr="005060A3" w:rsidRDefault="00245EC5" w:rsidP="00861C22">
            <w:pPr>
              <w:jc w:val="center"/>
              <w:rPr>
                <w:sz w:val="16"/>
                <w:szCs w:val="16"/>
              </w:rPr>
            </w:pPr>
            <w:r>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03562EC" w14:textId="6E0DE381" w:rsidR="00861C22" w:rsidRPr="0016096F" w:rsidRDefault="00033D09" w:rsidP="00861C22">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B20BD58" w14:textId="7E912400" w:rsidR="00861C22" w:rsidRPr="006B626D" w:rsidRDefault="00841FCE" w:rsidP="00861C22">
            <w:pPr>
              <w:jc w:val="center"/>
              <w:rPr>
                <w:sz w:val="16"/>
                <w:szCs w:val="16"/>
              </w:rPr>
            </w:pPr>
            <w:r>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20CA8FD" w14:textId="598101AD" w:rsidR="00861C22" w:rsidRPr="00775AD7" w:rsidRDefault="00775AD7" w:rsidP="00861C22">
            <w:pPr>
              <w:jc w:val="center"/>
              <w:rPr>
                <w:color w:val="EE0000"/>
                <w:sz w:val="16"/>
                <w:szCs w:val="16"/>
              </w:rPr>
            </w:pPr>
            <w:r w:rsidRPr="00775AD7">
              <w:rPr>
                <w:color w:val="EE0000"/>
                <w:sz w:val="16"/>
                <w:szCs w:val="16"/>
              </w:rPr>
              <w:t>8.56%</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ABBF1CF" w14:textId="5712DAAA" w:rsidR="00861C22" w:rsidRPr="006B626D" w:rsidRDefault="00240F99" w:rsidP="00861C22">
            <w:pPr>
              <w:jc w:val="center"/>
              <w:rPr>
                <w:sz w:val="16"/>
                <w:szCs w:val="16"/>
              </w:rPr>
            </w:pPr>
            <w:r>
              <w:rPr>
                <w:sz w:val="16"/>
                <w:szCs w:val="16"/>
              </w:rPr>
              <w:t>0.00%</w:t>
            </w: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73894CD" w14:textId="499FD46D" w:rsidR="00861C22" w:rsidRPr="00FD4FCE" w:rsidRDefault="00F3709B" w:rsidP="00861C22">
            <w:pPr>
              <w:jc w:val="center"/>
              <w:rPr>
                <w:color w:val="000000" w:themeColor="text1"/>
                <w:sz w:val="16"/>
                <w:szCs w:val="16"/>
              </w:rPr>
            </w:pPr>
            <w:r>
              <w:rPr>
                <w:color w:val="000000" w:themeColor="text1"/>
                <w:sz w:val="16"/>
                <w:szCs w:val="16"/>
              </w:rPr>
              <w:t>0.00%</w:t>
            </w:r>
          </w:p>
        </w:tc>
        <w:tc>
          <w:tcPr>
            <w:tcW w:w="375"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0B146F3" w14:textId="4EA5C1A4" w:rsidR="00861C22" w:rsidRPr="006B626D" w:rsidRDefault="00861C22" w:rsidP="00861C2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BFBC740" w14:textId="3AAB09DA" w:rsidR="00861C22" w:rsidRPr="003C0F26" w:rsidRDefault="00861C22" w:rsidP="00861C2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5179619" w14:textId="13FBB713" w:rsidR="00861C22" w:rsidRPr="00046E83" w:rsidRDefault="00861C22" w:rsidP="00861C22">
            <w:pPr>
              <w:jc w:val="center"/>
              <w:rPr>
                <w:color w:val="FF0000"/>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4E63199" w14:textId="04B44D07" w:rsidR="00861C22" w:rsidRPr="00580D9F" w:rsidRDefault="00861C22" w:rsidP="00861C2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E097F5F" w14:textId="0B98EC77" w:rsidR="00861C22" w:rsidRPr="00580D9F" w:rsidRDefault="00861C22" w:rsidP="00861C22">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1D680940" w14:textId="44EB228A" w:rsidR="00861C22" w:rsidRPr="006B626D" w:rsidRDefault="00861C22" w:rsidP="00861C22">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B379665" w14:textId="7CD356C3" w:rsidR="00861C22" w:rsidRPr="009A6A1B" w:rsidRDefault="006C5A9F" w:rsidP="00861C22">
            <w:pPr>
              <w:jc w:val="center"/>
              <w:rPr>
                <w:sz w:val="16"/>
                <w:szCs w:val="16"/>
              </w:rPr>
            </w:pPr>
            <w:r>
              <w:rPr>
                <w:sz w:val="16"/>
                <w:szCs w:val="16"/>
              </w:rPr>
              <w:t>1.87</w:t>
            </w:r>
            <w:r w:rsidR="003F189C">
              <w:rPr>
                <w:sz w:val="16"/>
                <w:szCs w:val="16"/>
              </w:rPr>
              <w:t>%</w:t>
            </w:r>
          </w:p>
        </w:tc>
      </w:tr>
      <w:tr w:rsidR="00861C22" w14:paraId="68B05769" w14:textId="77777777" w:rsidTr="004F2829">
        <w:trPr>
          <w:cantSplit/>
          <w:trHeight w:val="280"/>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0DD1882F" w14:textId="77777777" w:rsidR="00861C22" w:rsidRPr="00B3377D" w:rsidRDefault="00861C22" w:rsidP="00861C22">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A623C48" w14:textId="77777777" w:rsidR="00861C22" w:rsidRPr="006B626D" w:rsidRDefault="00861C22" w:rsidP="00861C22">
            <w:pPr>
              <w:jc w:val="center"/>
              <w:rPr>
                <w:sz w:val="16"/>
                <w:szCs w:val="16"/>
              </w:rPr>
            </w:pPr>
            <w:r w:rsidRPr="006B626D">
              <w:rPr>
                <w:sz w:val="16"/>
                <w:szCs w:val="16"/>
              </w:rPr>
              <w:t>Otero</w:t>
            </w:r>
          </w:p>
        </w:tc>
        <w:tc>
          <w:tcPr>
            <w:tcW w:w="338" w:type="pct"/>
            <w:tcBorders>
              <w:top w:val="single" w:sz="4" w:space="0" w:color="4F81BD"/>
              <w:left w:val="single" w:sz="12" w:space="0" w:color="2F5496" w:themeColor="accent1" w:themeShade="BF"/>
              <w:bottom w:val="single" w:sz="4" w:space="0" w:color="4F81BD"/>
              <w:right w:val="single" w:sz="8" w:space="0" w:color="4F81BD"/>
            </w:tcBorders>
            <w:vAlign w:val="center"/>
          </w:tcPr>
          <w:p w14:paraId="65AF5B63" w14:textId="09FB5A14" w:rsidR="00861C22" w:rsidRPr="00861C22" w:rsidRDefault="00245EC5" w:rsidP="00861C22">
            <w:pPr>
              <w:jc w:val="center"/>
              <w:rPr>
                <w:color w:val="FF0000"/>
                <w:sz w:val="16"/>
                <w:szCs w:val="16"/>
              </w:rPr>
            </w:pPr>
            <w:r w:rsidRPr="00245EC5">
              <w:rPr>
                <w:sz w:val="16"/>
                <w:szCs w:val="16"/>
              </w:rPr>
              <w:t>0.00%</w:t>
            </w:r>
          </w:p>
        </w:tc>
        <w:tc>
          <w:tcPr>
            <w:tcW w:w="322" w:type="pct"/>
            <w:tcBorders>
              <w:top w:val="single" w:sz="4" w:space="0" w:color="4F81BD"/>
              <w:left w:val="single" w:sz="8" w:space="0" w:color="4F81BD"/>
              <w:bottom w:val="single" w:sz="4" w:space="0" w:color="4F81BD"/>
              <w:right w:val="single" w:sz="8" w:space="0" w:color="4F81BD"/>
            </w:tcBorders>
            <w:vAlign w:val="center"/>
          </w:tcPr>
          <w:p w14:paraId="1351DEE0" w14:textId="3B90B003" w:rsidR="00861C22" w:rsidRPr="0016096F" w:rsidRDefault="00033D09" w:rsidP="00861C22">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vAlign w:val="center"/>
          </w:tcPr>
          <w:p w14:paraId="46DFFF28" w14:textId="46CFDFAA" w:rsidR="00861C22" w:rsidRPr="005302FE" w:rsidRDefault="00841FCE" w:rsidP="00861C22">
            <w:pPr>
              <w:jc w:val="center"/>
              <w:rPr>
                <w:color w:val="C00000"/>
                <w:sz w:val="16"/>
                <w:szCs w:val="16"/>
              </w:rPr>
            </w:pPr>
            <w:r w:rsidRPr="00841FCE">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vAlign w:val="center"/>
          </w:tcPr>
          <w:p w14:paraId="1A4C7BD3" w14:textId="1FA4A68C" w:rsidR="00861C22" w:rsidRPr="00775AD7" w:rsidRDefault="00775AD7" w:rsidP="00861C22">
            <w:pPr>
              <w:jc w:val="center"/>
              <w:rPr>
                <w:color w:val="EE0000"/>
                <w:sz w:val="16"/>
                <w:szCs w:val="16"/>
              </w:rPr>
            </w:pPr>
            <w:r w:rsidRPr="00775AD7">
              <w:rPr>
                <w:color w:val="EE0000"/>
                <w:sz w:val="16"/>
                <w:szCs w:val="16"/>
              </w:rPr>
              <w:t>39.34%</w:t>
            </w:r>
          </w:p>
        </w:tc>
        <w:tc>
          <w:tcPr>
            <w:tcW w:w="338" w:type="pct"/>
            <w:tcBorders>
              <w:top w:val="single" w:sz="4" w:space="0" w:color="4F81BD"/>
              <w:left w:val="single" w:sz="8" w:space="0" w:color="4F81BD"/>
              <w:bottom w:val="single" w:sz="4" w:space="0" w:color="4F81BD"/>
              <w:right w:val="single" w:sz="8" w:space="0" w:color="4F81BD"/>
            </w:tcBorders>
            <w:vAlign w:val="center"/>
          </w:tcPr>
          <w:p w14:paraId="0336FC69" w14:textId="540D8727" w:rsidR="00861C22" w:rsidRPr="006B626D" w:rsidRDefault="00240F99" w:rsidP="00861C22">
            <w:pPr>
              <w:jc w:val="center"/>
              <w:rPr>
                <w:sz w:val="16"/>
                <w:szCs w:val="16"/>
              </w:rPr>
            </w:pPr>
            <w:r>
              <w:rPr>
                <w:sz w:val="16"/>
                <w:szCs w:val="16"/>
              </w:rPr>
              <w:t>2.79%</w:t>
            </w:r>
          </w:p>
        </w:tc>
        <w:tc>
          <w:tcPr>
            <w:tcW w:w="301" w:type="pct"/>
            <w:tcBorders>
              <w:top w:val="single" w:sz="4" w:space="0" w:color="4F81BD"/>
              <w:left w:val="single" w:sz="8" w:space="0" w:color="4F81BD"/>
              <w:bottom w:val="single" w:sz="4" w:space="0" w:color="4F81BD"/>
              <w:right w:val="single" w:sz="8" w:space="0" w:color="4F81BD"/>
            </w:tcBorders>
            <w:vAlign w:val="center"/>
          </w:tcPr>
          <w:p w14:paraId="6F7E08CE" w14:textId="439934F3" w:rsidR="00861C22" w:rsidRPr="006B626D" w:rsidRDefault="00916DDA" w:rsidP="00861C22">
            <w:pPr>
              <w:jc w:val="center"/>
              <w:rPr>
                <w:sz w:val="16"/>
                <w:szCs w:val="16"/>
              </w:rPr>
            </w:pPr>
            <w:r>
              <w:rPr>
                <w:sz w:val="16"/>
                <w:szCs w:val="16"/>
              </w:rPr>
              <w:t>0.00%</w:t>
            </w:r>
          </w:p>
        </w:tc>
        <w:tc>
          <w:tcPr>
            <w:tcW w:w="375" w:type="pct"/>
            <w:tcBorders>
              <w:top w:val="single" w:sz="4" w:space="0" w:color="4F81BD"/>
              <w:left w:val="single" w:sz="8" w:space="0" w:color="4F81BD"/>
              <w:bottom w:val="single" w:sz="4" w:space="0" w:color="4F81BD"/>
              <w:right w:val="single" w:sz="8" w:space="0" w:color="4F81BD"/>
            </w:tcBorders>
            <w:vAlign w:val="center"/>
          </w:tcPr>
          <w:p w14:paraId="5124BDAD" w14:textId="04E2C49F" w:rsidR="00861C22" w:rsidRPr="006B626D" w:rsidRDefault="00861C22" w:rsidP="00861C2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098D638D" w14:textId="3E274DDC" w:rsidR="00861C22" w:rsidRPr="006B626D" w:rsidRDefault="00861C22" w:rsidP="00861C2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vAlign w:val="center"/>
          </w:tcPr>
          <w:p w14:paraId="1030D990" w14:textId="3B4AC2FE" w:rsidR="00861C22" w:rsidRPr="00BF72E0" w:rsidRDefault="00861C22" w:rsidP="00861C2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3D172BC6" w14:textId="0B00DDD4" w:rsidR="00861C22" w:rsidRPr="00580D9F" w:rsidRDefault="00861C22" w:rsidP="00861C2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vAlign w:val="center"/>
          </w:tcPr>
          <w:p w14:paraId="3CF72931" w14:textId="7242E2BA" w:rsidR="00861C22" w:rsidRPr="00580D9F" w:rsidRDefault="00861C22" w:rsidP="00861C22">
            <w:pPr>
              <w:jc w:val="center"/>
              <w:rPr>
                <w:color w:val="FF0000"/>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vAlign w:val="center"/>
          </w:tcPr>
          <w:p w14:paraId="70F4039B" w14:textId="1586DFC2" w:rsidR="00861C22" w:rsidRPr="006B626D" w:rsidRDefault="00861C22" w:rsidP="00861C22">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5C3B4419" w14:textId="54EEB4DE" w:rsidR="00861C22" w:rsidRPr="009A6A1B" w:rsidRDefault="006C5A9F" w:rsidP="00861C22">
            <w:pPr>
              <w:jc w:val="center"/>
              <w:rPr>
                <w:sz w:val="16"/>
                <w:szCs w:val="16"/>
              </w:rPr>
            </w:pPr>
            <w:r>
              <w:rPr>
                <w:color w:val="EE0000"/>
                <w:sz w:val="16"/>
                <w:szCs w:val="16"/>
              </w:rPr>
              <w:t>6.23</w:t>
            </w:r>
            <w:r w:rsidR="003F189C" w:rsidRPr="003F2EC6">
              <w:rPr>
                <w:color w:val="EE0000"/>
                <w:sz w:val="16"/>
                <w:szCs w:val="16"/>
              </w:rPr>
              <w:t>%</w:t>
            </w:r>
          </w:p>
        </w:tc>
      </w:tr>
      <w:tr w:rsidR="000D0319" w14:paraId="7C0057BC" w14:textId="77777777" w:rsidTr="004F2829">
        <w:trPr>
          <w:cantSplit/>
          <w:trHeight w:val="280"/>
          <w:jc w:val="center"/>
        </w:trPr>
        <w:tc>
          <w:tcPr>
            <w:tcW w:w="301" w:type="pct"/>
            <w:vMerge/>
            <w:tcBorders>
              <w:left w:val="single" w:sz="12" w:space="0" w:color="2F5496" w:themeColor="accent1" w:themeShade="BF"/>
              <w:right w:val="single" w:sz="12" w:space="0" w:color="2F5496" w:themeColor="accent1" w:themeShade="BF"/>
            </w:tcBorders>
            <w:shd w:val="clear" w:color="auto" w:fill="C5E0B3" w:themeFill="accent6" w:themeFillTint="66"/>
            <w:vAlign w:val="center"/>
          </w:tcPr>
          <w:p w14:paraId="5016394D" w14:textId="77777777" w:rsidR="00861C22" w:rsidRPr="00B3377D" w:rsidRDefault="00861C22" w:rsidP="00861C22">
            <w:pPr>
              <w:jc w:val="center"/>
              <w:rPr>
                <w:sz w:val="20"/>
                <w:szCs w:val="20"/>
              </w:rPr>
            </w:pPr>
          </w:p>
        </w:tc>
        <w:tc>
          <w:tcPr>
            <w:tcW w:w="491"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FA116DC" w14:textId="77777777" w:rsidR="00861C22" w:rsidRPr="006B626D" w:rsidRDefault="00861C22" w:rsidP="00861C22">
            <w:pPr>
              <w:jc w:val="center"/>
              <w:rPr>
                <w:sz w:val="16"/>
                <w:szCs w:val="16"/>
              </w:rPr>
            </w:pPr>
            <w:r w:rsidRPr="006B626D">
              <w:rPr>
                <w:sz w:val="16"/>
                <w:szCs w:val="16"/>
              </w:rPr>
              <w:t>S. Dona Ana</w:t>
            </w:r>
          </w:p>
        </w:tc>
        <w:tc>
          <w:tcPr>
            <w:tcW w:w="338" w:type="pct"/>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61F6F898" w14:textId="587BE247" w:rsidR="00861C22" w:rsidRPr="00861C22" w:rsidRDefault="00A22D8D" w:rsidP="00861C22">
            <w:pPr>
              <w:jc w:val="center"/>
              <w:rPr>
                <w:color w:val="FF0000"/>
                <w:sz w:val="16"/>
                <w:szCs w:val="16"/>
              </w:rPr>
            </w:pPr>
            <w:r>
              <w:rPr>
                <w:color w:val="FF0000"/>
                <w:sz w:val="16"/>
                <w:szCs w:val="16"/>
              </w:rPr>
              <w:t>56.47%</w:t>
            </w:r>
          </w:p>
        </w:tc>
        <w:tc>
          <w:tcPr>
            <w:tcW w:w="322"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AABD707" w14:textId="0BC94540" w:rsidR="00861C22" w:rsidRPr="0016096F" w:rsidRDefault="00033D09" w:rsidP="00861C22">
            <w:pPr>
              <w:jc w:val="center"/>
              <w:rPr>
                <w:sz w:val="16"/>
                <w:szCs w:val="16"/>
              </w:rPr>
            </w:pPr>
            <w:r>
              <w:rPr>
                <w:sz w:val="16"/>
                <w:szCs w:val="16"/>
              </w:rPr>
              <w:t>0.00%</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D651265" w14:textId="03D34318" w:rsidR="00861C22" w:rsidRPr="006B626D" w:rsidRDefault="00841FCE" w:rsidP="00861C22">
            <w:pPr>
              <w:jc w:val="center"/>
              <w:rPr>
                <w:sz w:val="16"/>
                <w:szCs w:val="16"/>
              </w:rPr>
            </w:pPr>
            <w:r>
              <w:rPr>
                <w:sz w:val="16"/>
                <w:szCs w:val="16"/>
              </w:rPr>
              <w:t>0.00%</w:t>
            </w:r>
          </w:p>
        </w:tc>
        <w:tc>
          <w:tcPr>
            <w:tcW w:w="31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97F60EA" w14:textId="7B84356C" w:rsidR="00861C22" w:rsidRPr="00775AD7" w:rsidRDefault="00775AD7" w:rsidP="00861C22">
            <w:pPr>
              <w:jc w:val="center"/>
              <w:rPr>
                <w:color w:val="EE0000"/>
                <w:sz w:val="16"/>
                <w:szCs w:val="16"/>
              </w:rPr>
            </w:pPr>
            <w:r w:rsidRPr="00775AD7">
              <w:rPr>
                <w:color w:val="EE0000"/>
                <w:sz w:val="16"/>
                <w:szCs w:val="16"/>
              </w:rPr>
              <w:t>22.79%</w:t>
            </w:r>
          </w:p>
        </w:tc>
        <w:tc>
          <w:tcPr>
            <w:tcW w:w="338"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6B5E200" w14:textId="51530562" w:rsidR="00861C22" w:rsidRPr="00170025" w:rsidRDefault="00240F99" w:rsidP="00861C22">
            <w:pPr>
              <w:jc w:val="center"/>
              <w:rPr>
                <w:color w:val="000000" w:themeColor="text1"/>
                <w:sz w:val="16"/>
                <w:szCs w:val="16"/>
              </w:rPr>
            </w:pPr>
            <w:r>
              <w:rPr>
                <w:color w:val="000000" w:themeColor="text1"/>
                <w:sz w:val="16"/>
                <w:szCs w:val="16"/>
              </w:rPr>
              <w:t>0.00%</w:t>
            </w:r>
          </w:p>
        </w:tc>
        <w:tc>
          <w:tcPr>
            <w:tcW w:w="301"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AABF08B" w14:textId="533D2D2B" w:rsidR="00861C22" w:rsidRPr="00FD4FCE" w:rsidRDefault="00724261" w:rsidP="00861C22">
            <w:pPr>
              <w:jc w:val="center"/>
              <w:rPr>
                <w:color w:val="000000" w:themeColor="text1"/>
                <w:sz w:val="16"/>
                <w:szCs w:val="16"/>
              </w:rPr>
            </w:pPr>
            <w:r>
              <w:rPr>
                <w:color w:val="000000" w:themeColor="text1"/>
                <w:sz w:val="16"/>
                <w:szCs w:val="16"/>
              </w:rPr>
              <w:t>0.00%</w:t>
            </w:r>
          </w:p>
        </w:tc>
        <w:tc>
          <w:tcPr>
            <w:tcW w:w="375"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137D678" w14:textId="6C4B4196" w:rsidR="00861C22" w:rsidRPr="009A367B" w:rsidRDefault="00861C22" w:rsidP="00861C22">
            <w:pPr>
              <w:jc w:val="center"/>
              <w:rPr>
                <w:color w:val="FF0000"/>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62B887E" w14:textId="4B3FDE98" w:rsidR="00861C22" w:rsidRPr="006B626D" w:rsidRDefault="00861C22" w:rsidP="00861C22">
            <w:pPr>
              <w:jc w:val="center"/>
              <w:rPr>
                <w:sz w:val="16"/>
                <w:szCs w:val="16"/>
              </w:rPr>
            </w:pPr>
          </w:p>
        </w:tc>
        <w:tc>
          <w:tcPr>
            <w:tcW w:w="319"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F202DE0" w14:textId="5E750B50" w:rsidR="00861C22" w:rsidRPr="00BF72E0" w:rsidRDefault="00861C22" w:rsidP="00861C2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08CDDFE" w14:textId="70789EE8" w:rsidR="00861C22" w:rsidRPr="006B626D" w:rsidRDefault="00861C22" w:rsidP="00861C22">
            <w:pPr>
              <w:jc w:val="center"/>
              <w:rPr>
                <w:sz w:val="16"/>
                <w:szCs w:val="16"/>
              </w:rPr>
            </w:pPr>
          </w:p>
        </w:tc>
        <w:tc>
          <w:tcPr>
            <w:tcW w:w="293" w:type="pct"/>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72D173E" w14:textId="28CA35A4" w:rsidR="00861C22" w:rsidRPr="006B626D" w:rsidRDefault="00861C22" w:rsidP="00861C22">
            <w:pPr>
              <w:jc w:val="center"/>
              <w:rPr>
                <w:sz w:val="16"/>
                <w:szCs w:val="16"/>
              </w:rPr>
            </w:pPr>
          </w:p>
        </w:tc>
        <w:tc>
          <w:tcPr>
            <w:tcW w:w="299" w:type="pct"/>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67E16150" w14:textId="4E9798B5" w:rsidR="00861C22" w:rsidRPr="006B626D" w:rsidRDefault="00861C22" w:rsidP="00861C22">
            <w:pPr>
              <w:jc w:val="center"/>
              <w:rPr>
                <w:sz w:val="16"/>
                <w:szCs w:val="16"/>
              </w:rPr>
            </w:pPr>
          </w:p>
        </w:tc>
        <w:tc>
          <w:tcPr>
            <w:tcW w:w="355" w:type="pct"/>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C5F3851" w14:textId="18D1C39D" w:rsidR="00861C22" w:rsidRPr="00E619D0" w:rsidRDefault="00BE78AB" w:rsidP="00861C22">
            <w:pPr>
              <w:jc w:val="center"/>
              <w:rPr>
                <w:color w:val="FF0000"/>
                <w:sz w:val="16"/>
                <w:szCs w:val="16"/>
              </w:rPr>
            </w:pPr>
            <w:r>
              <w:rPr>
                <w:color w:val="FF0000"/>
                <w:sz w:val="16"/>
                <w:szCs w:val="16"/>
              </w:rPr>
              <w:t>18.79</w:t>
            </w:r>
            <w:r w:rsidR="003F189C">
              <w:rPr>
                <w:color w:val="FF0000"/>
                <w:sz w:val="16"/>
                <w:szCs w:val="16"/>
              </w:rPr>
              <w:t>%</w:t>
            </w:r>
          </w:p>
        </w:tc>
      </w:tr>
      <w:tr w:rsidR="00861C22" w14:paraId="324E5720" w14:textId="77777777" w:rsidTr="004F2829">
        <w:trPr>
          <w:cantSplit/>
          <w:trHeight w:val="296"/>
          <w:jc w:val="center"/>
        </w:trPr>
        <w:tc>
          <w:tcPr>
            <w:tcW w:w="301" w:type="pct"/>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3432BF1C" w14:textId="77777777" w:rsidR="00861C22" w:rsidRPr="00B3377D" w:rsidRDefault="00861C22" w:rsidP="00861C22">
            <w:pPr>
              <w:jc w:val="center"/>
              <w:rPr>
                <w:sz w:val="20"/>
                <w:szCs w:val="20"/>
              </w:rPr>
            </w:pPr>
          </w:p>
        </w:tc>
        <w:tc>
          <w:tcPr>
            <w:tcW w:w="491" w:type="pct"/>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9DA59BC" w14:textId="77777777" w:rsidR="00861C22" w:rsidRPr="006B626D" w:rsidRDefault="00861C22" w:rsidP="00861C22">
            <w:pPr>
              <w:jc w:val="center"/>
              <w:rPr>
                <w:sz w:val="16"/>
                <w:szCs w:val="16"/>
              </w:rPr>
            </w:pPr>
            <w:r w:rsidRPr="006B626D">
              <w:rPr>
                <w:sz w:val="16"/>
                <w:szCs w:val="16"/>
              </w:rPr>
              <w:t>W. Dona Ana</w:t>
            </w:r>
          </w:p>
        </w:tc>
        <w:tc>
          <w:tcPr>
            <w:tcW w:w="338" w:type="pct"/>
            <w:tcBorders>
              <w:top w:val="single" w:sz="4" w:space="0" w:color="4F81BD"/>
              <w:left w:val="single" w:sz="12" w:space="0" w:color="2F5496" w:themeColor="accent1" w:themeShade="BF"/>
              <w:bottom w:val="single" w:sz="12" w:space="0" w:color="2F5496" w:themeColor="accent1" w:themeShade="BF"/>
              <w:right w:val="single" w:sz="8" w:space="0" w:color="4F81BD"/>
            </w:tcBorders>
            <w:vAlign w:val="center"/>
          </w:tcPr>
          <w:p w14:paraId="68B13C7D" w14:textId="0B4E75D0" w:rsidR="00861C22" w:rsidRPr="005060A3" w:rsidRDefault="00A22D8D" w:rsidP="00861C22">
            <w:pPr>
              <w:jc w:val="center"/>
              <w:rPr>
                <w:sz w:val="16"/>
                <w:szCs w:val="16"/>
              </w:rPr>
            </w:pPr>
            <w:r>
              <w:rPr>
                <w:sz w:val="16"/>
                <w:szCs w:val="16"/>
              </w:rPr>
              <w:t>0.00%</w:t>
            </w:r>
          </w:p>
        </w:tc>
        <w:tc>
          <w:tcPr>
            <w:tcW w:w="322" w:type="pct"/>
            <w:tcBorders>
              <w:top w:val="single" w:sz="4" w:space="0" w:color="4F81BD"/>
              <w:left w:val="single" w:sz="8" w:space="0" w:color="4F81BD"/>
              <w:bottom w:val="single" w:sz="12" w:space="0" w:color="2F5496" w:themeColor="accent1" w:themeShade="BF"/>
              <w:right w:val="single" w:sz="8" w:space="0" w:color="4F81BD"/>
            </w:tcBorders>
            <w:vAlign w:val="center"/>
          </w:tcPr>
          <w:p w14:paraId="726A7447" w14:textId="2339B843" w:rsidR="00861C22" w:rsidRPr="0016096F" w:rsidRDefault="00033D09" w:rsidP="00861C22">
            <w:pPr>
              <w:jc w:val="center"/>
              <w:rPr>
                <w:sz w:val="16"/>
                <w:szCs w:val="16"/>
              </w:rPr>
            </w:pPr>
            <w:r w:rsidRPr="00033D09">
              <w:rPr>
                <w:color w:val="FF0000"/>
                <w:sz w:val="16"/>
                <w:szCs w:val="16"/>
              </w:rPr>
              <w:t>22.13%</w:t>
            </w:r>
          </w:p>
        </w:tc>
        <w:tc>
          <w:tcPr>
            <w:tcW w:w="338" w:type="pct"/>
            <w:tcBorders>
              <w:top w:val="single" w:sz="4" w:space="0" w:color="4F81BD"/>
              <w:left w:val="single" w:sz="8" w:space="0" w:color="4F81BD"/>
              <w:bottom w:val="single" w:sz="12" w:space="0" w:color="2F5496" w:themeColor="accent1" w:themeShade="BF"/>
              <w:right w:val="single" w:sz="8" w:space="0" w:color="4F81BD"/>
            </w:tcBorders>
            <w:vAlign w:val="center"/>
          </w:tcPr>
          <w:p w14:paraId="78FBC512" w14:textId="1C0A8F5A" w:rsidR="00861C22" w:rsidRPr="006B626D" w:rsidRDefault="00841FCE" w:rsidP="00861C22">
            <w:pPr>
              <w:jc w:val="center"/>
              <w:rPr>
                <w:sz w:val="16"/>
                <w:szCs w:val="16"/>
              </w:rPr>
            </w:pPr>
            <w:r>
              <w:rPr>
                <w:sz w:val="16"/>
                <w:szCs w:val="16"/>
              </w:rPr>
              <w:t>0.00%</w:t>
            </w:r>
          </w:p>
        </w:tc>
        <w:tc>
          <w:tcPr>
            <w:tcW w:w="318" w:type="pct"/>
            <w:tcBorders>
              <w:top w:val="single" w:sz="4" w:space="0" w:color="4F81BD"/>
              <w:left w:val="single" w:sz="8" w:space="0" w:color="4F81BD"/>
              <w:bottom w:val="single" w:sz="12" w:space="0" w:color="2F5496" w:themeColor="accent1" w:themeShade="BF"/>
              <w:right w:val="single" w:sz="8" w:space="0" w:color="4F81BD"/>
            </w:tcBorders>
            <w:vAlign w:val="center"/>
          </w:tcPr>
          <w:p w14:paraId="6DC4385A" w14:textId="1732F230" w:rsidR="00861C22" w:rsidRPr="00964073" w:rsidRDefault="00775AD7" w:rsidP="00861C22">
            <w:pPr>
              <w:jc w:val="center"/>
              <w:rPr>
                <w:color w:val="FF0000"/>
                <w:sz w:val="16"/>
                <w:szCs w:val="16"/>
              </w:rPr>
            </w:pPr>
            <w:r w:rsidRPr="00775AD7">
              <w:rPr>
                <w:sz w:val="16"/>
                <w:szCs w:val="16"/>
              </w:rPr>
              <w:t>0.00%</w:t>
            </w:r>
          </w:p>
        </w:tc>
        <w:tc>
          <w:tcPr>
            <w:tcW w:w="338" w:type="pct"/>
            <w:tcBorders>
              <w:top w:val="single" w:sz="4" w:space="0" w:color="4F81BD"/>
              <w:left w:val="single" w:sz="8" w:space="0" w:color="4F81BD"/>
              <w:bottom w:val="single" w:sz="12" w:space="0" w:color="2F5496" w:themeColor="accent1" w:themeShade="BF"/>
              <w:right w:val="single" w:sz="8" w:space="0" w:color="4F81BD"/>
            </w:tcBorders>
            <w:vAlign w:val="center"/>
          </w:tcPr>
          <w:p w14:paraId="1BB2B56E" w14:textId="1D80BCCF" w:rsidR="00861C22" w:rsidRPr="00091AC2" w:rsidRDefault="00240F99" w:rsidP="00861C22">
            <w:pPr>
              <w:jc w:val="center"/>
              <w:rPr>
                <w:color w:val="FF0000"/>
                <w:sz w:val="16"/>
                <w:szCs w:val="16"/>
              </w:rPr>
            </w:pPr>
            <w:r w:rsidRPr="00240F99">
              <w:rPr>
                <w:sz w:val="16"/>
                <w:szCs w:val="16"/>
              </w:rPr>
              <w:t>0.00%</w:t>
            </w:r>
          </w:p>
        </w:tc>
        <w:tc>
          <w:tcPr>
            <w:tcW w:w="301" w:type="pct"/>
            <w:tcBorders>
              <w:top w:val="single" w:sz="4" w:space="0" w:color="4F81BD"/>
              <w:left w:val="single" w:sz="8" w:space="0" w:color="4F81BD"/>
              <w:bottom w:val="single" w:sz="12" w:space="0" w:color="2F5496" w:themeColor="accent1" w:themeShade="BF"/>
              <w:right w:val="single" w:sz="8" w:space="0" w:color="4F81BD"/>
            </w:tcBorders>
            <w:vAlign w:val="center"/>
          </w:tcPr>
          <w:p w14:paraId="31E7039F" w14:textId="36E73A33" w:rsidR="00861C22" w:rsidRPr="00091AC2" w:rsidRDefault="002D5713" w:rsidP="00861C22">
            <w:pPr>
              <w:jc w:val="center"/>
              <w:rPr>
                <w:color w:val="FF0000"/>
                <w:sz w:val="16"/>
                <w:szCs w:val="16"/>
              </w:rPr>
            </w:pPr>
            <w:r>
              <w:rPr>
                <w:color w:val="FF0000"/>
                <w:sz w:val="16"/>
                <w:szCs w:val="16"/>
              </w:rPr>
              <w:t>13.54%</w:t>
            </w:r>
          </w:p>
        </w:tc>
        <w:tc>
          <w:tcPr>
            <w:tcW w:w="375" w:type="pct"/>
            <w:tcBorders>
              <w:top w:val="single" w:sz="4" w:space="0" w:color="4F81BD"/>
              <w:left w:val="single" w:sz="8" w:space="0" w:color="4F81BD"/>
              <w:bottom w:val="single" w:sz="12" w:space="0" w:color="2F5496" w:themeColor="accent1" w:themeShade="BF"/>
              <w:right w:val="single" w:sz="8" w:space="0" w:color="4F81BD"/>
            </w:tcBorders>
            <w:vAlign w:val="center"/>
          </w:tcPr>
          <w:p w14:paraId="0682A941" w14:textId="7DE9674E" w:rsidR="00861C22" w:rsidRPr="006B626D" w:rsidRDefault="00861C22" w:rsidP="00861C22">
            <w:pPr>
              <w:jc w:val="center"/>
              <w:rPr>
                <w:sz w:val="16"/>
                <w:szCs w:val="16"/>
              </w:rPr>
            </w:pPr>
          </w:p>
        </w:tc>
        <w:tc>
          <w:tcPr>
            <w:tcW w:w="319" w:type="pct"/>
            <w:tcBorders>
              <w:top w:val="single" w:sz="4" w:space="0" w:color="4F81BD"/>
              <w:left w:val="single" w:sz="8" w:space="0" w:color="4F81BD"/>
              <w:bottom w:val="single" w:sz="12" w:space="0" w:color="2F5496" w:themeColor="accent1" w:themeShade="BF"/>
              <w:right w:val="single" w:sz="8" w:space="0" w:color="4F81BD"/>
            </w:tcBorders>
            <w:vAlign w:val="center"/>
          </w:tcPr>
          <w:p w14:paraId="5DA3E8D2" w14:textId="134CA1D7" w:rsidR="00861C22" w:rsidRPr="003C0F26" w:rsidRDefault="00861C22" w:rsidP="00861C22">
            <w:pPr>
              <w:jc w:val="center"/>
              <w:rPr>
                <w:color w:val="FF0000"/>
                <w:sz w:val="16"/>
                <w:szCs w:val="16"/>
              </w:rPr>
            </w:pPr>
          </w:p>
        </w:tc>
        <w:tc>
          <w:tcPr>
            <w:tcW w:w="319" w:type="pct"/>
            <w:tcBorders>
              <w:top w:val="single" w:sz="4" w:space="0" w:color="4F81BD"/>
              <w:left w:val="single" w:sz="8" w:space="0" w:color="4F81BD"/>
              <w:bottom w:val="single" w:sz="12" w:space="0" w:color="2F5496" w:themeColor="accent1" w:themeShade="BF"/>
              <w:right w:val="single" w:sz="8" w:space="0" w:color="4F81BD"/>
            </w:tcBorders>
            <w:vAlign w:val="center"/>
          </w:tcPr>
          <w:p w14:paraId="7427A1B1" w14:textId="10973157" w:rsidR="00861C22" w:rsidRPr="006B626D" w:rsidRDefault="00861C22" w:rsidP="00861C22">
            <w:pPr>
              <w:jc w:val="center"/>
              <w:rPr>
                <w:sz w:val="16"/>
                <w:szCs w:val="16"/>
              </w:rPr>
            </w:pPr>
          </w:p>
        </w:tc>
        <w:tc>
          <w:tcPr>
            <w:tcW w:w="293" w:type="pct"/>
            <w:tcBorders>
              <w:top w:val="single" w:sz="4" w:space="0" w:color="4F81BD"/>
              <w:left w:val="single" w:sz="8" w:space="0" w:color="4F81BD"/>
              <w:bottom w:val="single" w:sz="12" w:space="0" w:color="2F5496" w:themeColor="accent1" w:themeShade="BF"/>
              <w:right w:val="single" w:sz="8" w:space="0" w:color="4F81BD"/>
            </w:tcBorders>
            <w:vAlign w:val="center"/>
          </w:tcPr>
          <w:p w14:paraId="2F730899" w14:textId="02584D39" w:rsidR="00861C22" w:rsidRPr="006B626D" w:rsidRDefault="00861C22" w:rsidP="00861C22">
            <w:pPr>
              <w:jc w:val="center"/>
              <w:rPr>
                <w:sz w:val="16"/>
                <w:szCs w:val="16"/>
              </w:rPr>
            </w:pPr>
          </w:p>
        </w:tc>
        <w:tc>
          <w:tcPr>
            <w:tcW w:w="293" w:type="pct"/>
            <w:tcBorders>
              <w:top w:val="single" w:sz="4" w:space="0" w:color="4F81BD"/>
              <w:left w:val="single" w:sz="8" w:space="0" w:color="4F81BD"/>
              <w:bottom w:val="single" w:sz="12" w:space="0" w:color="2F5496" w:themeColor="accent1" w:themeShade="BF"/>
              <w:right w:val="single" w:sz="8" w:space="0" w:color="4F81BD"/>
            </w:tcBorders>
            <w:vAlign w:val="center"/>
          </w:tcPr>
          <w:p w14:paraId="6B1DB4D0" w14:textId="1B2555C6" w:rsidR="00861C22" w:rsidRPr="006B626D" w:rsidRDefault="00861C22" w:rsidP="00861C22">
            <w:pPr>
              <w:jc w:val="center"/>
              <w:rPr>
                <w:sz w:val="16"/>
                <w:szCs w:val="16"/>
              </w:rPr>
            </w:pPr>
          </w:p>
        </w:tc>
        <w:tc>
          <w:tcPr>
            <w:tcW w:w="299" w:type="pct"/>
            <w:tcBorders>
              <w:top w:val="single" w:sz="4" w:space="0" w:color="4F81BD"/>
              <w:left w:val="single" w:sz="8" w:space="0" w:color="4F81BD"/>
              <w:bottom w:val="single" w:sz="12" w:space="0" w:color="2F5496" w:themeColor="accent1" w:themeShade="BF"/>
              <w:right w:val="single" w:sz="12" w:space="0" w:color="2F5496" w:themeColor="accent1" w:themeShade="BF"/>
            </w:tcBorders>
            <w:vAlign w:val="center"/>
          </w:tcPr>
          <w:p w14:paraId="6DAE8A98" w14:textId="46789628" w:rsidR="00861C22" w:rsidRPr="006B626D" w:rsidRDefault="00861C22" w:rsidP="00861C22">
            <w:pPr>
              <w:jc w:val="center"/>
              <w:rPr>
                <w:sz w:val="16"/>
                <w:szCs w:val="16"/>
              </w:rPr>
            </w:pPr>
          </w:p>
        </w:tc>
        <w:tc>
          <w:tcPr>
            <w:tcW w:w="355" w:type="pct"/>
            <w:tcBorders>
              <w:top w:val="single" w:sz="4" w:space="0" w:color="4F81BD"/>
              <w:left w:val="single" w:sz="12" w:space="0" w:color="2F5496" w:themeColor="accent1" w:themeShade="BF"/>
              <w:bottom w:val="single" w:sz="8" w:space="0" w:color="4F81BD"/>
              <w:right w:val="single" w:sz="12" w:space="0" w:color="2F5496" w:themeColor="accent1" w:themeShade="BF"/>
            </w:tcBorders>
            <w:vAlign w:val="center"/>
          </w:tcPr>
          <w:p w14:paraId="5C07CCF2" w14:textId="7D53379C" w:rsidR="00861C22" w:rsidRPr="0000025D" w:rsidRDefault="00421D5E" w:rsidP="00861C22">
            <w:pPr>
              <w:jc w:val="center"/>
              <w:rPr>
                <w:color w:val="FF0000"/>
                <w:sz w:val="16"/>
                <w:szCs w:val="16"/>
              </w:rPr>
            </w:pPr>
            <w:r>
              <w:rPr>
                <w:sz w:val="16"/>
                <w:szCs w:val="16"/>
              </w:rPr>
              <w:t>4.43</w:t>
            </w:r>
            <w:r w:rsidR="003F189C" w:rsidRPr="003F189C">
              <w:rPr>
                <w:sz w:val="16"/>
                <w:szCs w:val="16"/>
              </w:rPr>
              <w:t>%</w:t>
            </w:r>
          </w:p>
        </w:tc>
      </w:tr>
      <w:tr w:rsidR="005544F7" w14:paraId="6F12B221" w14:textId="77777777" w:rsidTr="004F2829">
        <w:trPr>
          <w:trHeight w:val="266"/>
          <w:jc w:val="center"/>
        </w:trPr>
        <w:tc>
          <w:tcPr>
            <w:tcW w:w="793" w:type="pct"/>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02714018" w14:textId="77777777" w:rsidR="00861C22" w:rsidRPr="00632BD2" w:rsidRDefault="00861C22" w:rsidP="00861C22">
            <w:pPr>
              <w:jc w:val="center"/>
              <w:rPr>
                <w:b/>
                <w:bCs/>
                <w:i/>
                <w:iCs/>
                <w:sz w:val="16"/>
                <w:szCs w:val="16"/>
              </w:rPr>
            </w:pPr>
            <w:r w:rsidRPr="00632BD2">
              <w:rPr>
                <w:b/>
                <w:bCs/>
                <w:i/>
                <w:iCs/>
                <w:sz w:val="16"/>
                <w:szCs w:val="16"/>
              </w:rPr>
              <w:t>Region 5 Totals</w:t>
            </w:r>
          </w:p>
        </w:tc>
        <w:tc>
          <w:tcPr>
            <w:tcW w:w="338" w:type="pct"/>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4DB4878C" w14:textId="4A3C58E8" w:rsidR="00861C22" w:rsidRPr="00861C22" w:rsidRDefault="00A22D8D" w:rsidP="00861C22">
            <w:pPr>
              <w:jc w:val="center"/>
              <w:rPr>
                <w:color w:val="FF0000"/>
                <w:sz w:val="16"/>
                <w:szCs w:val="16"/>
              </w:rPr>
            </w:pPr>
            <w:r>
              <w:rPr>
                <w:color w:val="FF0000"/>
                <w:sz w:val="16"/>
                <w:szCs w:val="16"/>
              </w:rPr>
              <w:t>14.65%</w:t>
            </w:r>
          </w:p>
        </w:tc>
        <w:tc>
          <w:tcPr>
            <w:tcW w:w="322"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1C0F3DC" w14:textId="05397C1A" w:rsidR="00861C22" w:rsidRPr="0016096F" w:rsidRDefault="00033D09" w:rsidP="00861C22">
            <w:pPr>
              <w:jc w:val="center"/>
              <w:rPr>
                <w:sz w:val="16"/>
                <w:szCs w:val="16"/>
              </w:rPr>
            </w:pPr>
            <w:r w:rsidRPr="00033D09">
              <w:rPr>
                <w:color w:val="FF0000"/>
                <w:sz w:val="16"/>
                <w:szCs w:val="16"/>
              </w:rPr>
              <w:t>5.34%</w:t>
            </w:r>
          </w:p>
        </w:tc>
        <w:tc>
          <w:tcPr>
            <w:tcW w:w="33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257FBEB" w14:textId="688E1120" w:rsidR="00861C22" w:rsidRPr="006B626D" w:rsidRDefault="007566B0" w:rsidP="00861C22">
            <w:pPr>
              <w:jc w:val="center"/>
              <w:rPr>
                <w:sz w:val="16"/>
                <w:szCs w:val="16"/>
              </w:rPr>
            </w:pPr>
            <w:r>
              <w:rPr>
                <w:sz w:val="16"/>
                <w:szCs w:val="16"/>
              </w:rPr>
              <w:t>0.23%</w:t>
            </w:r>
          </w:p>
        </w:tc>
        <w:tc>
          <w:tcPr>
            <w:tcW w:w="31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468144E" w14:textId="34D65B2D" w:rsidR="00861C22" w:rsidRPr="00954C4A" w:rsidRDefault="00775AD7" w:rsidP="00861C22">
            <w:pPr>
              <w:jc w:val="center"/>
              <w:rPr>
                <w:sz w:val="16"/>
                <w:szCs w:val="16"/>
              </w:rPr>
            </w:pPr>
            <w:r w:rsidRPr="00775AD7">
              <w:rPr>
                <w:color w:val="EE0000"/>
                <w:sz w:val="16"/>
                <w:szCs w:val="16"/>
              </w:rPr>
              <w:t>12.91%</w:t>
            </w:r>
          </w:p>
        </w:tc>
        <w:tc>
          <w:tcPr>
            <w:tcW w:w="338"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7DFB514" w14:textId="0C1A1D60" w:rsidR="00861C22" w:rsidRPr="00170025" w:rsidRDefault="00240F99" w:rsidP="00861C22">
            <w:pPr>
              <w:jc w:val="center"/>
              <w:rPr>
                <w:color w:val="FF0000"/>
                <w:sz w:val="16"/>
                <w:szCs w:val="16"/>
              </w:rPr>
            </w:pPr>
            <w:r>
              <w:rPr>
                <w:color w:val="FF0000"/>
                <w:sz w:val="16"/>
                <w:szCs w:val="16"/>
              </w:rPr>
              <w:t>6.43%</w:t>
            </w:r>
          </w:p>
        </w:tc>
        <w:tc>
          <w:tcPr>
            <w:tcW w:w="301"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C328856" w14:textId="11B5F1B3" w:rsidR="00861C22" w:rsidRPr="00B82E2E" w:rsidRDefault="00BD445F" w:rsidP="00861C22">
            <w:pPr>
              <w:jc w:val="center"/>
              <w:rPr>
                <w:color w:val="FF0000"/>
                <w:sz w:val="16"/>
                <w:szCs w:val="16"/>
              </w:rPr>
            </w:pPr>
            <w:r w:rsidRPr="00BD445F">
              <w:rPr>
                <w:color w:val="000000" w:themeColor="text1"/>
                <w:sz w:val="16"/>
                <w:szCs w:val="16"/>
              </w:rPr>
              <w:t>5.46%</w:t>
            </w:r>
          </w:p>
        </w:tc>
        <w:tc>
          <w:tcPr>
            <w:tcW w:w="375"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9A53228" w14:textId="6313E6FB" w:rsidR="00861C22" w:rsidRPr="00915F0B" w:rsidRDefault="00861C22" w:rsidP="00861C22">
            <w:pPr>
              <w:jc w:val="center"/>
              <w:rPr>
                <w:color w:val="FF0000"/>
                <w:sz w:val="16"/>
                <w:szCs w:val="16"/>
              </w:rPr>
            </w:pPr>
          </w:p>
        </w:tc>
        <w:tc>
          <w:tcPr>
            <w:tcW w:w="319"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18201B2" w14:textId="06681C57" w:rsidR="00861C22" w:rsidRPr="003C0F26" w:rsidRDefault="00861C22" w:rsidP="00861C22">
            <w:pPr>
              <w:jc w:val="center"/>
              <w:rPr>
                <w:color w:val="FF0000"/>
                <w:sz w:val="16"/>
                <w:szCs w:val="16"/>
              </w:rPr>
            </w:pPr>
          </w:p>
        </w:tc>
        <w:tc>
          <w:tcPr>
            <w:tcW w:w="319"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387E959" w14:textId="7F4EA049" w:rsidR="00861C22" w:rsidRPr="001A356B" w:rsidRDefault="00861C22" w:rsidP="00861C22">
            <w:pPr>
              <w:jc w:val="center"/>
              <w:rPr>
                <w:color w:val="C00000"/>
                <w:sz w:val="16"/>
                <w:szCs w:val="16"/>
              </w:rPr>
            </w:pPr>
          </w:p>
        </w:tc>
        <w:tc>
          <w:tcPr>
            <w:tcW w:w="293"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00FD373" w14:textId="3297A982" w:rsidR="00861C22" w:rsidRPr="006B626D" w:rsidRDefault="00861C22" w:rsidP="00861C22">
            <w:pPr>
              <w:jc w:val="center"/>
              <w:rPr>
                <w:sz w:val="16"/>
                <w:szCs w:val="16"/>
              </w:rPr>
            </w:pPr>
          </w:p>
        </w:tc>
        <w:tc>
          <w:tcPr>
            <w:tcW w:w="293" w:type="pct"/>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A2FADA2" w14:textId="0BEA3248" w:rsidR="00861C22" w:rsidRPr="00580D9F" w:rsidRDefault="00861C22" w:rsidP="00861C22">
            <w:pPr>
              <w:jc w:val="center"/>
              <w:rPr>
                <w:color w:val="FF0000"/>
                <w:sz w:val="16"/>
                <w:szCs w:val="16"/>
              </w:rPr>
            </w:pPr>
          </w:p>
        </w:tc>
        <w:tc>
          <w:tcPr>
            <w:tcW w:w="299" w:type="pct"/>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224E4F0" w14:textId="0B927048" w:rsidR="00861C22" w:rsidRPr="00E927C3" w:rsidRDefault="00861C22" w:rsidP="00861C22">
            <w:pPr>
              <w:jc w:val="center"/>
              <w:rPr>
                <w:color w:val="FF0000"/>
                <w:sz w:val="16"/>
                <w:szCs w:val="16"/>
              </w:rPr>
            </w:pPr>
          </w:p>
        </w:tc>
        <w:tc>
          <w:tcPr>
            <w:tcW w:w="355" w:type="pct"/>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4C6F90CC" w14:textId="532C95C8" w:rsidR="00861C22" w:rsidRPr="0084502F" w:rsidRDefault="003F189C" w:rsidP="00861C22">
            <w:pPr>
              <w:jc w:val="center"/>
              <w:rPr>
                <w:color w:val="FF0000"/>
                <w:sz w:val="16"/>
                <w:szCs w:val="16"/>
              </w:rPr>
            </w:pPr>
            <w:r>
              <w:rPr>
                <w:color w:val="FF0000"/>
                <w:sz w:val="16"/>
                <w:szCs w:val="16"/>
              </w:rPr>
              <w:t>7.</w:t>
            </w:r>
            <w:r w:rsidR="001D76A4">
              <w:rPr>
                <w:color w:val="FF0000"/>
                <w:sz w:val="16"/>
                <w:szCs w:val="16"/>
              </w:rPr>
              <w:t>07</w:t>
            </w:r>
            <w:r>
              <w:rPr>
                <w:color w:val="FF0000"/>
                <w:sz w:val="16"/>
                <w:szCs w:val="16"/>
              </w:rPr>
              <w:t>%</w:t>
            </w:r>
          </w:p>
        </w:tc>
      </w:tr>
      <w:tr w:rsidR="005544F7" w14:paraId="18C1B0F5" w14:textId="77777777" w:rsidTr="004F2829">
        <w:trPr>
          <w:trHeight w:val="266"/>
          <w:jc w:val="center"/>
        </w:trPr>
        <w:tc>
          <w:tcPr>
            <w:tcW w:w="793" w:type="pct"/>
            <w:gridSpan w:val="2"/>
            <w:tcBorders>
              <w:top w:val="single" w:sz="24"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B489BE4" w14:textId="77777777" w:rsidR="00861C22" w:rsidRPr="00632BD2" w:rsidRDefault="00861C22" w:rsidP="00861C22">
            <w:pPr>
              <w:jc w:val="center"/>
              <w:rPr>
                <w:b/>
                <w:bCs/>
                <w:i/>
                <w:iCs/>
                <w:sz w:val="16"/>
                <w:szCs w:val="16"/>
              </w:rPr>
            </w:pPr>
            <w:r>
              <w:rPr>
                <w:b/>
                <w:bCs/>
                <w:i/>
                <w:iCs/>
                <w:sz w:val="16"/>
                <w:szCs w:val="16"/>
              </w:rPr>
              <w:t>State Totals</w:t>
            </w:r>
          </w:p>
        </w:tc>
        <w:tc>
          <w:tcPr>
            <w:tcW w:w="338" w:type="pct"/>
            <w:tcBorders>
              <w:top w:val="single" w:sz="24"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6B915610" w14:textId="63944BEF" w:rsidR="00861C22" w:rsidRPr="00430C2E" w:rsidRDefault="00A22D8D" w:rsidP="00861C22">
            <w:pPr>
              <w:jc w:val="center"/>
              <w:rPr>
                <w:sz w:val="16"/>
                <w:szCs w:val="16"/>
              </w:rPr>
            </w:pPr>
            <w:r>
              <w:rPr>
                <w:color w:val="FF0000"/>
                <w:sz w:val="16"/>
                <w:szCs w:val="16"/>
              </w:rPr>
              <w:t>23.14</w:t>
            </w:r>
            <w:r w:rsidR="0041538A" w:rsidRPr="0041538A">
              <w:rPr>
                <w:color w:val="FF0000"/>
                <w:sz w:val="16"/>
                <w:szCs w:val="16"/>
              </w:rPr>
              <w:t>%</w:t>
            </w:r>
          </w:p>
        </w:tc>
        <w:tc>
          <w:tcPr>
            <w:tcW w:w="322"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19F94A8" w14:textId="3D14406D" w:rsidR="00861C22" w:rsidRPr="00FF393A" w:rsidRDefault="00CA6033" w:rsidP="00861C22">
            <w:pPr>
              <w:jc w:val="center"/>
              <w:rPr>
                <w:color w:val="FF0000"/>
                <w:sz w:val="16"/>
                <w:szCs w:val="16"/>
              </w:rPr>
            </w:pPr>
            <w:r>
              <w:rPr>
                <w:color w:val="FF0000"/>
                <w:sz w:val="16"/>
                <w:szCs w:val="16"/>
              </w:rPr>
              <w:t>20.04%</w:t>
            </w:r>
          </w:p>
        </w:tc>
        <w:tc>
          <w:tcPr>
            <w:tcW w:w="338"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216B9CA" w14:textId="2BEC41A7" w:rsidR="00861C22" w:rsidRPr="003800A6" w:rsidRDefault="003800A6" w:rsidP="00861C22">
            <w:pPr>
              <w:jc w:val="center"/>
              <w:rPr>
                <w:color w:val="FF0000"/>
                <w:sz w:val="16"/>
                <w:szCs w:val="16"/>
              </w:rPr>
            </w:pPr>
            <w:r w:rsidRPr="003800A6">
              <w:rPr>
                <w:color w:val="FF0000"/>
                <w:sz w:val="16"/>
                <w:szCs w:val="16"/>
              </w:rPr>
              <w:t>14.75%</w:t>
            </w:r>
          </w:p>
        </w:tc>
        <w:tc>
          <w:tcPr>
            <w:tcW w:w="318"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CE23C2B" w14:textId="7049A4AA" w:rsidR="00861C22" w:rsidRPr="00430C2E" w:rsidRDefault="005315C0" w:rsidP="00861C22">
            <w:pPr>
              <w:jc w:val="center"/>
              <w:rPr>
                <w:sz w:val="16"/>
                <w:szCs w:val="16"/>
              </w:rPr>
            </w:pPr>
            <w:r w:rsidRPr="005315C0">
              <w:rPr>
                <w:color w:val="EE0000"/>
                <w:sz w:val="16"/>
                <w:szCs w:val="16"/>
              </w:rPr>
              <w:t>17.22%</w:t>
            </w:r>
          </w:p>
        </w:tc>
        <w:tc>
          <w:tcPr>
            <w:tcW w:w="338"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E2B29E4" w14:textId="061161B1" w:rsidR="00861C22" w:rsidRDefault="006E09AA" w:rsidP="00861C22">
            <w:pPr>
              <w:jc w:val="center"/>
              <w:rPr>
                <w:sz w:val="16"/>
                <w:szCs w:val="16"/>
              </w:rPr>
            </w:pPr>
            <w:r w:rsidRPr="006E09AA">
              <w:rPr>
                <w:color w:val="EE0000"/>
                <w:sz w:val="16"/>
                <w:szCs w:val="16"/>
              </w:rPr>
              <w:t>11.77%</w:t>
            </w:r>
          </w:p>
        </w:tc>
        <w:tc>
          <w:tcPr>
            <w:tcW w:w="301"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8F2FBBB" w14:textId="0D22AE5B" w:rsidR="00861C22" w:rsidRPr="000B156B" w:rsidRDefault="00F604CE" w:rsidP="00861C22">
            <w:pPr>
              <w:jc w:val="center"/>
              <w:rPr>
                <w:color w:val="EE0000"/>
                <w:sz w:val="16"/>
                <w:szCs w:val="16"/>
              </w:rPr>
            </w:pPr>
            <w:r w:rsidRPr="000B156B">
              <w:rPr>
                <w:color w:val="EE0000"/>
                <w:sz w:val="16"/>
                <w:szCs w:val="16"/>
              </w:rPr>
              <w:t>16.70%</w:t>
            </w:r>
          </w:p>
        </w:tc>
        <w:tc>
          <w:tcPr>
            <w:tcW w:w="375"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CAFD79F" w14:textId="3B8EC84C" w:rsidR="00861C22" w:rsidRPr="00915F0B" w:rsidRDefault="00861C22" w:rsidP="00861C22">
            <w:pPr>
              <w:jc w:val="center"/>
              <w:rPr>
                <w:color w:val="FF0000"/>
                <w:sz w:val="16"/>
                <w:szCs w:val="16"/>
              </w:rPr>
            </w:pPr>
          </w:p>
        </w:tc>
        <w:tc>
          <w:tcPr>
            <w:tcW w:w="319"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0EFF2C9" w14:textId="64416363" w:rsidR="00861C22" w:rsidRPr="009800FA" w:rsidRDefault="00861C22" w:rsidP="00861C22">
            <w:pPr>
              <w:jc w:val="center"/>
              <w:rPr>
                <w:color w:val="FF0000"/>
                <w:sz w:val="16"/>
                <w:szCs w:val="16"/>
              </w:rPr>
            </w:pPr>
          </w:p>
        </w:tc>
        <w:tc>
          <w:tcPr>
            <w:tcW w:w="319"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041E4F6" w14:textId="1128C605" w:rsidR="00861C22" w:rsidRPr="00430C2E" w:rsidRDefault="00861C22" w:rsidP="00861C22">
            <w:pPr>
              <w:jc w:val="center"/>
              <w:rPr>
                <w:sz w:val="16"/>
                <w:szCs w:val="16"/>
              </w:rPr>
            </w:pPr>
          </w:p>
        </w:tc>
        <w:tc>
          <w:tcPr>
            <w:tcW w:w="293"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AF95FF8" w14:textId="7C70DF05" w:rsidR="00861C22" w:rsidRPr="00475CD8" w:rsidRDefault="00861C22" w:rsidP="00861C22">
            <w:pPr>
              <w:jc w:val="center"/>
              <w:rPr>
                <w:color w:val="FF0000"/>
                <w:sz w:val="16"/>
                <w:szCs w:val="16"/>
              </w:rPr>
            </w:pPr>
          </w:p>
        </w:tc>
        <w:tc>
          <w:tcPr>
            <w:tcW w:w="293" w:type="pct"/>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BE3AC8C" w14:textId="4FEAC413" w:rsidR="00861C22" w:rsidRPr="005F7E53" w:rsidRDefault="00861C22" w:rsidP="00861C22">
            <w:pPr>
              <w:jc w:val="center"/>
              <w:rPr>
                <w:color w:val="FF0000"/>
                <w:sz w:val="16"/>
                <w:szCs w:val="16"/>
              </w:rPr>
            </w:pPr>
          </w:p>
        </w:tc>
        <w:tc>
          <w:tcPr>
            <w:tcW w:w="299" w:type="pct"/>
            <w:tcBorders>
              <w:top w:val="single" w:sz="24"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785F5E08" w14:textId="514E9D06" w:rsidR="00861C22" w:rsidRPr="006B626D" w:rsidRDefault="00861C22" w:rsidP="00861C22">
            <w:pPr>
              <w:jc w:val="center"/>
              <w:rPr>
                <w:sz w:val="16"/>
                <w:szCs w:val="16"/>
              </w:rPr>
            </w:pPr>
          </w:p>
        </w:tc>
        <w:tc>
          <w:tcPr>
            <w:tcW w:w="355" w:type="pct"/>
            <w:tcBorders>
              <w:top w:val="single" w:sz="24"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7DA75DAD" w14:textId="62878070" w:rsidR="00861C22" w:rsidRPr="00FF393A" w:rsidRDefault="00943BA5" w:rsidP="00861C22">
            <w:pPr>
              <w:jc w:val="center"/>
              <w:rPr>
                <w:color w:val="FF0000"/>
                <w:sz w:val="16"/>
                <w:szCs w:val="16"/>
              </w:rPr>
            </w:pPr>
            <w:r>
              <w:rPr>
                <w:color w:val="FF0000"/>
                <w:sz w:val="16"/>
                <w:szCs w:val="16"/>
              </w:rPr>
              <w:t>1</w:t>
            </w:r>
            <w:r w:rsidR="008953D0">
              <w:rPr>
                <w:color w:val="FF0000"/>
                <w:sz w:val="16"/>
                <w:szCs w:val="16"/>
              </w:rPr>
              <w:t>6.72</w:t>
            </w:r>
            <w:r>
              <w:rPr>
                <w:color w:val="FF0000"/>
                <w:sz w:val="16"/>
                <w:szCs w:val="16"/>
              </w:rPr>
              <w:t>%</w:t>
            </w:r>
          </w:p>
        </w:tc>
      </w:tr>
    </w:tbl>
    <w:p w14:paraId="5AA5201C" w14:textId="075C897B" w:rsidR="00843B70" w:rsidRPr="00867C79" w:rsidRDefault="00843B70" w:rsidP="00867C79">
      <w:pPr>
        <w:pStyle w:val="Heading1"/>
      </w:pPr>
      <w:bookmarkStart w:id="20" w:name="_Toc195186837"/>
      <w:bookmarkEnd w:id="19"/>
      <w:r w:rsidRPr="00867C79">
        <w:lastRenderedPageBreak/>
        <w:t>SNAP Payment Error Rates Mitigation Strategies</w:t>
      </w:r>
      <w:bookmarkEnd w:id="20"/>
    </w:p>
    <w:p w14:paraId="0BCDBA40" w14:textId="01C3E824" w:rsidR="00843B70" w:rsidRPr="007E2904" w:rsidRDefault="00843B70" w:rsidP="00533614">
      <w:pPr>
        <w:pStyle w:val="Subtitle"/>
      </w:pPr>
      <w:r w:rsidRPr="007E2904">
        <w:t>Identified reasons for cases found in error during the month of</w:t>
      </w:r>
      <w:r w:rsidR="009E2C48">
        <w:t xml:space="preserve"> </w:t>
      </w:r>
      <w:r w:rsidR="00822FBF">
        <w:t>March</w:t>
      </w:r>
    </w:p>
    <w:p w14:paraId="12CB1D5A" w14:textId="77777777" w:rsidR="00A57AD0" w:rsidRDefault="00A57AD0" w:rsidP="00A57AD0">
      <w:pPr>
        <w:pStyle w:val="paragraph"/>
        <w:numPr>
          <w:ilvl w:val="0"/>
          <w:numId w:val="4"/>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Wages and Salaries</w:t>
      </w:r>
      <w:r>
        <w:rPr>
          <w:rStyle w:val="eop"/>
          <w:rFonts w:ascii="Arial" w:eastAsiaTheme="majorEastAsia" w:hAnsi="Arial" w:cs="Arial"/>
          <w:sz w:val="22"/>
          <w:szCs w:val="22"/>
        </w:rPr>
        <w:t> </w:t>
      </w:r>
    </w:p>
    <w:p w14:paraId="1531B08F" w14:textId="77777777" w:rsidR="00A57AD0" w:rsidRDefault="00A57AD0" w:rsidP="00A57AD0">
      <w:pPr>
        <w:pStyle w:val="paragraph"/>
        <w:numPr>
          <w:ilvl w:val="0"/>
          <w:numId w:val="5"/>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Information withheld by client (Client Caused)</w:t>
      </w:r>
      <w:r>
        <w:rPr>
          <w:rStyle w:val="eop"/>
          <w:rFonts w:ascii="Arial" w:eastAsiaTheme="majorEastAsia" w:hAnsi="Arial" w:cs="Arial"/>
          <w:sz w:val="22"/>
          <w:szCs w:val="22"/>
        </w:rPr>
        <w:t> </w:t>
      </w:r>
    </w:p>
    <w:p w14:paraId="2E4F1908" w14:textId="77777777" w:rsidR="00A57AD0" w:rsidRDefault="00A57AD0" w:rsidP="00A57AD0">
      <w:pPr>
        <w:pStyle w:val="paragraph"/>
        <w:numPr>
          <w:ilvl w:val="0"/>
          <w:numId w:val="6"/>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Information not reported (Client Caused)</w:t>
      </w:r>
      <w:r>
        <w:rPr>
          <w:rStyle w:val="eop"/>
          <w:rFonts w:ascii="Arial" w:eastAsiaTheme="majorEastAsia" w:hAnsi="Arial" w:cs="Arial"/>
          <w:sz w:val="22"/>
          <w:szCs w:val="22"/>
        </w:rPr>
        <w:t> </w:t>
      </w:r>
    </w:p>
    <w:p w14:paraId="2B801725" w14:textId="08987E3F" w:rsidR="00A57AD0" w:rsidRDefault="00DA4CC3" w:rsidP="00A57AD0">
      <w:pPr>
        <w:pStyle w:val="paragraph"/>
        <w:numPr>
          <w:ilvl w:val="0"/>
          <w:numId w:val="7"/>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Policy Incorrectly Applied (Agency Caused)</w:t>
      </w:r>
    </w:p>
    <w:p w14:paraId="6C04B05B" w14:textId="77777777" w:rsidR="00A57AD0" w:rsidRDefault="00A57AD0" w:rsidP="00A57AD0">
      <w:pPr>
        <w:pStyle w:val="paragraph"/>
        <w:numPr>
          <w:ilvl w:val="0"/>
          <w:numId w:val="8"/>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Household Composition</w:t>
      </w:r>
      <w:r>
        <w:rPr>
          <w:rStyle w:val="eop"/>
          <w:rFonts w:ascii="Arial" w:eastAsiaTheme="majorEastAsia" w:hAnsi="Arial" w:cs="Arial"/>
          <w:sz w:val="22"/>
          <w:szCs w:val="22"/>
        </w:rPr>
        <w:t> </w:t>
      </w:r>
    </w:p>
    <w:p w14:paraId="0AEE8750" w14:textId="77777777" w:rsidR="00A57AD0" w:rsidRDefault="00A57AD0" w:rsidP="00A57AD0">
      <w:pPr>
        <w:pStyle w:val="paragraph"/>
        <w:numPr>
          <w:ilvl w:val="0"/>
          <w:numId w:val="9"/>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Information withheld by client</w:t>
      </w:r>
      <w:r>
        <w:rPr>
          <w:rStyle w:val="eop"/>
          <w:rFonts w:ascii="Arial" w:eastAsiaTheme="majorEastAsia" w:hAnsi="Arial" w:cs="Arial"/>
          <w:sz w:val="22"/>
          <w:szCs w:val="22"/>
        </w:rPr>
        <w:t> </w:t>
      </w:r>
    </w:p>
    <w:p w14:paraId="7BC9C7AC" w14:textId="6DB905F5" w:rsidR="00A57AD0" w:rsidRDefault="00A57AD0" w:rsidP="00A57AD0">
      <w:pPr>
        <w:pStyle w:val="paragraph"/>
        <w:numPr>
          <w:ilvl w:val="0"/>
          <w:numId w:val="10"/>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 xml:space="preserve">Incorrection information </w:t>
      </w:r>
      <w:r w:rsidR="005379EB">
        <w:rPr>
          <w:rStyle w:val="normaltextrun"/>
          <w:rFonts w:ascii="Arial" w:eastAsiaTheme="majorEastAsia" w:hAnsi="Arial" w:cs="Arial"/>
          <w:sz w:val="22"/>
          <w:szCs w:val="22"/>
        </w:rPr>
        <w:t>provided</w:t>
      </w:r>
      <w:r>
        <w:rPr>
          <w:rStyle w:val="normaltextrun"/>
          <w:rFonts w:ascii="Arial" w:eastAsiaTheme="majorEastAsia" w:hAnsi="Arial" w:cs="Arial"/>
          <w:sz w:val="22"/>
          <w:szCs w:val="22"/>
        </w:rPr>
        <w:t xml:space="preserve"> by client</w:t>
      </w:r>
      <w:r>
        <w:rPr>
          <w:rStyle w:val="eop"/>
          <w:rFonts w:ascii="Arial" w:eastAsiaTheme="majorEastAsia" w:hAnsi="Arial" w:cs="Arial"/>
          <w:sz w:val="22"/>
          <w:szCs w:val="22"/>
        </w:rPr>
        <w:t> </w:t>
      </w:r>
    </w:p>
    <w:p w14:paraId="06FE19DC" w14:textId="77777777" w:rsidR="00A57AD0" w:rsidRDefault="00A57AD0" w:rsidP="00A57AD0">
      <w:pPr>
        <w:pStyle w:val="paragraph"/>
        <w:numPr>
          <w:ilvl w:val="0"/>
          <w:numId w:val="11"/>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Information not reported</w:t>
      </w:r>
      <w:r>
        <w:rPr>
          <w:rStyle w:val="eop"/>
          <w:rFonts w:ascii="Arial" w:eastAsiaTheme="majorEastAsia" w:hAnsi="Arial" w:cs="Arial"/>
          <w:sz w:val="22"/>
          <w:szCs w:val="22"/>
        </w:rPr>
        <w:t> </w:t>
      </w:r>
    </w:p>
    <w:p w14:paraId="5D32B083" w14:textId="77777777" w:rsidR="00A57AD0" w:rsidRDefault="00A57AD0" w:rsidP="00A57AD0">
      <w:pPr>
        <w:pStyle w:val="paragraph"/>
        <w:numPr>
          <w:ilvl w:val="0"/>
          <w:numId w:val="12"/>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Shelter Deduction</w:t>
      </w:r>
      <w:r>
        <w:rPr>
          <w:rStyle w:val="eop"/>
          <w:rFonts w:ascii="Arial" w:eastAsiaTheme="majorEastAsia" w:hAnsi="Arial" w:cs="Arial"/>
          <w:sz w:val="22"/>
          <w:szCs w:val="22"/>
        </w:rPr>
        <w:t> </w:t>
      </w:r>
    </w:p>
    <w:p w14:paraId="7CAA7624" w14:textId="77777777" w:rsidR="00A57AD0" w:rsidRDefault="00A57AD0" w:rsidP="00A57AD0">
      <w:pPr>
        <w:pStyle w:val="paragraph"/>
        <w:numPr>
          <w:ilvl w:val="0"/>
          <w:numId w:val="13"/>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Incorrect information provided by client (Client caused)</w:t>
      </w:r>
      <w:r>
        <w:rPr>
          <w:rStyle w:val="eop"/>
          <w:rFonts w:ascii="Arial" w:eastAsiaTheme="majorEastAsia" w:hAnsi="Arial" w:cs="Arial"/>
          <w:sz w:val="22"/>
          <w:szCs w:val="22"/>
        </w:rPr>
        <w:t> </w:t>
      </w:r>
    </w:p>
    <w:p w14:paraId="32833A24" w14:textId="77777777" w:rsidR="00A57AD0" w:rsidRDefault="00A57AD0" w:rsidP="00A57AD0">
      <w:pPr>
        <w:pStyle w:val="paragraph"/>
        <w:numPr>
          <w:ilvl w:val="0"/>
          <w:numId w:val="14"/>
        </w:numPr>
        <w:spacing w:before="0" w:beforeAutospacing="0" w:after="0" w:afterAutospacing="0"/>
        <w:ind w:left="1800" w:firstLine="0"/>
        <w:textAlignment w:val="baseline"/>
        <w:rPr>
          <w:rFonts w:ascii="Arial" w:hAnsi="Arial" w:cs="Arial"/>
          <w:sz w:val="22"/>
          <w:szCs w:val="22"/>
        </w:rPr>
      </w:pPr>
      <w:r>
        <w:rPr>
          <w:rStyle w:val="normaltextrun"/>
          <w:rFonts w:ascii="Arial" w:eastAsiaTheme="majorEastAsia" w:hAnsi="Arial" w:cs="Arial"/>
          <w:sz w:val="22"/>
          <w:szCs w:val="22"/>
        </w:rPr>
        <w:t>Incomplete or incorrect or incorrect information provided (client caused)</w:t>
      </w:r>
      <w:r>
        <w:rPr>
          <w:rStyle w:val="eop"/>
          <w:rFonts w:ascii="Arial" w:eastAsiaTheme="majorEastAsia" w:hAnsi="Arial" w:cs="Arial"/>
          <w:sz w:val="22"/>
          <w:szCs w:val="22"/>
        </w:rPr>
        <w:t> </w:t>
      </w:r>
    </w:p>
    <w:p w14:paraId="575B510E" w14:textId="77777777" w:rsidR="001741B7" w:rsidRDefault="001741B7" w:rsidP="00327291"/>
    <w:p w14:paraId="38B5AA21" w14:textId="035462B4" w:rsidR="00327291" w:rsidRDefault="006E2FC5" w:rsidP="00327291">
      <w:r>
        <w:t xml:space="preserve">Description of activity developed to resolve </w:t>
      </w:r>
      <w:r w:rsidR="00251223">
        <w:t>deficiencies</w:t>
      </w:r>
      <w:r w:rsidR="00A0469F">
        <w:t>:</w:t>
      </w:r>
    </w:p>
    <w:p w14:paraId="76D52C88" w14:textId="327FF18D" w:rsidR="004D7019" w:rsidRDefault="004D7019" w:rsidP="00327291">
      <w:r>
        <w:t xml:space="preserve">Quality Control reviews </w:t>
      </w:r>
      <w:proofErr w:type="gramStart"/>
      <w:r>
        <w:t>are referred</w:t>
      </w:r>
      <w:proofErr w:type="gramEnd"/>
      <w:r>
        <w:t xml:space="preserve"> to the </w:t>
      </w:r>
      <w:r w:rsidR="00EA50A7">
        <w:t>offices</w:t>
      </w:r>
      <w:r>
        <w:t xml:space="preserve"> where the error was made for review by the worker and their direct supervisor. County Director written responses are required within </w:t>
      </w:r>
      <w:r w:rsidR="005D7F57">
        <w:t>ten days</w:t>
      </w:r>
      <w:r>
        <w:t xml:space="preserve"> of the issuance of the QC finding. </w:t>
      </w:r>
    </w:p>
    <w:p w14:paraId="2C4C79E6" w14:textId="0FFD15AA" w:rsidR="00B675FD" w:rsidRPr="00B675FD" w:rsidRDefault="00EA50A7" w:rsidP="00B675FD">
      <w:pPr>
        <w:rPr>
          <w:lang w:bidi="en-US"/>
        </w:rPr>
      </w:pPr>
      <w:r>
        <w:t>Committees</w:t>
      </w:r>
      <w:r w:rsidR="005D7F57">
        <w:t xml:space="preserve"> and work groups are developed as needed in review of common error trends and system development or error. These teams </w:t>
      </w:r>
      <w:r w:rsidRPr="00B675FD">
        <w:rPr>
          <w:lang w:bidi="en-US"/>
        </w:rPr>
        <w:t>consis</w:t>
      </w:r>
      <w:r>
        <w:rPr>
          <w:lang w:bidi="en-US"/>
        </w:rPr>
        <w:t>t</w:t>
      </w:r>
      <w:r w:rsidR="00B675FD" w:rsidRPr="00B675FD">
        <w:rPr>
          <w:lang w:bidi="en-US"/>
        </w:rPr>
        <w:t xml:space="preserve"> of County Director</w:t>
      </w:r>
      <w:r w:rsidR="005D7F57">
        <w:rPr>
          <w:lang w:bidi="en-US"/>
        </w:rPr>
        <w:t>s</w:t>
      </w:r>
      <w:r w:rsidR="00B675FD" w:rsidRPr="00B675FD">
        <w:rPr>
          <w:lang w:bidi="en-US"/>
        </w:rPr>
        <w:t xml:space="preserve"> and Line Manager</w:t>
      </w:r>
      <w:r w:rsidR="005D7F57">
        <w:rPr>
          <w:lang w:bidi="en-US"/>
        </w:rPr>
        <w:t>s</w:t>
      </w:r>
      <w:r w:rsidR="00B675FD" w:rsidRPr="00B675FD">
        <w:rPr>
          <w:lang w:bidi="en-US"/>
        </w:rPr>
        <w:t xml:space="preserve"> from ISD Region</w:t>
      </w:r>
      <w:r w:rsidR="00227842">
        <w:rPr>
          <w:lang w:bidi="en-US"/>
        </w:rPr>
        <w:t>s</w:t>
      </w:r>
      <w:r w:rsidR="00B675FD" w:rsidRPr="00B675FD">
        <w:rPr>
          <w:lang w:bidi="en-US"/>
        </w:rPr>
        <w:t xml:space="preserve"> and the Field Support Bureau, representatives from the ASPEN Help Desk, Policy &amp; Program Development Bureau, Quality Assessment Bureau, and the Training Support Bureau. Staff identify the reason for the error and steps to prevent recurring errors and submit inquiries for policy and procedure clarifications.</w:t>
      </w:r>
    </w:p>
    <w:p w14:paraId="0CED3217" w14:textId="3FAFCC57" w:rsidR="00B675FD" w:rsidRDefault="00B675FD" w:rsidP="00B675FD">
      <w:pPr>
        <w:rPr>
          <w:lang w:bidi="en-US"/>
        </w:rPr>
      </w:pPr>
      <w:r w:rsidRPr="04685883">
        <w:rPr>
          <w:lang w:bidi="en-US"/>
        </w:rPr>
        <w:t xml:space="preserve">Presentations are developed </w:t>
      </w:r>
      <w:proofErr w:type="gramStart"/>
      <w:r w:rsidRPr="04685883">
        <w:rPr>
          <w:lang w:bidi="en-US"/>
        </w:rPr>
        <w:t>targeting</w:t>
      </w:r>
      <w:proofErr w:type="gramEnd"/>
      <w:r w:rsidRPr="04685883">
        <w:rPr>
          <w:lang w:bidi="en-US"/>
        </w:rPr>
        <w:t xml:space="preserve"> areas identified and are discussed at </w:t>
      </w:r>
      <w:r w:rsidR="00F65AB5">
        <w:rPr>
          <w:lang w:bidi="en-US"/>
        </w:rPr>
        <w:t>bi-monthly</w:t>
      </w:r>
      <w:r w:rsidRPr="04685883">
        <w:rPr>
          <w:lang w:bidi="en-US"/>
        </w:rPr>
        <w:t xml:space="preserve"> staff meetings </w:t>
      </w:r>
      <w:r w:rsidR="00214B0B">
        <w:rPr>
          <w:lang w:bidi="en-US"/>
        </w:rPr>
        <w:t>with local Workload teams.</w:t>
      </w:r>
    </w:p>
    <w:p w14:paraId="7F789618" w14:textId="58D032EF" w:rsidR="00767BCD" w:rsidRDefault="00227842">
      <w:pPr>
        <w:rPr>
          <w:lang w:bidi="en-US"/>
        </w:rPr>
      </w:pPr>
      <w:r>
        <w:rPr>
          <w:lang w:bidi="en-US"/>
        </w:rPr>
        <w:t xml:space="preserve">Review processes and findings procedures are reviewed and updated consistently to incorporate FNS findings and observations from QC Reviews, </w:t>
      </w:r>
      <w:r w:rsidR="0083283E">
        <w:rPr>
          <w:lang w:bidi="en-US"/>
        </w:rPr>
        <w:t xml:space="preserve">Timeliness </w:t>
      </w:r>
      <w:r>
        <w:rPr>
          <w:lang w:bidi="en-US"/>
        </w:rPr>
        <w:t xml:space="preserve">Technical Assistance Reviews, </w:t>
      </w:r>
      <w:r w:rsidR="0083283E">
        <w:rPr>
          <w:lang w:bidi="en-US"/>
        </w:rPr>
        <w:t xml:space="preserve">State Systems Reviews, Payment Accuracy Reviews etc. as well as any new or adjusted legislation, policy, standards or consent decrees as needed or available. </w:t>
      </w:r>
    </w:p>
    <w:p w14:paraId="2A02CCDE" w14:textId="77777777" w:rsidR="00BC1B32" w:rsidRDefault="00BC1B32">
      <w:pPr>
        <w:rPr>
          <w:lang w:bidi="en-US"/>
        </w:rPr>
      </w:pPr>
    </w:p>
    <w:p w14:paraId="11B5BB05" w14:textId="77777777" w:rsidR="00BC1B32" w:rsidRDefault="00BC1B32">
      <w:pPr>
        <w:rPr>
          <w:lang w:bidi="en-US"/>
        </w:rPr>
      </w:pPr>
    </w:p>
    <w:p w14:paraId="06E55C3F" w14:textId="77777777" w:rsidR="00BC1B32" w:rsidRDefault="00BC1B32">
      <w:pPr>
        <w:rPr>
          <w:lang w:bidi="en-US"/>
        </w:rPr>
      </w:pPr>
    </w:p>
    <w:p w14:paraId="212572F0" w14:textId="77777777" w:rsidR="00BC1B32" w:rsidRDefault="00BC1B32">
      <w:pPr>
        <w:rPr>
          <w:lang w:bidi="en-US"/>
        </w:rPr>
      </w:pPr>
    </w:p>
    <w:p w14:paraId="7249A544" w14:textId="77777777" w:rsidR="00BC1B32" w:rsidRDefault="00BC1B32">
      <w:pPr>
        <w:rPr>
          <w:lang w:bidi="en-US"/>
        </w:rPr>
      </w:pPr>
    </w:p>
    <w:p w14:paraId="1931951A" w14:textId="77777777" w:rsidR="00BC1B32" w:rsidRDefault="00BC1B32">
      <w:pPr>
        <w:rPr>
          <w:lang w:bidi="en-US"/>
        </w:rPr>
      </w:pPr>
    </w:p>
    <w:p w14:paraId="74128BC6" w14:textId="77777777" w:rsidR="00BC1B32" w:rsidRDefault="00BC1B32">
      <w:pPr>
        <w:rPr>
          <w:lang w:bidi="en-US"/>
        </w:rPr>
      </w:pPr>
    </w:p>
    <w:p w14:paraId="766DED07" w14:textId="77777777" w:rsidR="00395404" w:rsidRDefault="00395404"/>
    <w:p w14:paraId="62984AA1" w14:textId="67B826EC" w:rsidR="001E1407" w:rsidRPr="00767BCD" w:rsidRDefault="006C26B3" w:rsidP="00193712">
      <w:pPr>
        <w:pStyle w:val="Heading1"/>
        <w:jc w:val="center"/>
      </w:pPr>
      <w:bookmarkStart w:id="21" w:name="_Toc195186838"/>
      <w:r>
        <w:lastRenderedPageBreak/>
        <w:t>FFY 2025</w:t>
      </w:r>
      <w:r w:rsidR="00767BCD" w:rsidRPr="00767BCD">
        <w:t xml:space="preserve"> </w:t>
      </w:r>
      <w:r w:rsidR="001E1407" w:rsidRPr="00767BCD">
        <w:t>C</w:t>
      </w:r>
      <w:r w:rsidR="00767BCD" w:rsidRPr="00767BCD">
        <w:t xml:space="preserve">ase and Procedural </w:t>
      </w:r>
      <w:r w:rsidR="001E1407" w:rsidRPr="00767BCD">
        <w:t>E</w:t>
      </w:r>
      <w:r w:rsidR="00767BCD" w:rsidRPr="00767BCD">
        <w:t xml:space="preserve">rror </w:t>
      </w:r>
      <w:r w:rsidR="001E1407" w:rsidRPr="00767BCD">
        <w:t>R</w:t>
      </w:r>
      <w:r w:rsidR="00767BCD" w:rsidRPr="00767BCD">
        <w:t>ate (CAPER)</w:t>
      </w:r>
      <w:bookmarkEnd w:id="21"/>
    </w:p>
    <w:p w14:paraId="0773E8D8" w14:textId="2ED141C1" w:rsidR="001E1407" w:rsidRDefault="00057B5E" w:rsidP="00057B5E">
      <w:pPr>
        <w:pStyle w:val="Heading1"/>
      </w:pPr>
      <w:bookmarkStart w:id="22" w:name="_Toc195186839"/>
      <w:r>
        <w:t>State Cumulative Negative Error Rate</w:t>
      </w:r>
      <w:bookmarkEnd w:id="22"/>
    </w:p>
    <w:p w14:paraId="7842210E" w14:textId="2CD98DBA" w:rsidR="0073131B" w:rsidRDefault="00024977" w:rsidP="00057B5E">
      <w:pPr>
        <w:jc w:val="both"/>
        <w:rPr>
          <w:sz w:val="32"/>
          <w:szCs w:val="32"/>
        </w:rPr>
      </w:pPr>
      <w:bookmarkStart w:id="23" w:name="_Hlk55859649"/>
      <w:r>
        <w:rPr>
          <w:noProof/>
        </w:rPr>
        <mc:AlternateContent>
          <mc:Choice Requires="wps">
            <w:drawing>
              <wp:anchor distT="0" distB="0" distL="114300" distR="114300" simplePos="0" relativeHeight="251658257" behindDoc="0" locked="0" layoutInCell="1" allowOverlap="1" wp14:anchorId="37E6DB22" wp14:editId="13E87CC3">
                <wp:simplePos x="0" y="0"/>
                <wp:positionH relativeFrom="column">
                  <wp:posOffset>3705225</wp:posOffset>
                </wp:positionH>
                <wp:positionV relativeFrom="paragraph">
                  <wp:posOffset>150495</wp:posOffset>
                </wp:positionV>
                <wp:extent cx="3267075" cy="1209675"/>
                <wp:effectExtent l="0" t="0" r="28575" b="28575"/>
                <wp:wrapNone/>
                <wp:docPr id="205" name="Rectangle: Rounded Corners 205"/>
                <wp:cNvGraphicFramePr/>
                <a:graphic xmlns:a="http://schemas.openxmlformats.org/drawingml/2006/main">
                  <a:graphicData uri="http://schemas.microsoft.com/office/word/2010/wordprocessingShape">
                    <wps:wsp>
                      <wps:cNvSpPr/>
                      <wps:spPr>
                        <a:xfrm>
                          <a:off x="0" y="0"/>
                          <a:ext cx="3267075" cy="1209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2120D7" w14:textId="77777777" w:rsidR="000A1CA2" w:rsidRPr="00AC51F3" w:rsidRDefault="000A1CA2" w:rsidP="00B86810">
                            <w:pPr>
                              <w:spacing w:after="0"/>
                              <w:jc w:val="center"/>
                              <w:rPr>
                                <w:rFonts w:ascii="Arial" w:eastAsia="MS PGothic" w:hAnsi="Trebuchet MS" w:cs="Arial"/>
                                <w:b/>
                                <w:bCs/>
                                <w:color w:val="FFFFFF"/>
                                <w:kern w:val="24"/>
                                <w:sz w:val="28"/>
                                <w:szCs w:val="28"/>
                                <w:u w:val="single"/>
                              </w:rPr>
                            </w:pPr>
                            <w:r w:rsidRPr="00AC51F3">
                              <w:rPr>
                                <w:rFonts w:ascii="Arial" w:eastAsia="MS PGothic" w:hAnsi="Trebuchet MS" w:cs="Arial"/>
                                <w:b/>
                                <w:bCs/>
                                <w:color w:val="FFFFFF"/>
                                <w:kern w:val="24"/>
                                <w:sz w:val="28"/>
                                <w:szCs w:val="28"/>
                                <w:u w:val="single"/>
                              </w:rPr>
                              <w:t>Negative Error Amount</w:t>
                            </w:r>
                          </w:p>
                          <w:p w14:paraId="52F59C70" w14:textId="339E9AEB" w:rsidR="000A1CA2" w:rsidRPr="00AC51F3" w:rsidRDefault="00C97C75" w:rsidP="00B86810">
                            <w:pPr>
                              <w:jc w:val="center"/>
                              <w:rPr>
                                <w:rFonts w:ascii="Arial" w:eastAsia="MS PGothic" w:hAnsi="Arial" w:cs="Arial"/>
                                <w:color w:val="FFFFFF"/>
                              </w:rPr>
                            </w:pPr>
                            <w:r>
                              <w:rPr>
                                <w:rFonts w:ascii="Arial" w:eastAsia="MS PGothic" w:hAnsi="Arial" w:cs="Arial"/>
                                <w:color w:val="FFFFFF"/>
                              </w:rPr>
                              <w:t>71</w:t>
                            </w:r>
                            <w:r w:rsidR="00DD092D">
                              <w:rPr>
                                <w:rFonts w:ascii="Arial" w:eastAsia="MS PGothic" w:hAnsi="Arial" w:cs="Arial"/>
                                <w:color w:val="FFFFFF"/>
                              </w:rPr>
                              <w:t xml:space="preserve"> </w:t>
                            </w:r>
                            <w:r w:rsidR="000A1CA2" w:rsidRPr="00AC51F3">
                              <w:rPr>
                                <w:rFonts w:ascii="Arial" w:eastAsia="MS PGothic" w:hAnsi="Arial" w:cs="Arial"/>
                                <w:color w:val="FFFFFF"/>
                              </w:rPr>
                              <w:t>cases out of</w:t>
                            </w:r>
                            <w:r w:rsidR="00251A21">
                              <w:rPr>
                                <w:rFonts w:ascii="Arial" w:eastAsia="MS PGothic" w:hAnsi="Arial" w:cs="Arial"/>
                                <w:color w:val="FFFFFF"/>
                              </w:rPr>
                              <w:t xml:space="preserve"> </w:t>
                            </w:r>
                            <w:r w:rsidR="00DC6432">
                              <w:rPr>
                                <w:rFonts w:ascii="Arial" w:eastAsia="MS PGothic" w:hAnsi="Arial" w:cs="Arial"/>
                                <w:color w:val="FFFFFF"/>
                              </w:rPr>
                              <w:t>403</w:t>
                            </w:r>
                            <w:r w:rsidR="00DD092D">
                              <w:rPr>
                                <w:rFonts w:ascii="Arial" w:eastAsia="MS PGothic" w:hAnsi="Arial" w:cs="Arial"/>
                                <w:color w:val="FFFFFF"/>
                              </w:rPr>
                              <w:t xml:space="preserve"> </w:t>
                            </w:r>
                            <w:r w:rsidR="000A1CA2" w:rsidRPr="00AC51F3">
                              <w:rPr>
                                <w:rFonts w:ascii="Arial" w:eastAsia="MS PGothic" w:hAnsi="Arial" w:cs="Arial"/>
                                <w:color w:val="FFFFFF"/>
                              </w:rPr>
                              <w:t>were found to have been denied or closed incorrectly. These cases were found to have errors with denial/closure reasons, timeliness, and/or notices.</w:t>
                            </w:r>
                          </w:p>
                          <w:p w14:paraId="337F67B4" w14:textId="77777777" w:rsidR="000A1CA2" w:rsidRPr="00C37CFD" w:rsidRDefault="000A1CA2" w:rsidP="00B86810">
                            <w:pPr>
                              <w:jc w:val="center"/>
                              <w:rPr>
                                <w:rFonts w:hAnsi="Arial"/>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E6DB22" id="Rectangle: Rounded Corners 205" o:spid="_x0000_s1035" style="position:absolute;left:0;text-align:left;margin-left:291.75pt;margin-top:11.85pt;width:257.25pt;height:95.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" fillcolor="#4472c4 [3204]" strokecolor="#1f3763 [1604]" strokeweight="1.25pt">
                <v:stroke endcap="round"/>
                <v:textbox>
                  <w:txbxContent>
                    <w:p w14:paraId="352120D7" w14:textId="77777777" w:rsidR="000A1CA2" w:rsidRPr="00AC51F3" w:rsidRDefault="000A1CA2" w:rsidP="00B86810">
                      <w:pPr>
                        <w:spacing w:after="0"/>
                        <w:jc w:val="center"/>
                        <w:rPr>
                          <w:rFonts w:ascii="Arial" w:eastAsia="MS PGothic" w:hAnsi="Trebuchet MS" w:cs="Arial"/>
                          <w:b/>
                          <w:bCs/>
                          <w:color w:val="FFFFFF"/>
                          <w:kern w:val="24"/>
                          <w:sz w:val="28"/>
                          <w:szCs w:val="28"/>
                          <w:u w:val="single"/>
                        </w:rPr>
                      </w:pPr>
                      <w:r w:rsidRPr="00AC51F3">
                        <w:rPr>
                          <w:rFonts w:ascii="Arial" w:eastAsia="MS PGothic" w:hAnsi="Trebuchet MS" w:cs="Arial"/>
                          <w:b/>
                          <w:bCs/>
                          <w:color w:val="FFFFFF"/>
                          <w:kern w:val="24"/>
                          <w:sz w:val="28"/>
                          <w:szCs w:val="28"/>
                          <w:u w:val="single"/>
                        </w:rPr>
                        <w:t>Negative Error Amount</w:t>
                      </w:r>
                    </w:p>
                    <w:p w14:paraId="52F59C70" w14:textId="339E9AEB" w:rsidR="000A1CA2" w:rsidRPr="00AC51F3" w:rsidRDefault="00C97C75" w:rsidP="00B86810">
                      <w:pPr>
                        <w:jc w:val="center"/>
                        <w:rPr>
                          <w:rFonts w:ascii="Arial" w:eastAsia="MS PGothic" w:hAnsi="Arial" w:cs="Arial"/>
                          <w:color w:val="FFFFFF"/>
                        </w:rPr>
                      </w:pPr>
                      <w:r>
                        <w:rPr>
                          <w:rFonts w:ascii="Arial" w:eastAsia="MS PGothic" w:hAnsi="Arial" w:cs="Arial"/>
                          <w:color w:val="FFFFFF"/>
                        </w:rPr>
                        <w:t>71</w:t>
                      </w:r>
                      <w:r w:rsidR="00DD092D">
                        <w:rPr>
                          <w:rFonts w:ascii="Arial" w:eastAsia="MS PGothic" w:hAnsi="Arial" w:cs="Arial"/>
                          <w:color w:val="FFFFFF"/>
                        </w:rPr>
                        <w:t xml:space="preserve"> </w:t>
                      </w:r>
                      <w:r w:rsidR="000A1CA2" w:rsidRPr="00AC51F3">
                        <w:rPr>
                          <w:rFonts w:ascii="Arial" w:eastAsia="MS PGothic" w:hAnsi="Arial" w:cs="Arial"/>
                          <w:color w:val="FFFFFF"/>
                        </w:rPr>
                        <w:t>cases out of</w:t>
                      </w:r>
                      <w:r w:rsidR="00251A21">
                        <w:rPr>
                          <w:rFonts w:ascii="Arial" w:eastAsia="MS PGothic" w:hAnsi="Arial" w:cs="Arial"/>
                          <w:color w:val="FFFFFF"/>
                        </w:rPr>
                        <w:t xml:space="preserve"> </w:t>
                      </w:r>
                      <w:r w:rsidR="00DC6432">
                        <w:rPr>
                          <w:rFonts w:ascii="Arial" w:eastAsia="MS PGothic" w:hAnsi="Arial" w:cs="Arial"/>
                          <w:color w:val="FFFFFF"/>
                        </w:rPr>
                        <w:t>403</w:t>
                      </w:r>
                      <w:r w:rsidR="00DD092D">
                        <w:rPr>
                          <w:rFonts w:ascii="Arial" w:eastAsia="MS PGothic" w:hAnsi="Arial" w:cs="Arial"/>
                          <w:color w:val="FFFFFF"/>
                        </w:rPr>
                        <w:t xml:space="preserve"> </w:t>
                      </w:r>
                      <w:r w:rsidR="000A1CA2" w:rsidRPr="00AC51F3">
                        <w:rPr>
                          <w:rFonts w:ascii="Arial" w:eastAsia="MS PGothic" w:hAnsi="Arial" w:cs="Arial"/>
                          <w:color w:val="FFFFFF"/>
                        </w:rPr>
                        <w:t>were found to have been denied or closed incorrectly. These cases were found to have errors with denial/closure reasons, timeliness, and/or notices.</w:t>
                      </w:r>
                    </w:p>
                    <w:p w14:paraId="337F67B4" w14:textId="77777777" w:rsidR="000A1CA2" w:rsidRPr="00C37CFD" w:rsidRDefault="000A1CA2" w:rsidP="00B86810">
                      <w:pPr>
                        <w:jc w:val="center"/>
                        <w:rPr>
                          <w:rFonts w:hAnsi="Arial"/>
                          <w:sz w:val="20"/>
                        </w:rPr>
                      </w:pPr>
                    </w:p>
                  </w:txbxContent>
                </v:textbox>
              </v:roundrect>
            </w:pict>
          </mc:Fallback>
        </mc:AlternateContent>
      </w:r>
      <w:r>
        <w:rPr>
          <w:noProof/>
        </w:rPr>
        <mc:AlternateContent>
          <mc:Choice Requires="wps">
            <w:drawing>
              <wp:anchor distT="0" distB="0" distL="114300" distR="114300" simplePos="0" relativeHeight="251658256" behindDoc="0" locked="0" layoutInCell="1" allowOverlap="1" wp14:anchorId="6D463896" wp14:editId="09CC6341">
                <wp:simplePos x="0" y="0"/>
                <wp:positionH relativeFrom="page">
                  <wp:posOffset>85726</wp:posOffset>
                </wp:positionH>
                <wp:positionV relativeFrom="paragraph">
                  <wp:posOffset>169545</wp:posOffset>
                </wp:positionV>
                <wp:extent cx="2686050" cy="1295400"/>
                <wp:effectExtent l="0" t="0" r="19050" b="19050"/>
                <wp:wrapNone/>
                <wp:docPr id="204" name="Rectangle: Rounded Corners 204"/>
                <wp:cNvGraphicFramePr/>
                <a:graphic xmlns:a="http://schemas.openxmlformats.org/drawingml/2006/main">
                  <a:graphicData uri="http://schemas.microsoft.com/office/word/2010/wordprocessingShape">
                    <wps:wsp>
                      <wps:cNvSpPr/>
                      <wps:spPr>
                        <a:xfrm>
                          <a:off x="0" y="0"/>
                          <a:ext cx="2686050" cy="129540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562EBF" w14:textId="55BA1A00" w:rsidR="000A1CA2" w:rsidRPr="00AC51F3" w:rsidRDefault="000A1CA2" w:rsidP="00AC4A65">
                            <w:pPr>
                              <w:jc w:val="both"/>
                              <w:rPr>
                                <w:rFonts w:ascii="Arial" w:eastAsia="MS PGothic" w:hAnsi="Arial" w:cs="Arial"/>
                                <w:b/>
                                <w:bCs/>
                                <w:color w:val="FFFFFF"/>
                                <w:kern w:val="24"/>
                                <w:sz w:val="28"/>
                                <w:szCs w:val="28"/>
                                <w:u w:val="single"/>
                              </w:rPr>
                            </w:pPr>
                            <w:r w:rsidRPr="00AC51F3">
                              <w:rPr>
                                <w:rFonts w:ascii="Arial" w:eastAsia="MS PGothic" w:hAnsi="Arial" w:cs="Arial"/>
                                <w:b/>
                                <w:bCs/>
                                <w:color w:val="FFFFFF"/>
                                <w:kern w:val="24"/>
                                <w:sz w:val="28"/>
                                <w:szCs w:val="28"/>
                                <w:u w:val="single"/>
                              </w:rPr>
                              <w:t>Invalid Closure Breakdown</w:t>
                            </w:r>
                            <w:r>
                              <w:rPr>
                                <w:rFonts w:ascii="Arial" w:eastAsia="MS PGothic" w:hAnsi="Arial" w:cs="Arial"/>
                                <w:b/>
                                <w:bCs/>
                                <w:color w:val="FFFFFF"/>
                                <w:kern w:val="24"/>
                                <w:sz w:val="28"/>
                                <w:szCs w:val="28"/>
                                <w:u w:val="single"/>
                              </w:rPr>
                              <w:t xml:space="preserve">    </w:t>
                            </w:r>
                            <w:r w:rsidRPr="00AC51F3">
                              <w:rPr>
                                <w:rFonts w:ascii="Arial" w:eastAsia="MS PGothic" w:hAnsi="Arial" w:cs="Arial"/>
                                <w:color w:val="FFFFFF"/>
                                <w:kern w:val="24"/>
                                <w:sz w:val="28"/>
                                <w:szCs w:val="28"/>
                              </w:rPr>
                              <w:t>O</w:t>
                            </w:r>
                            <w:r w:rsidRPr="00AC51F3">
                              <w:rPr>
                                <w:rFonts w:ascii="Arial" w:eastAsia="MS PGothic" w:hAnsi="Arial" w:cs="Arial"/>
                                <w:color w:val="FFFFFF"/>
                              </w:rPr>
                              <w:t xml:space="preserve">ut of the </w:t>
                            </w:r>
                            <w:r w:rsidR="007E79CB">
                              <w:rPr>
                                <w:rFonts w:ascii="Arial" w:eastAsia="MS PGothic" w:hAnsi="Arial" w:cs="Arial"/>
                                <w:color w:val="FFFFFF"/>
                              </w:rPr>
                              <w:t>14</w:t>
                            </w:r>
                            <w:r w:rsidR="001C2E67">
                              <w:rPr>
                                <w:rFonts w:ascii="Arial" w:eastAsia="MS PGothic" w:hAnsi="Arial" w:cs="Arial"/>
                                <w:color w:val="FFFFFF"/>
                              </w:rPr>
                              <w:t xml:space="preserve"> </w:t>
                            </w:r>
                            <w:r w:rsidRPr="00AC51F3">
                              <w:rPr>
                                <w:rFonts w:ascii="Arial" w:eastAsia="MS PGothic" w:hAnsi="Arial" w:cs="Arial"/>
                                <w:color w:val="FFFFFF"/>
                              </w:rPr>
                              <w:t>invalid denials/closures identified,</w:t>
                            </w:r>
                            <w:r w:rsidR="00683B7A">
                              <w:rPr>
                                <w:rFonts w:ascii="Arial" w:eastAsia="MS PGothic" w:hAnsi="Arial" w:cs="Arial"/>
                                <w:color w:val="FFFFFF"/>
                              </w:rPr>
                              <w:t xml:space="preserve"> </w:t>
                            </w:r>
                            <w:r w:rsidR="007E79CB">
                              <w:rPr>
                                <w:rFonts w:ascii="Arial" w:eastAsia="MS PGothic" w:hAnsi="Arial" w:cs="Arial"/>
                                <w:color w:val="FFFFFF"/>
                              </w:rPr>
                              <w:t>8</w:t>
                            </w:r>
                            <w:r w:rsidR="00683B7A">
                              <w:rPr>
                                <w:rFonts w:ascii="Arial" w:eastAsia="MS PGothic" w:hAnsi="Arial" w:cs="Arial"/>
                                <w:color w:val="FFFFFF"/>
                              </w:rPr>
                              <w:t xml:space="preserve"> </w:t>
                            </w:r>
                            <w:r w:rsidR="00401B6F">
                              <w:rPr>
                                <w:rFonts w:ascii="Arial" w:eastAsia="MS PGothic" w:hAnsi="Arial" w:cs="Arial"/>
                                <w:color w:val="FFFFFF"/>
                              </w:rPr>
                              <w:t>were</w:t>
                            </w:r>
                            <w:r w:rsidRPr="00AC51F3">
                              <w:rPr>
                                <w:rFonts w:ascii="Arial" w:eastAsia="MS PGothic" w:hAnsi="Arial" w:cs="Arial"/>
                                <w:color w:val="FFFFFF"/>
                              </w:rPr>
                              <w:t xml:space="preserve"> identified as</w:t>
                            </w:r>
                            <w:r w:rsidR="003E51C2">
                              <w:rPr>
                                <w:rFonts w:ascii="Arial" w:eastAsia="MS PGothic" w:hAnsi="Arial" w:cs="Arial"/>
                                <w:color w:val="FFFFFF"/>
                              </w:rPr>
                              <w:t xml:space="preserve"> an</w:t>
                            </w:r>
                            <w:r w:rsidRPr="00AC51F3">
                              <w:rPr>
                                <w:rFonts w:ascii="Arial" w:eastAsia="MS PGothic" w:hAnsi="Arial" w:cs="Arial"/>
                                <w:color w:val="FFFFFF"/>
                              </w:rPr>
                              <w:t xml:space="preserve"> incorrect closure, and</w:t>
                            </w:r>
                            <w:r w:rsidR="00683B7A">
                              <w:rPr>
                                <w:rFonts w:ascii="Arial" w:eastAsia="MS PGothic" w:hAnsi="Arial" w:cs="Arial"/>
                                <w:color w:val="FFFFFF"/>
                              </w:rPr>
                              <w:t xml:space="preserve"> </w:t>
                            </w:r>
                            <w:r w:rsidR="007E79CB">
                              <w:rPr>
                                <w:rFonts w:ascii="Arial" w:eastAsia="MS PGothic" w:hAnsi="Arial" w:cs="Arial"/>
                                <w:color w:val="FFFFFF"/>
                              </w:rPr>
                              <w:t>6</w:t>
                            </w:r>
                            <w:r w:rsidR="000859B6">
                              <w:rPr>
                                <w:rFonts w:ascii="Arial" w:eastAsia="MS PGothic" w:hAnsi="Arial" w:cs="Arial"/>
                                <w:color w:val="FFFFFF"/>
                              </w:rPr>
                              <w:t xml:space="preserve"> </w:t>
                            </w:r>
                            <w:r w:rsidRPr="00AC51F3">
                              <w:rPr>
                                <w:rFonts w:ascii="Arial" w:eastAsia="MS PGothic" w:hAnsi="Arial" w:cs="Arial"/>
                                <w:color w:val="FFFFFF"/>
                              </w:rPr>
                              <w:t>were identified as incorrect denials.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63896" id="Rectangle: Rounded Corners 204" o:spid="_x0000_s1036" style="position:absolute;left:0;text-align:left;margin-left:6.75pt;margin-top:13.35pt;width:211.5pt;height:102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" fillcolor="red" strokecolor="#1f3763 [1604]" strokeweight="1.25pt">
                <v:stroke endcap="round"/>
                <v:textbox>
                  <w:txbxContent>
                    <w:p w14:paraId="74562EBF" w14:textId="55BA1A00" w:rsidR="000A1CA2" w:rsidRPr="00AC51F3" w:rsidRDefault="000A1CA2" w:rsidP="00AC4A65">
                      <w:pPr>
                        <w:jc w:val="both"/>
                        <w:rPr>
                          <w:rFonts w:ascii="Arial" w:eastAsia="MS PGothic" w:hAnsi="Arial" w:cs="Arial"/>
                          <w:b/>
                          <w:bCs/>
                          <w:color w:val="FFFFFF"/>
                          <w:kern w:val="24"/>
                          <w:sz w:val="28"/>
                          <w:szCs w:val="28"/>
                          <w:u w:val="single"/>
                        </w:rPr>
                      </w:pPr>
                      <w:r w:rsidRPr="00AC51F3">
                        <w:rPr>
                          <w:rFonts w:ascii="Arial" w:eastAsia="MS PGothic" w:hAnsi="Arial" w:cs="Arial"/>
                          <w:b/>
                          <w:bCs/>
                          <w:color w:val="FFFFFF"/>
                          <w:kern w:val="24"/>
                          <w:sz w:val="28"/>
                          <w:szCs w:val="28"/>
                          <w:u w:val="single"/>
                        </w:rPr>
                        <w:t>Invalid Closure Breakdown</w:t>
                      </w:r>
                      <w:r>
                        <w:rPr>
                          <w:rFonts w:ascii="Arial" w:eastAsia="MS PGothic" w:hAnsi="Arial" w:cs="Arial"/>
                          <w:b/>
                          <w:bCs/>
                          <w:color w:val="FFFFFF"/>
                          <w:kern w:val="24"/>
                          <w:sz w:val="28"/>
                          <w:szCs w:val="28"/>
                          <w:u w:val="single"/>
                        </w:rPr>
                        <w:t xml:space="preserve">    </w:t>
                      </w:r>
                      <w:r w:rsidRPr="00AC51F3">
                        <w:rPr>
                          <w:rFonts w:ascii="Arial" w:eastAsia="MS PGothic" w:hAnsi="Arial" w:cs="Arial"/>
                          <w:color w:val="FFFFFF"/>
                          <w:kern w:val="24"/>
                          <w:sz w:val="28"/>
                          <w:szCs w:val="28"/>
                        </w:rPr>
                        <w:t>O</w:t>
                      </w:r>
                      <w:r w:rsidRPr="00AC51F3">
                        <w:rPr>
                          <w:rFonts w:ascii="Arial" w:eastAsia="MS PGothic" w:hAnsi="Arial" w:cs="Arial"/>
                          <w:color w:val="FFFFFF"/>
                        </w:rPr>
                        <w:t xml:space="preserve">ut of the </w:t>
                      </w:r>
                      <w:r w:rsidR="007E79CB">
                        <w:rPr>
                          <w:rFonts w:ascii="Arial" w:eastAsia="MS PGothic" w:hAnsi="Arial" w:cs="Arial"/>
                          <w:color w:val="FFFFFF"/>
                        </w:rPr>
                        <w:t>14</w:t>
                      </w:r>
                      <w:r w:rsidR="001C2E67">
                        <w:rPr>
                          <w:rFonts w:ascii="Arial" w:eastAsia="MS PGothic" w:hAnsi="Arial" w:cs="Arial"/>
                          <w:color w:val="FFFFFF"/>
                        </w:rPr>
                        <w:t xml:space="preserve"> </w:t>
                      </w:r>
                      <w:r w:rsidRPr="00AC51F3">
                        <w:rPr>
                          <w:rFonts w:ascii="Arial" w:eastAsia="MS PGothic" w:hAnsi="Arial" w:cs="Arial"/>
                          <w:color w:val="FFFFFF"/>
                        </w:rPr>
                        <w:t>invalid denials/closures identified,</w:t>
                      </w:r>
                      <w:r w:rsidR="00683B7A">
                        <w:rPr>
                          <w:rFonts w:ascii="Arial" w:eastAsia="MS PGothic" w:hAnsi="Arial" w:cs="Arial"/>
                          <w:color w:val="FFFFFF"/>
                        </w:rPr>
                        <w:t xml:space="preserve"> </w:t>
                      </w:r>
                      <w:r w:rsidR="007E79CB">
                        <w:rPr>
                          <w:rFonts w:ascii="Arial" w:eastAsia="MS PGothic" w:hAnsi="Arial" w:cs="Arial"/>
                          <w:color w:val="FFFFFF"/>
                        </w:rPr>
                        <w:t>8</w:t>
                      </w:r>
                      <w:r w:rsidR="00683B7A">
                        <w:rPr>
                          <w:rFonts w:ascii="Arial" w:eastAsia="MS PGothic" w:hAnsi="Arial" w:cs="Arial"/>
                          <w:color w:val="FFFFFF"/>
                        </w:rPr>
                        <w:t xml:space="preserve"> </w:t>
                      </w:r>
                      <w:r w:rsidR="00401B6F">
                        <w:rPr>
                          <w:rFonts w:ascii="Arial" w:eastAsia="MS PGothic" w:hAnsi="Arial" w:cs="Arial"/>
                          <w:color w:val="FFFFFF"/>
                        </w:rPr>
                        <w:t>were</w:t>
                      </w:r>
                      <w:r w:rsidRPr="00AC51F3">
                        <w:rPr>
                          <w:rFonts w:ascii="Arial" w:eastAsia="MS PGothic" w:hAnsi="Arial" w:cs="Arial"/>
                          <w:color w:val="FFFFFF"/>
                        </w:rPr>
                        <w:t xml:space="preserve"> identified as</w:t>
                      </w:r>
                      <w:r w:rsidR="003E51C2">
                        <w:rPr>
                          <w:rFonts w:ascii="Arial" w:eastAsia="MS PGothic" w:hAnsi="Arial" w:cs="Arial"/>
                          <w:color w:val="FFFFFF"/>
                        </w:rPr>
                        <w:t xml:space="preserve"> an</w:t>
                      </w:r>
                      <w:r w:rsidRPr="00AC51F3">
                        <w:rPr>
                          <w:rFonts w:ascii="Arial" w:eastAsia="MS PGothic" w:hAnsi="Arial" w:cs="Arial"/>
                          <w:color w:val="FFFFFF"/>
                        </w:rPr>
                        <w:t xml:space="preserve"> incorrect closure, and</w:t>
                      </w:r>
                      <w:r w:rsidR="00683B7A">
                        <w:rPr>
                          <w:rFonts w:ascii="Arial" w:eastAsia="MS PGothic" w:hAnsi="Arial" w:cs="Arial"/>
                          <w:color w:val="FFFFFF"/>
                        </w:rPr>
                        <w:t xml:space="preserve"> </w:t>
                      </w:r>
                      <w:r w:rsidR="007E79CB">
                        <w:rPr>
                          <w:rFonts w:ascii="Arial" w:eastAsia="MS PGothic" w:hAnsi="Arial" w:cs="Arial"/>
                          <w:color w:val="FFFFFF"/>
                        </w:rPr>
                        <w:t>6</w:t>
                      </w:r>
                      <w:r w:rsidR="000859B6">
                        <w:rPr>
                          <w:rFonts w:ascii="Arial" w:eastAsia="MS PGothic" w:hAnsi="Arial" w:cs="Arial"/>
                          <w:color w:val="FFFFFF"/>
                        </w:rPr>
                        <w:t xml:space="preserve"> </w:t>
                      </w:r>
                      <w:r w:rsidRPr="00AC51F3">
                        <w:rPr>
                          <w:rFonts w:ascii="Arial" w:eastAsia="MS PGothic" w:hAnsi="Arial" w:cs="Arial"/>
                          <w:color w:val="FFFFFF"/>
                        </w:rPr>
                        <w:t>were identified as incorrect denials.</w:t>
                      </w:r>
                    </w:p>
                  </w:txbxContent>
                </v:textbox>
                <w10:wrap anchorx="page"/>
              </v:roundrect>
            </w:pict>
          </mc:Fallback>
        </mc:AlternateContent>
      </w:r>
    </w:p>
    <w:p w14:paraId="04B85E98" w14:textId="622E2CD7" w:rsidR="00057B5E" w:rsidRDefault="00057B5E" w:rsidP="00057B5E">
      <w:pPr>
        <w:jc w:val="both"/>
      </w:pPr>
    </w:p>
    <w:p w14:paraId="3011A292" w14:textId="5226520E" w:rsidR="00057B5E" w:rsidRPr="00212D22" w:rsidRDefault="00C02C83" w:rsidP="00057B5E">
      <w:r w:rsidRPr="008519D6">
        <w:rPr>
          <w:noProof/>
        </w:rPr>
        <mc:AlternateContent>
          <mc:Choice Requires="wpg">
            <w:drawing>
              <wp:anchor distT="0" distB="0" distL="114300" distR="114300" simplePos="0" relativeHeight="251658255" behindDoc="0" locked="0" layoutInCell="1" allowOverlap="1" wp14:anchorId="61A2B9B3" wp14:editId="384C25F9">
                <wp:simplePos x="0" y="0"/>
                <wp:positionH relativeFrom="margin">
                  <wp:posOffset>2114550</wp:posOffset>
                </wp:positionH>
                <wp:positionV relativeFrom="paragraph">
                  <wp:posOffset>167005</wp:posOffset>
                </wp:positionV>
                <wp:extent cx="1657350" cy="1714500"/>
                <wp:effectExtent l="0" t="0" r="0" b="0"/>
                <wp:wrapNone/>
                <wp:docPr id="13" name="Group 13"/>
                <wp:cNvGraphicFramePr/>
                <a:graphic xmlns:a="http://schemas.openxmlformats.org/drawingml/2006/main">
                  <a:graphicData uri="http://schemas.microsoft.com/office/word/2010/wordprocessingGroup">
                    <wpg:wgp>
                      <wpg:cNvGrpSpPr/>
                      <wpg:grpSpPr>
                        <a:xfrm>
                          <a:off x="0" y="0"/>
                          <a:ext cx="1657350" cy="1714500"/>
                          <a:chOff x="0" y="0"/>
                          <a:chExt cx="3457375" cy="3459674"/>
                        </a:xfrm>
                      </wpg:grpSpPr>
                      <wpg:grpSp>
                        <wpg:cNvPr id="14" name="Group 14"/>
                        <wpg:cNvGrpSpPr/>
                        <wpg:grpSpPr>
                          <a:xfrm>
                            <a:off x="0" y="0"/>
                            <a:ext cx="3457375" cy="3459674"/>
                            <a:chOff x="0" y="0"/>
                            <a:chExt cx="3709400" cy="3711867"/>
                          </a:xfrm>
                        </wpg:grpSpPr>
                        <wps:wsp>
                          <wps:cNvPr id="15" name="Block Arc 4"/>
                          <wps:cNvSpPr/>
                          <wps:spPr>
                            <a:xfrm>
                              <a:off x="991" y="742"/>
                              <a:ext cx="2058641" cy="1836201"/>
                            </a:xfrm>
                            <a:custGeom>
                              <a:avLst/>
                              <a:gdLst/>
                              <a:ahLst/>
                              <a:cxnLst/>
                              <a:rect l="l" t="t" r="r" b="b"/>
                              <a:pathLst>
                                <a:path w="2058641" h="1836201">
                                  <a:moveTo>
                                    <a:pt x="1848414" y="0"/>
                                  </a:moveTo>
                                  <a:lnTo>
                                    <a:pt x="1848644" y="188"/>
                                  </a:lnTo>
                                  <a:cubicBezTo>
                                    <a:pt x="1849658" y="46"/>
                                    <a:pt x="1850671" y="54"/>
                                    <a:pt x="1851684" y="62"/>
                                  </a:cubicBezTo>
                                  <a:lnTo>
                                    <a:pt x="1851662" y="2650"/>
                                  </a:lnTo>
                                  <a:lnTo>
                                    <a:pt x="2058641" y="171512"/>
                                  </a:lnTo>
                                  <a:lnTo>
                                    <a:pt x="1848795" y="342713"/>
                                  </a:lnTo>
                                  <a:cubicBezTo>
                                    <a:pt x="1848790" y="343254"/>
                                    <a:pt x="1848786" y="343796"/>
                                    <a:pt x="1848781" y="344338"/>
                                  </a:cubicBezTo>
                                  <a:cubicBezTo>
                                    <a:pt x="1450935" y="340984"/>
                                    <a:pt x="1068229" y="496678"/>
                                    <a:pt x="785716" y="776820"/>
                                  </a:cubicBezTo>
                                  <a:cubicBezTo>
                                    <a:pt x="503203" y="1056961"/>
                                    <a:pt x="344288" y="1438341"/>
                                    <a:pt x="344288" y="1836201"/>
                                  </a:cubicBezTo>
                                  <a:lnTo>
                                    <a:pt x="343024" y="1836201"/>
                                  </a:lnTo>
                                  <a:lnTo>
                                    <a:pt x="171512" y="1625974"/>
                                  </a:lnTo>
                                  <a:lnTo>
                                    <a:pt x="0" y="1836201"/>
                                  </a:lnTo>
                                  <a:cubicBezTo>
                                    <a:pt x="0" y="1346527"/>
                                    <a:pt x="195588" y="877137"/>
                                    <a:pt x="543296" y="532347"/>
                                  </a:cubicBezTo>
                                  <a:cubicBezTo>
                                    <a:pt x="890230" y="188326"/>
                                    <a:pt x="1359931" y="-3212"/>
                                    <a:pt x="1848414" y="197"/>
                                  </a:cubicBezTo>
                                  <a:close/>
                                </a:path>
                              </a:pathLst>
                            </a:cu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Block Arc 4"/>
                          <wps:cNvSpPr/>
                          <wps:spPr>
                            <a:xfrm rot="5400000">
                              <a:off x="1761979" y="111220"/>
                              <a:ext cx="2058641" cy="1836201"/>
                            </a:xfrm>
                            <a:custGeom>
                              <a:avLst/>
                              <a:gdLst/>
                              <a:ahLst/>
                              <a:cxnLst/>
                              <a:rect l="l" t="t" r="r" b="b"/>
                              <a:pathLst>
                                <a:path w="2058641" h="1836201">
                                  <a:moveTo>
                                    <a:pt x="1848414" y="0"/>
                                  </a:moveTo>
                                  <a:lnTo>
                                    <a:pt x="1848644" y="188"/>
                                  </a:lnTo>
                                  <a:cubicBezTo>
                                    <a:pt x="1849658" y="46"/>
                                    <a:pt x="1850671" y="54"/>
                                    <a:pt x="1851684" y="62"/>
                                  </a:cubicBezTo>
                                  <a:lnTo>
                                    <a:pt x="1851662" y="2650"/>
                                  </a:lnTo>
                                  <a:lnTo>
                                    <a:pt x="2058641" y="171512"/>
                                  </a:lnTo>
                                  <a:lnTo>
                                    <a:pt x="1848795" y="342713"/>
                                  </a:lnTo>
                                  <a:cubicBezTo>
                                    <a:pt x="1848790" y="343254"/>
                                    <a:pt x="1848786" y="343796"/>
                                    <a:pt x="1848781" y="344338"/>
                                  </a:cubicBezTo>
                                  <a:cubicBezTo>
                                    <a:pt x="1450935" y="340984"/>
                                    <a:pt x="1068229" y="496678"/>
                                    <a:pt x="785716" y="776820"/>
                                  </a:cubicBezTo>
                                  <a:cubicBezTo>
                                    <a:pt x="503203" y="1056961"/>
                                    <a:pt x="344288" y="1438341"/>
                                    <a:pt x="344288" y="1836201"/>
                                  </a:cubicBezTo>
                                  <a:lnTo>
                                    <a:pt x="343024" y="1836201"/>
                                  </a:lnTo>
                                  <a:lnTo>
                                    <a:pt x="171512" y="1625974"/>
                                  </a:lnTo>
                                  <a:lnTo>
                                    <a:pt x="0" y="1836201"/>
                                  </a:lnTo>
                                  <a:cubicBezTo>
                                    <a:pt x="0" y="1346527"/>
                                    <a:pt x="195588" y="877137"/>
                                    <a:pt x="543296" y="532347"/>
                                  </a:cubicBezTo>
                                  <a:cubicBezTo>
                                    <a:pt x="890230" y="188326"/>
                                    <a:pt x="1359931" y="-3212"/>
                                    <a:pt x="1848414" y="197"/>
                                  </a:cubicBez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Block Arc 4"/>
                          <wps:cNvSpPr/>
                          <wps:spPr>
                            <a:xfrm rot="10800000">
                              <a:off x="1650759" y="1875666"/>
                              <a:ext cx="2058641" cy="1836201"/>
                            </a:xfrm>
                            <a:custGeom>
                              <a:avLst/>
                              <a:gdLst/>
                              <a:ahLst/>
                              <a:cxnLst/>
                              <a:rect l="l" t="t" r="r" b="b"/>
                              <a:pathLst>
                                <a:path w="2058641" h="1836201">
                                  <a:moveTo>
                                    <a:pt x="1848414" y="0"/>
                                  </a:moveTo>
                                  <a:lnTo>
                                    <a:pt x="1848644" y="188"/>
                                  </a:lnTo>
                                  <a:cubicBezTo>
                                    <a:pt x="1849658" y="46"/>
                                    <a:pt x="1850671" y="54"/>
                                    <a:pt x="1851684" y="62"/>
                                  </a:cubicBezTo>
                                  <a:lnTo>
                                    <a:pt x="1851662" y="2650"/>
                                  </a:lnTo>
                                  <a:lnTo>
                                    <a:pt x="2058641" y="171512"/>
                                  </a:lnTo>
                                  <a:lnTo>
                                    <a:pt x="1848795" y="342713"/>
                                  </a:lnTo>
                                  <a:cubicBezTo>
                                    <a:pt x="1848790" y="343254"/>
                                    <a:pt x="1848786" y="343796"/>
                                    <a:pt x="1848781" y="344338"/>
                                  </a:cubicBezTo>
                                  <a:cubicBezTo>
                                    <a:pt x="1450935" y="340984"/>
                                    <a:pt x="1068229" y="496678"/>
                                    <a:pt x="785716" y="776820"/>
                                  </a:cubicBezTo>
                                  <a:cubicBezTo>
                                    <a:pt x="503203" y="1056961"/>
                                    <a:pt x="344288" y="1438341"/>
                                    <a:pt x="344288" y="1836201"/>
                                  </a:cubicBezTo>
                                  <a:lnTo>
                                    <a:pt x="343024" y="1836201"/>
                                  </a:lnTo>
                                  <a:lnTo>
                                    <a:pt x="171512" y="1625974"/>
                                  </a:lnTo>
                                  <a:lnTo>
                                    <a:pt x="0" y="1836201"/>
                                  </a:lnTo>
                                  <a:cubicBezTo>
                                    <a:pt x="0" y="1346527"/>
                                    <a:pt x="195588" y="877137"/>
                                    <a:pt x="543296" y="532347"/>
                                  </a:cubicBezTo>
                                  <a:cubicBezTo>
                                    <a:pt x="890230" y="188326"/>
                                    <a:pt x="1359931" y="-3212"/>
                                    <a:pt x="1848414" y="197"/>
                                  </a:cubicBezTo>
                                  <a:close/>
                                </a:path>
                              </a:pathLst>
                            </a:cu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Block Arc 4"/>
                          <wps:cNvSpPr/>
                          <wps:spPr>
                            <a:xfrm rot="16200000">
                              <a:off x="-111220" y="1760494"/>
                              <a:ext cx="2058641" cy="1836201"/>
                            </a:xfrm>
                            <a:custGeom>
                              <a:avLst/>
                              <a:gdLst/>
                              <a:ahLst/>
                              <a:cxnLst/>
                              <a:rect l="l" t="t" r="r" b="b"/>
                              <a:pathLst>
                                <a:path w="2058641" h="1836201">
                                  <a:moveTo>
                                    <a:pt x="1848414" y="0"/>
                                  </a:moveTo>
                                  <a:lnTo>
                                    <a:pt x="1848644" y="188"/>
                                  </a:lnTo>
                                  <a:cubicBezTo>
                                    <a:pt x="1849658" y="46"/>
                                    <a:pt x="1850671" y="54"/>
                                    <a:pt x="1851684" y="62"/>
                                  </a:cubicBezTo>
                                  <a:lnTo>
                                    <a:pt x="1851662" y="2650"/>
                                  </a:lnTo>
                                  <a:lnTo>
                                    <a:pt x="2058641" y="171512"/>
                                  </a:lnTo>
                                  <a:lnTo>
                                    <a:pt x="1848795" y="342713"/>
                                  </a:lnTo>
                                  <a:cubicBezTo>
                                    <a:pt x="1848790" y="343254"/>
                                    <a:pt x="1848786" y="343796"/>
                                    <a:pt x="1848781" y="344338"/>
                                  </a:cubicBezTo>
                                  <a:cubicBezTo>
                                    <a:pt x="1450935" y="340984"/>
                                    <a:pt x="1068229" y="496678"/>
                                    <a:pt x="785716" y="776820"/>
                                  </a:cubicBezTo>
                                  <a:cubicBezTo>
                                    <a:pt x="503203" y="1056961"/>
                                    <a:pt x="344288" y="1438341"/>
                                    <a:pt x="344288" y="1836201"/>
                                  </a:cubicBezTo>
                                  <a:lnTo>
                                    <a:pt x="343024" y="1836201"/>
                                  </a:lnTo>
                                  <a:lnTo>
                                    <a:pt x="171512" y="1625974"/>
                                  </a:lnTo>
                                  <a:lnTo>
                                    <a:pt x="0" y="1836201"/>
                                  </a:lnTo>
                                  <a:cubicBezTo>
                                    <a:pt x="0" y="1346527"/>
                                    <a:pt x="195588" y="877137"/>
                                    <a:pt x="543296" y="532347"/>
                                  </a:cubicBezTo>
                                  <a:cubicBezTo>
                                    <a:pt x="890230" y="188326"/>
                                    <a:pt x="1359931" y="-3212"/>
                                    <a:pt x="1848414" y="197"/>
                                  </a:cubicBezTo>
                                  <a:close/>
                                </a:path>
                              </a:pathLst>
                            </a:cu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0" name="Group 20"/>
                        <wpg:cNvGrpSpPr/>
                        <wpg:grpSpPr>
                          <a:xfrm>
                            <a:off x="457009" y="749597"/>
                            <a:ext cx="2702316" cy="1960482"/>
                            <a:chOff x="457009" y="749597"/>
                            <a:chExt cx="2702316" cy="1960482"/>
                          </a:xfrm>
                        </wpg:grpSpPr>
                        <wps:wsp>
                          <wps:cNvPr id="22" name="TextBox 45"/>
                          <wps:cNvSpPr txBox="1"/>
                          <wps:spPr>
                            <a:xfrm>
                              <a:off x="457009" y="1577903"/>
                              <a:ext cx="2444006" cy="1132176"/>
                            </a:xfrm>
                            <a:prstGeom prst="rect">
                              <a:avLst/>
                            </a:prstGeom>
                            <a:noFill/>
                          </wps:spPr>
                          <wps:txbx>
                            <w:txbxContent>
                              <w:p w14:paraId="4DDF1CB8" w14:textId="77777777" w:rsidR="000A1CA2" w:rsidRPr="00BD3004" w:rsidRDefault="000A1CA2" w:rsidP="00BD3004">
                                <w:pPr>
                                  <w:shd w:val="clear" w:color="auto" w:fill="FFFFFF" w:themeFill="background1"/>
                                  <w:jc w:val="center"/>
                                  <w:rPr>
                                    <w:sz w:val="32"/>
                                    <w:szCs w:val="32"/>
                                  </w:rPr>
                                </w:pPr>
                                <w:r w:rsidRPr="00BD3004">
                                  <w:rPr>
                                    <w:sz w:val="32"/>
                                    <w:szCs w:val="32"/>
                                  </w:rPr>
                                  <w:t>CAPER Error Rate</w:t>
                                </w:r>
                              </w:p>
                            </w:txbxContent>
                          </wps:txbx>
                          <wps:bodyPr wrap="square" rtlCol="0">
                            <a:noAutofit/>
                          </wps:bodyPr>
                        </wps:wsp>
                        <wps:wsp>
                          <wps:cNvPr id="27" name="TextBox 46"/>
                          <wps:cNvSpPr txBox="1"/>
                          <wps:spPr>
                            <a:xfrm>
                              <a:off x="476881" y="749597"/>
                              <a:ext cx="2682444" cy="1050070"/>
                            </a:xfrm>
                            <a:prstGeom prst="rect">
                              <a:avLst/>
                            </a:prstGeom>
                            <a:noFill/>
                          </wps:spPr>
                          <wps:txbx>
                            <w:txbxContent>
                              <w:p w14:paraId="035D9C82" w14:textId="6B1D8985" w:rsidR="000A1CA2" w:rsidRPr="004800AF" w:rsidRDefault="004E468A" w:rsidP="0073131B">
                                <w:pPr>
                                  <w:jc w:val="center"/>
                                  <w:rPr>
                                    <w:sz w:val="44"/>
                                    <w:szCs w:val="44"/>
                                    <w:u w:val="single"/>
                                  </w:rPr>
                                </w:pPr>
                                <w:bookmarkStart w:id="24" w:name="_Hlk70423269"/>
                                <w:bookmarkStart w:id="25" w:name="_Hlk70423270"/>
                                <w:bookmarkStart w:id="26" w:name="_Hlk70423271"/>
                                <w:bookmarkStart w:id="27" w:name="_Hlk70423272"/>
                                <w:bookmarkStart w:id="28" w:name="_Hlk70423273"/>
                                <w:bookmarkStart w:id="29" w:name="_Hlk70423274"/>
                                <w:bookmarkStart w:id="30" w:name="_Hlk70423275"/>
                                <w:bookmarkStart w:id="31" w:name="_Hlk70423276"/>
                                <w:bookmarkStart w:id="32" w:name="_Hlk70423277"/>
                                <w:bookmarkStart w:id="33" w:name="_Hlk70423278"/>
                                <w:bookmarkStart w:id="34" w:name="_Hlk70423279"/>
                                <w:bookmarkStart w:id="35" w:name="_Hlk70423280"/>
                                <w:bookmarkStart w:id="36" w:name="_Hlk70423281"/>
                                <w:bookmarkStart w:id="37" w:name="_Hlk70423282"/>
                                <w:bookmarkStart w:id="38" w:name="_Hlk70423283"/>
                                <w:bookmarkStart w:id="39" w:name="_Hlk70423284"/>
                                <w:bookmarkStart w:id="40" w:name="_Hlk70423285"/>
                                <w:bookmarkStart w:id="41" w:name="_Hlk70423286"/>
                                <w:bookmarkStart w:id="42" w:name="_Hlk70423287"/>
                                <w:bookmarkStart w:id="43" w:name="_Hlk70423288"/>
                                <w:r>
                                  <w:rPr>
                                    <w:rFonts w:hAnsi="Trebuchet MS"/>
                                    <w:b/>
                                    <w:bCs/>
                                    <w:color w:val="404040" w:themeColor="text1" w:themeTint="BF"/>
                                    <w:kern w:val="24"/>
                                    <w:sz w:val="44"/>
                                    <w:szCs w:val="44"/>
                                    <w:u w:val="single"/>
                                  </w:rPr>
                                  <w:t>1</w:t>
                                </w:r>
                                <w:r w:rsidR="00AF21D3">
                                  <w:rPr>
                                    <w:rFonts w:hAnsi="Trebuchet MS"/>
                                    <w:b/>
                                    <w:bCs/>
                                    <w:color w:val="404040" w:themeColor="text1" w:themeTint="BF"/>
                                    <w:kern w:val="24"/>
                                    <w:sz w:val="44"/>
                                    <w:szCs w:val="44"/>
                                    <w:u w:val="single"/>
                                  </w:rPr>
                                  <w:t>7.</w:t>
                                </w:r>
                                <w:r w:rsidR="00E67CF6">
                                  <w:rPr>
                                    <w:rFonts w:hAnsi="Trebuchet MS"/>
                                    <w:b/>
                                    <w:bCs/>
                                    <w:color w:val="404040" w:themeColor="text1" w:themeTint="BF"/>
                                    <w:kern w:val="24"/>
                                    <w:sz w:val="44"/>
                                    <w:szCs w:val="44"/>
                                    <w:u w:val="single"/>
                                  </w:rPr>
                                  <w:t>62</w:t>
                                </w:r>
                                <w:r w:rsidR="000A1CA2" w:rsidRPr="004800AF">
                                  <w:rPr>
                                    <w:rFonts w:hAnsi="Trebuchet MS"/>
                                    <w:b/>
                                    <w:bCs/>
                                    <w:color w:val="404040" w:themeColor="text1" w:themeTint="BF"/>
                                    <w:kern w:val="24"/>
                                    <w:sz w:val="44"/>
                                    <w:szCs w:val="44"/>
                                    <w:u w:val="single"/>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61A2B9B3" id="Group 13" o:spid="_x0000_s1037" style="position:absolute;margin-left:166.5pt;margin-top:13.15pt;width:130.5pt;height:135pt;z-index:251658255;mso-position-horizontal-relative:margin;mso-width-relative:margin;mso-height-relative:margin" coordsize="34573,34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">
                <v:group id="Group 14" o:spid="_x0000_s1038" style="position:absolute;width:34573;height:34596" coordsize="37094,3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Block Arc 4" o:spid="_x0000_s1039" style="position:absolute;left:9;top:7;width:20587;height:18362;visibility:visible;mso-wrap-style:square;v-text-anchor:middle" coordsize="2058641,183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" path="m1848414,r230,188c1849658,46,1850671,54,1851684,62r-22,2588l2058641,171512,1848795,342713v-5,541,-9,1083,-14,1625c1450935,340984,1068229,496678,785716,776820,503203,1056961,344288,1438341,344288,1836201r-1264,l171512,1625974,,1836201c,1346527,195588,877137,543296,532347,890230,188326,1359931,-3212,1848414,197r,-197xe" fillcolor="#c00000" stroked="f" strokeweight="1.25pt">
                    <v:stroke endcap="round"/>
                    <v:path arrowok="t"/>
                  </v:shape>
                  <v:shape id="Block Arc 4" o:spid="_x0000_s1040" style="position:absolute;left:17620;top:1111;width:20586;height:18363;rotation:90;visibility:visible;mso-wrap-style:square;v-text-anchor:middle" coordsize="2058641,183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" path="m1848414,r230,188c1849658,46,1850671,54,1851684,62r-22,2588l2058641,171512,1848795,342713v-5,541,-9,1083,-14,1625c1450935,340984,1068229,496678,785716,776820,503203,1056961,344288,1438341,344288,1836201r-1264,l171512,1625974,,1836201c,1346527,195588,877137,543296,532347,890230,188326,1359931,-3212,1848414,197r,-197xe" fillcolor="#2f5496 [2404]" stroked="f" strokeweight="1.25pt">
                    <v:stroke endcap="round"/>
                    <v:path arrowok="t"/>
                  </v:shape>
                  <v:shape id="Block Arc 4" o:spid="_x0000_s1041" style="position:absolute;left:16507;top:18756;width:20587;height:18362;rotation:180;visibility:visible;mso-wrap-style:square;v-text-anchor:middle" coordsize="2058641,183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" path="m1848414,r230,188c1849658,46,1850671,54,1851684,62r-22,2588l2058641,171512,1848795,342713v-5,541,-9,1083,-14,1625c1450935,340984,1068229,496678,785716,776820,503203,1056961,344288,1438341,344288,1836201r-1264,l171512,1625974,,1836201c,1346527,195588,877137,543296,532347,890230,188326,1359931,-3212,1848414,197r,-197xe" fillcolor="#0070c0" stroked="f" strokeweight="1.25pt">
                    <v:stroke endcap="round"/>
                    <v:path arrowok="t"/>
                  </v:shape>
                  <v:shape id="Block Arc 4" o:spid="_x0000_s1042" style="position:absolute;left:-1113;top:17605;width:20587;height:18362;rotation:-90;visibility:visible;mso-wrap-style:square;v-text-anchor:middle" coordsize="2058641,183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" path="m1848414,r230,188c1849658,46,1850671,54,1851684,62r-22,2588l2058641,171512,1848795,342713v-5,541,-9,1083,-14,1625c1450935,340984,1068229,496678,785716,776820,503203,1056961,344288,1438341,344288,1836201r-1264,l171512,1625974,,1836201c,1346527,195588,877137,543296,532347,890230,188326,1359931,-3212,1848414,197r,-197xe" fillcolor="#00b050" stroked="f" strokeweight="1.25pt">
                    <v:stroke endcap="round"/>
                    <v:path arrowok="t"/>
                  </v:shape>
                </v:group>
                <v:group id="Group 20" o:spid="_x0000_s1043" style="position:absolute;left:4570;top:7495;width:27023;height:19605" coordorigin="4570,7495" coordsize="27023,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Box 45" o:spid="_x0000_s1044" type="#_x0000_t202" style="position:absolute;left:4570;top:15779;width:24440;height:1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4DDF1CB8" w14:textId="77777777" w:rsidR="000A1CA2" w:rsidRPr="00BD3004" w:rsidRDefault="000A1CA2" w:rsidP="00BD3004">
                          <w:pPr>
                            <w:shd w:val="clear" w:color="auto" w:fill="FFFFFF" w:themeFill="background1"/>
                            <w:jc w:val="center"/>
                            <w:rPr>
                              <w:sz w:val="32"/>
                              <w:szCs w:val="32"/>
                            </w:rPr>
                          </w:pPr>
                          <w:r w:rsidRPr="00BD3004">
                            <w:rPr>
                              <w:sz w:val="32"/>
                              <w:szCs w:val="32"/>
                            </w:rPr>
                            <w:t>CAPER Error Rate</w:t>
                          </w:r>
                        </w:p>
                      </w:txbxContent>
                    </v:textbox>
                  </v:shape>
                  <v:shape id="TextBox 46" o:spid="_x0000_s1045" type="#_x0000_t202" style="position:absolute;left:4768;top:7495;width:26825;height:10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35D9C82" w14:textId="6B1D8985" w:rsidR="000A1CA2" w:rsidRPr="004800AF" w:rsidRDefault="004E468A" w:rsidP="0073131B">
                          <w:pPr>
                            <w:jc w:val="center"/>
                            <w:rPr>
                              <w:sz w:val="44"/>
                              <w:szCs w:val="44"/>
                              <w:u w:val="single"/>
                            </w:rPr>
                          </w:pPr>
                          <w:bookmarkStart w:id="44" w:name="_Hlk70423269"/>
                          <w:bookmarkStart w:id="45" w:name="_Hlk70423270"/>
                          <w:bookmarkStart w:id="46" w:name="_Hlk70423271"/>
                          <w:bookmarkStart w:id="47" w:name="_Hlk70423272"/>
                          <w:bookmarkStart w:id="48" w:name="_Hlk70423273"/>
                          <w:bookmarkStart w:id="49" w:name="_Hlk70423274"/>
                          <w:bookmarkStart w:id="50" w:name="_Hlk70423275"/>
                          <w:bookmarkStart w:id="51" w:name="_Hlk70423276"/>
                          <w:bookmarkStart w:id="52" w:name="_Hlk70423277"/>
                          <w:bookmarkStart w:id="53" w:name="_Hlk70423278"/>
                          <w:bookmarkStart w:id="54" w:name="_Hlk70423279"/>
                          <w:bookmarkStart w:id="55" w:name="_Hlk70423280"/>
                          <w:bookmarkStart w:id="56" w:name="_Hlk70423281"/>
                          <w:bookmarkStart w:id="57" w:name="_Hlk70423282"/>
                          <w:bookmarkStart w:id="58" w:name="_Hlk70423283"/>
                          <w:bookmarkStart w:id="59" w:name="_Hlk70423284"/>
                          <w:bookmarkStart w:id="60" w:name="_Hlk70423285"/>
                          <w:bookmarkStart w:id="61" w:name="_Hlk70423286"/>
                          <w:bookmarkStart w:id="62" w:name="_Hlk70423287"/>
                          <w:bookmarkStart w:id="63" w:name="_Hlk70423288"/>
                          <w:r>
                            <w:rPr>
                              <w:rFonts w:hAnsi="Trebuchet MS"/>
                              <w:b/>
                              <w:bCs/>
                              <w:color w:val="404040" w:themeColor="text1" w:themeTint="BF"/>
                              <w:kern w:val="24"/>
                              <w:sz w:val="44"/>
                              <w:szCs w:val="44"/>
                              <w:u w:val="single"/>
                            </w:rPr>
                            <w:t>1</w:t>
                          </w:r>
                          <w:r w:rsidR="00AF21D3">
                            <w:rPr>
                              <w:rFonts w:hAnsi="Trebuchet MS"/>
                              <w:b/>
                              <w:bCs/>
                              <w:color w:val="404040" w:themeColor="text1" w:themeTint="BF"/>
                              <w:kern w:val="24"/>
                              <w:sz w:val="44"/>
                              <w:szCs w:val="44"/>
                              <w:u w:val="single"/>
                            </w:rPr>
                            <w:t>7.</w:t>
                          </w:r>
                          <w:r w:rsidR="00E67CF6">
                            <w:rPr>
                              <w:rFonts w:hAnsi="Trebuchet MS"/>
                              <w:b/>
                              <w:bCs/>
                              <w:color w:val="404040" w:themeColor="text1" w:themeTint="BF"/>
                              <w:kern w:val="24"/>
                              <w:sz w:val="44"/>
                              <w:szCs w:val="44"/>
                              <w:u w:val="single"/>
                            </w:rPr>
                            <w:t>62</w:t>
                          </w:r>
                          <w:r w:rsidR="000A1CA2" w:rsidRPr="004800AF">
                            <w:rPr>
                              <w:rFonts w:hAnsi="Trebuchet MS"/>
                              <w:b/>
                              <w:bCs/>
                              <w:color w:val="404040" w:themeColor="text1" w:themeTint="BF"/>
                              <w:kern w:val="24"/>
                              <w:sz w:val="44"/>
                              <w:szCs w:val="44"/>
                              <w:u w:val="single"/>
                            </w:rPr>
                            <w: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xbxContent>
                    </v:textbox>
                  </v:shape>
                </v:group>
                <w10:wrap anchorx="margin"/>
              </v:group>
            </w:pict>
          </mc:Fallback>
        </mc:AlternateContent>
      </w:r>
    </w:p>
    <w:p w14:paraId="7D4F9B13" w14:textId="7B597DC0" w:rsidR="00057B5E" w:rsidRDefault="00024977" w:rsidP="00057B5E">
      <w:r>
        <w:rPr>
          <w:noProof/>
        </w:rPr>
        <mc:AlternateContent>
          <mc:Choice Requires="wps">
            <w:drawing>
              <wp:anchor distT="0" distB="0" distL="114300" distR="114300" simplePos="0" relativeHeight="251658260" behindDoc="0" locked="0" layoutInCell="1" allowOverlap="1" wp14:anchorId="333A1E65" wp14:editId="237A6641">
                <wp:simplePos x="0" y="0"/>
                <wp:positionH relativeFrom="column">
                  <wp:posOffset>3629025</wp:posOffset>
                </wp:positionH>
                <wp:positionV relativeFrom="paragraph">
                  <wp:posOffset>150495</wp:posOffset>
                </wp:positionV>
                <wp:extent cx="85725" cy="95250"/>
                <wp:effectExtent l="0" t="0" r="28575" b="19050"/>
                <wp:wrapNone/>
                <wp:docPr id="5" name="Straight Connector 5"/>
                <wp:cNvGraphicFramePr/>
                <a:graphic xmlns:a="http://schemas.openxmlformats.org/drawingml/2006/main">
                  <a:graphicData uri="http://schemas.microsoft.com/office/word/2010/wordprocessingShape">
                    <wps:wsp>
                      <wps:cNvCnPr/>
                      <wps:spPr>
                        <a:xfrm flipH="1">
                          <a:off x="0" y="0"/>
                          <a:ext cx="85725" cy="952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81E467E" id="Straight Connector 5" o:spid="_x0000_s1026" style="position:absolute;flip:x;z-index:251658260;visibility:visible;mso-wrap-style:square;mso-wrap-distance-left:9pt;mso-wrap-distance-top:0;mso-wrap-distance-right:9pt;mso-wrap-distance-bottom:0;mso-position-horizontal:absolute;mso-position-horizontal-relative:text;mso-position-vertical:absolute;mso-position-vertical-relative:text" from="285.75pt,11.85pt" to="29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" strokecolor="#4472c4 [3204]" strokeweight="2pt">
                <v:stroke endcap="round"/>
              </v:line>
            </w:pict>
          </mc:Fallback>
        </mc:AlternateContent>
      </w:r>
      <w:r>
        <w:rPr>
          <w:noProof/>
        </w:rPr>
        <mc:AlternateContent>
          <mc:Choice Requires="wps">
            <w:drawing>
              <wp:anchor distT="0" distB="0" distL="114300" distR="114300" simplePos="0" relativeHeight="251658259" behindDoc="0" locked="0" layoutInCell="1" allowOverlap="1" wp14:anchorId="1710D201" wp14:editId="226FC401">
                <wp:simplePos x="0" y="0"/>
                <wp:positionH relativeFrom="column">
                  <wp:posOffset>2085975</wp:posOffset>
                </wp:positionH>
                <wp:positionV relativeFrom="paragraph">
                  <wp:posOffset>74296</wp:posOffset>
                </wp:positionV>
                <wp:extent cx="161925" cy="1714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61925" cy="17145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3F328" id="Straight Connector 4"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5.85pt" to="17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" strokecolor="red" strokeweight="2pt">
                <v:stroke endcap="round"/>
              </v:line>
            </w:pict>
          </mc:Fallback>
        </mc:AlternateContent>
      </w:r>
    </w:p>
    <w:p w14:paraId="71FD276D" w14:textId="435D5F99" w:rsidR="00057B5E" w:rsidRDefault="00057B5E" w:rsidP="00057B5E"/>
    <w:p w14:paraId="17DE86CC" w14:textId="61721520" w:rsidR="00057B5E" w:rsidRDefault="00057B5E" w:rsidP="00057B5E"/>
    <w:p w14:paraId="296C865C" w14:textId="1CB0C994" w:rsidR="0073131B" w:rsidRDefault="000F7574" w:rsidP="00057B5E">
      <w:r>
        <w:rPr>
          <w:noProof/>
        </w:rPr>
        <mc:AlternateContent>
          <mc:Choice Requires="wps">
            <w:drawing>
              <wp:anchor distT="0" distB="0" distL="114300" distR="114300" simplePos="0" relativeHeight="251658265" behindDoc="0" locked="0" layoutInCell="1" allowOverlap="1" wp14:anchorId="4295F9C3" wp14:editId="2D78E51E">
                <wp:simplePos x="0" y="0"/>
                <wp:positionH relativeFrom="page">
                  <wp:posOffset>57150</wp:posOffset>
                </wp:positionH>
                <wp:positionV relativeFrom="paragraph">
                  <wp:posOffset>329565</wp:posOffset>
                </wp:positionV>
                <wp:extent cx="2895600" cy="990600"/>
                <wp:effectExtent l="0" t="0" r="19050" b="19050"/>
                <wp:wrapNone/>
                <wp:docPr id="23" name="Rectangle: Rounded Corners 23"/>
                <wp:cNvGraphicFramePr/>
                <a:graphic xmlns:a="http://schemas.openxmlformats.org/drawingml/2006/main">
                  <a:graphicData uri="http://schemas.microsoft.com/office/word/2010/wordprocessingShape">
                    <wps:wsp>
                      <wps:cNvSpPr/>
                      <wps:spPr>
                        <a:xfrm>
                          <a:off x="0" y="0"/>
                          <a:ext cx="2895600" cy="99060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025349" w14:textId="5F80B889" w:rsidR="000F7574" w:rsidRPr="000F7574" w:rsidRDefault="000F7574" w:rsidP="000F7574">
                            <w:pPr>
                              <w:jc w:val="center"/>
                              <w:rPr>
                                <w:rFonts w:ascii="Arial" w:hAnsi="Arial" w:cs="Arial"/>
                                <w:b/>
                                <w:bCs/>
                                <w:u w:val="single"/>
                              </w:rPr>
                            </w:pPr>
                            <w:r w:rsidRPr="000F7574">
                              <w:rPr>
                                <w:rFonts w:ascii="Arial" w:hAnsi="Arial" w:cs="Arial"/>
                                <w:b/>
                                <w:bCs/>
                                <w:sz w:val="28"/>
                                <w:szCs w:val="28"/>
                                <w:u w:val="single"/>
                              </w:rPr>
                              <w:t xml:space="preserve">Incorrect Notices  </w:t>
                            </w:r>
                            <w:r w:rsidRPr="000F7574">
                              <w:rPr>
                                <w:b/>
                                <w:bCs/>
                                <w:u w:val="single"/>
                              </w:rPr>
                              <w:t xml:space="preserve">                 </w:t>
                            </w:r>
                            <w:r>
                              <w:rPr>
                                <w:b/>
                                <w:bCs/>
                                <w:u w:val="single"/>
                              </w:rPr>
                              <w:t xml:space="preserve">      </w:t>
                            </w:r>
                            <w:r w:rsidRPr="000F7574">
                              <w:rPr>
                                <w:b/>
                                <w:bCs/>
                                <w:u w:val="single"/>
                              </w:rPr>
                              <w:t xml:space="preserve"> </w:t>
                            </w:r>
                            <w:r w:rsidR="00F47110">
                              <w:t>21</w:t>
                            </w:r>
                            <w:r w:rsidRPr="000F7574">
                              <w:rPr>
                                <w:rFonts w:ascii="Arial" w:hAnsi="Arial" w:cs="Arial"/>
                              </w:rPr>
                              <w:t>% of the incorrect negative actions reported were due to unclear or incorrect notices issued.</w:t>
                            </w:r>
                          </w:p>
                          <w:p w14:paraId="2178AC5B" w14:textId="77777777" w:rsidR="000F7574" w:rsidRDefault="000F7574" w:rsidP="000F75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95F9C3" id="Rectangle: Rounded Corners 23" o:spid="_x0000_s1046" style="position:absolute;margin-left:4.5pt;margin-top:25.95pt;width:228pt;height:78pt;z-index:251658265;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" fillcolor="#00b050" strokecolor="#1f3763 [1604]" strokeweight="1.25pt">
                <v:stroke endcap="round"/>
                <v:textbox>
                  <w:txbxContent>
                    <w:p w14:paraId="50025349" w14:textId="5F80B889" w:rsidR="000F7574" w:rsidRPr="000F7574" w:rsidRDefault="000F7574" w:rsidP="000F7574">
                      <w:pPr>
                        <w:jc w:val="center"/>
                        <w:rPr>
                          <w:rFonts w:ascii="Arial" w:hAnsi="Arial" w:cs="Arial"/>
                          <w:b/>
                          <w:bCs/>
                          <w:u w:val="single"/>
                        </w:rPr>
                      </w:pPr>
                      <w:r w:rsidRPr="000F7574">
                        <w:rPr>
                          <w:rFonts w:ascii="Arial" w:hAnsi="Arial" w:cs="Arial"/>
                          <w:b/>
                          <w:bCs/>
                          <w:sz w:val="28"/>
                          <w:szCs w:val="28"/>
                          <w:u w:val="single"/>
                        </w:rPr>
                        <w:t xml:space="preserve">Incorrect Notices  </w:t>
                      </w:r>
                      <w:r w:rsidRPr="000F7574">
                        <w:rPr>
                          <w:b/>
                          <w:bCs/>
                          <w:u w:val="single"/>
                        </w:rPr>
                        <w:t xml:space="preserve">                 </w:t>
                      </w:r>
                      <w:r>
                        <w:rPr>
                          <w:b/>
                          <w:bCs/>
                          <w:u w:val="single"/>
                        </w:rPr>
                        <w:t xml:space="preserve">      </w:t>
                      </w:r>
                      <w:r w:rsidRPr="000F7574">
                        <w:rPr>
                          <w:b/>
                          <w:bCs/>
                          <w:u w:val="single"/>
                        </w:rPr>
                        <w:t xml:space="preserve"> </w:t>
                      </w:r>
                      <w:r w:rsidR="00F47110">
                        <w:t>21</w:t>
                      </w:r>
                      <w:r w:rsidRPr="000F7574">
                        <w:rPr>
                          <w:rFonts w:ascii="Arial" w:hAnsi="Arial" w:cs="Arial"/>
                        </w:rPr>
                        <w:t>% of the incorrect negative actions reported were due to unclear or incorrect notices issued.</w:t>
                      </w:r>
                    </w:p>
                    <w:p w14:paraId="2178AC5B" w14:textId="77777777" w:rsidR="000F7574" w:rsidRDefault="000F7574" w:rsidP="000F7574">
                      <w:pPr>
                        <w:jc w:val="center"/>
                      </w:pPr>
                    </w:p>
                  </w:txbxContent>
                </v:textbox>
                <w10:wrap anchorx="page"/>
              </v:roundrect>
            </w:pict>
          </mc:Fallback>
        </mc:AlternateContent>
      </w:r>
      <w:r w:rsidR="00024977">
        <w:rPr>
          <w:noProof/>
        </w:rPr>
        <mc:AlternateContent>
          <mc:Choice Requires="wps">
            <w:drawing>
              <wp:anchor distT="0" distB="0" distL="114300" distR="114300" simplePos="0" relativeHeight="251658262" behindDoc="0" locked="0" layoutInCell="1" allowOverlap="1" wp14:anchorId="79F19205" wp14:editId="13B5B24E">
                <wp:simplePos x="0" y="0"/>
                <wp:positionH relativeFrom="column">
                  <wp:posOffset>2133600</wp:posOffset>
                </wp:positionH>
                <wp:positionV relativeFrom="paragraph">
                  <wp:posOffset>234315</wp:posOffset>
                </wp:positionV>
                <wp:extent cx="104775" cy="9525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104775" cy="9525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55D581F2" id="Straight Connector 7" o:spid="_x0000_s1026" style="position:absolute;flip:y;z-index:251658262;visibility:visible;mso-wrap-style:square;mso-wrap-distance-left:9pt;mso-wrap-distance-top:0;mso-wrap-distance-right:9pt;mso-wrap-distance-bottom:0;mso-position-horizontal:absolute;mso-position-horizontal-relative:text;mso-position-vertical:absolute;mso-position-vertical-relative:text" from="168pt,18.45pt" to="176.2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" strokecolor="#70ad47 [3209]" strokeweight="2pt">
                <v:stroke endcap="round"/>
              </v:line>
            </w:pict>
          </mc:Fallback>
        </mc:AlternateContent>
      </w:r>
      <w:r w:rsidR="00024977">
        <w:rPr>
          <w:noProof/>
        </w:rPr>
        <mc:AlternateContent>
          <mc:Choice Requires="wps">
            <w:drawing>
              <wp:anchor distT="0" distB="0" distL="114300" distR="114300" simplePos="0" relativeHeight="251658261" behindDoc="0" locked="0" layoutInCell="1" allowOverlap="1" wp14:anchorId="75CECB1A" wp14:editId="2698D939">
                <wp:simplePos x="0" y="0"/>
                <wp:positionH relativeFrom="column">
                  <wp:posOffset>3648075</wp:posOffset>
                </wp:positionH>
                <wp:positionV relativeFrom="paragraph">
                  <wp:posOffset>186690</wp:posOffset>
                </wp:positionV>
                <wp:extent cx="161925" cy="180975"/>
                <wp:effectExtent l="0" t="0" r="28575" b="28575"/>
                <wp:wrapNone/>
                <wp:docPr id="6" name="Straight Connector 6"/>
                <wp:cNvGraphicFramePr/>
                <a:graphic xmlns:a="http://schemas.openxmlformats.org/drawingml/2006/main">
                  <a:graphicData uri="http://schemas.microsoft.com/office/word/2010/wordprocessingShape">
                    <wps:wsp>
                      <wps:cNvCnPr/>
                      <wps:spPr>
                        <a:xfrm flipH="1" flipV="1">
                          <a:off x="0" y="0"/>
                          <a:ext cx="161925" cy="18097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764E6FA2" id="Straight Connector 6" o:spid="_x0000_s1026" style="position:absolute;flip:x y;z-index:251658261;visibility:visible;mso-wrap-style:square;mso-wrap-distance-left:9pt;mso-wrap-distance-top:0;mso-wrap-distance-right:9pt;mso-wrap-distance-bottom:0;mso-position-horizontal:absolute;mso-position-horizontal-relative:text;mso-position-vertical:absolute;mso-position-vertical-relative:text" from="287.25pt,14.7pt" to="300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" strokecolor="#5b9bd5 [3208]" strokeweight="2pt">
                <v:stroke endcap="round"/>
              </v:line>
            </w:pict>
          </mc:Fallback>
        </mc:AlternateContent>
      </w:r>
      <w:r w:rsidR="00024977">
        <w:rPr>
          <w:noProof/>
        </w:rPr>
        <mc:AlternateContent>
          <mc:Choice Requires="wps">
            <w:drawing>
              <wp:anchor distT="0" distB="0" distL="114300" distR="114300" simplePos="0" relativeHeight="251658258" behindDoc="0" locked="0" layoutInCell="1" allowOverlap="1" wp14:anchorId="76D5DA80" wp14:editId="5C38E3B4">
                <wp:simplePos x="0" y="0"/>
                <wp:positionH relativeFrom="page">
                  <wp:posOffset>4495800</wp:posOffset>
                </wp:positionH>
                <wp:positionV relativeFrom="paragraph">
                  <wp:posOffset>186690</wp:posOffset>
                </wp:positionV>
                <wp:extent cx="3171825" cy="1085850"/>
                <wp:effectExtent l="0" t="0" r="28575" b="19050"/>
                <wp:wrapNone/>
                <wp:docPr id="216" name="Rectangle: Rounded Corners 216"/>
                <wp:cNvGraphicFramePr/>
                <a:graphic xmlns:a="http://schemas.openxmlformats.org/drawingml/2006/main">
                  <a:graphicData uri="http://schemas.microsoft.com/office/word/2010/wordprocessingShape">
                    <wps:wsp>
                      <wps:cNvSpPr/>
                      <wps:spPr>
                        <a:xfrm>
                          <a:off x="0" y="0"/>
                          <a:ext cx="3171825" cy="1085850"/>
                        </a:xfrm>
                        <a:prstGeom prst="roundRect">
                          <a:avLst/>
                        </a:prstGeom>
                        <a:solidFill>
                          <a:srgbClr val="2D95DB"/>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67F2E1" w14:textId="77777777" w:rsidR="000A1CA2" w:rsidRPr="00AC51F3" w:rsidRDefault="000A1CA2" w:rsidP="00C02C83">
                            <w:pPr>
                              <w:spacing w:after="0"/>
                              <w:jc w:val="center"/>
                              <w:rPr>
                                <w:rFonts w:ascii="Arial" w:eastAsia="MS PGothic" w:hAnsi="Arial" w:cs="Arial"/>
                                <w:b/>
                                <w:bCs/>
                                <w:color w:val="FFFFFF"/>
                                <w:kern w:val="24"/>
                                <w:sz w:val="28"/>
                                <w:szCs w:val="28"/>
                                <w:u w:val="single"/>
                              </w:rPr>
                            </w:pPr>
                            <w:r w:rsidRPr="00AC51F3">
                              <w:rPr>
                                <w:rFonts w:ascii="Arial" w:eastAsia="MS PGothic" w:hAnsi="Arial" w:cs="Arial"/>
                                <w:b/>
                                <w:bCs/>
                                <w:color w:val="FFFFFF"/>
                                <w:kern w:val="24"/>
                                <w:sz w:val="28"/>
                                <w:szCs w:val="28"/>
                                <w:u w:val="single"/>
                              </w:rPr>
                              <w:t>Incorrect Denials</w:t>
                            </w:r>
                          </w:p>
                          <w:p w14:paraId="34DD6BB2" w14:textId="0996E5F3" w:rsidR="000A1CA2" w:rsidRPr="00AC51F3" w:rsidRDefault="007170BB" w:rsidP="00C02C83">
                            <w:pPr>
                              <w:jc w:val="center"/>
                              <w:rPr>
                                <w:rFonts w:ascii="Arial" w:eastAsia="MS PGothic" w:hAnsi="Arial" w:cs="Arial"/>
                                <w:color w:val="FFFFFF"/>
                                <w:kern w:val="24"/>
                              </w:rPr>
                            </w:pPr>
                            <w:r>
                              <w:rPr>
                                <w:rFonts w:ascii="Arial" w:eastAsia="MS PGothic" w:hAnsi="Arial" w:cs="Arial"/>
                                <w:color w:val="FFFFFF"/>
                                <w:kern w:val="24"/>
                              </w:rPr>
                              <w:t>79</w:t>
                            </w:r>
                            <w:r w:rsidR="005066BB">
                              <w:rPr>
                                <w:rFonts w:ascii="Arial" w:eastAsia="MS PGothic" w:hAnsi="Arial" w:cs="Arial"/>
                                <w:color w:val="FFFFFF"/>
                                <w:kern w:val="24"/>
                              </w:rPr>
                              <w:t>.</w:t>
                            </w:r>
                            <w:r w:rsidR="00322DFC">
                              <w:rPr>
                                <w:rFonts w:ascii="Arial" w:eastAsia="MS PGothic" w:hAnsi="Arial" w:cs="Arial"/>
                                <w:color w:val="FFFFFF"/>
                                <w:kern w:val="24"/>
                              </w:rPr>
                              <w:t>00</w:t>
                            </w:r>
                            <w:r w:rsidR="000A1CA2" w:rsidRPr="00AC51F3">
                              <w:rPr>
                                <w:rFonts w:ascii="Arial" w:eastAsia="MS PGothic" w:hAnsi="Arial" w:cs="Arial"/>
                                <w:color w:val="FFFFFF"/>
                                <w:kern w:val="24"/>
                              </w:rPr>
                              <w:t>% of the incorrect negative actions reported were due to incorrect denial/closure reasons and/or untimely denials/closures.</w:t>
                            </w:r>
                          </w:p>
                          <w:p w14:paraId="2D7949DB" w14:textId="77777777" w:rsidR="000A1CA2" w:rsidRDefault="000A1CA2" w:rsidP="00C02C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5DA80" id="Rectangle: Rounded Corners 216" o:spid="_x0000_s1047" style="position:absolute;margin-left:354pt;margin-top:14.7pt;width:249.75pt;height:85.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" fillcolor="#2d95db" strokecolor="#1f3763 [1604]" strokeweight="1.25pt">
                <v:stroke endcap="round"/>
                <v:textbox>
                  <w:txbxContent>
                    <w:p w14:paraId="3E67F2E1" w14:textId="77777777" w:rsidR="000A1CA2" w:rsidRPr="00AC51F3" w:rsidRDefault="000A1CA2" w:rsidP="00C02C83">
                      <w:pPr>
                        <w:spacing w:after="0"/>
                        <w:jc w:val="center"/>
                        <w:rPr>
                          <w:rFonts w:ascii="Arial" w:eastAsia="MS PGothic" w:hAnsi="Arial" w:cs="Arial"/>
                          <w:b/>
                          <w:bCs/>
                          <w:color w:val="FFFFFF"/>
                          <w:kern w:val="24"/>
                          <w:sz w:val="28"/>
                          <w:szCs w:val="28"/>
                          <w:u w:val="single"/>
                        </w:rPr>
                      </w:pPr>
                      <w:r w:rsidRPr="00AC51F3">
                        <w:rPr>
                          <w:rFonts w:ascii="Arial" w:eastAsia="MS PGothic" w:hAnsi="Arial" w:cs="Arial"/>
                          <w:b/>
                          <w:bCs/>
                          <w:color w:val="FFFFFF"/>
                          <w:kern w:val="24"/>
                          <w:sz w:val="28"/>
                          <w:szCs w:val="28"/>
                          <w:u w:val="single"/>
                        </w:rPr>
                        <w:t>Incorrect Denials</w:t>
                      </w:r>
                    </w:p>
                    <w:p w14:paraId="34DD6BB2" w14:textId="0996E5F3" w:rsidR="000A1CA2" w:rsidRPr="00AC51F3" w:rsidRDefault="007170BB" w:rsidP="00C02C83">
                      <w:pPr>
                        <w:jc w:val="center"/>
                        <w:rPr>
                          <w:rFonts w:ascii="Arial" w:eastAsia="MS PGothic" w:hAnsi="Arial" w:cs="Arial"/>
                          <w:color w:val="FFFFFF"/>
                          <w:kern w:val="24"/>
                        </w:rPr>
                      </w:pPr>
                      <w:r>
                        <w:rPr>
                          <w:rFonts w:ascii="Arial" w:eastAsia="MS PGothic" w:hAnsi="Arial" w:cs="Arial"/>
                          <w:color w:val="FFFFFF"/>
                          <w:kern w:val="24"/>
                        </w:rPr>
                        <w:t>79</w:t>
                      </w:r>
                      <w:r w:rsidR="005066BB">
                        <w:rPr>
                          <w:rFonts w:ascii="Arial" w:eastAsia="MS PGothic" w:hAnsi="Arial" w:cs="Arial"/>
                          <w:color w:val="FFFFFF"/>
                          <w:kern w:val="24"/>
                        </w:rPr>
                        <w:t>.</w:t>
                      </w:r>
                      <w:r w:rsidR="00322DFC">
                        <w:rPr>
                          <w:rFonts w:ascii="Arial" w:eastAsia="MS PGothic" w:hAnsi="Arial" w:cs="Arial"/>
                          <w:color w:val="FFFFFF"/>
                          <w:kern w:val="24"/>
                        </w:rPr>
                        <w:t>00</w:t>
                      </w:r>
                      <w:r w:rsidR="000A1CA2" w:rsidRPr="00AC51F3">
                        <w:rPr>
                          <w:rFonts w:ascii="Arial" w:eastAsia="MS PGothic" w:hAnsi="Arial" w:cs="Arial"/>
                          <w:color w:val="FFFFFF"/>
                          <w:kern w:val="24"/>
                        </w:rPr>
                        <w:t>% of the incorrect negative actions reported were due to incorrect denial/closure reasons and/or untimely denials/closures.</w:t>
                      </w:r>
                    </w:p>
                    <w:p w14:paraId="2D7949DB" w14:textId="77777777" w:rsidR="000A1CA2" w:rsidRDefault="000A1CA2" w:rsidP="00C02C83">
                      <w:pPr>
                        <w:jc w:val="center"/>
                      </w:pPr>
                    </w:p>
                  </w:txbxContent>
                </v:textbox>
                <w10:wrap anchorx="page"/>
              </v:roundrect>
            </w:pict>
          </mc:Fallback>
        </mc:AlternateContent>
      </w:r>
    </w:p>
    <w:p w14:paraId="2DFA7246" w14:textId="426E4DF0" w:rsidR="0073131B" w:rsidRDefault="0073131B" w:rsidP="00057B5E"/>
    <w:p w14:paraId="76019FFB" w14:textId="2569E7FA" w:rsidR="0073131B" w:rsidRDefault="0073131B" w:rsidP="00057B5E"/>
    <w:p w14:paraId="6AF52DF2" w14:textId="77777777" w:rsidR="00C02C83" w:rsidRDefault="00C02C83" w:rsidP="00057B5E"/>
    <w:p w14:paraId="4EE5FFDF" w14:textId="47DC1749" w:rsidR="00057B5E" w:rsidRDefault="00057B5E" w:rsidP="00057B5E"/>
    <w:p w14:paraId="6176285B" w14:textId="77777777" w:rsidR="00B73375" w:rsidRDefault="00B73375" w:rsidP="00057B5E"/>
    <w:tbl>
      <w:tblPr>
        <w:tblStyle w:val="GridTable2-Accent6"/>
        <w:tblW w:w="0" w:type="auto"/>
        <w:tblLook w:val="04A0" w:firstRow="1" w:lastRow="0" w:firstColumn="1" w:lastColumn="0" w:noHBand="0" w:noVBand="1"/>
      </w:tblPr>
      <w:tblGrid>
        <w:gridCol w:w="5045"/>
        <w:gridCol w:w="5035"/>
      </w:tblGrid>
      <w:tr w:rsidR="0065074B" w14:paraId="321FB8FF" w14:textId="77777777" w:rsidTr="00D051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Borders>
              <w:bottom w:val="single" w:sz="12" w:space="0" w:color="2F5496" w:themeColor="accent1" w:themeShade="BF"/>
            </w:tcBorders>
            <w:vAlign w:val="center"/>
          </w:tcPr>
          <w:p w14:paraId="6BAB9FD6" w14:textId="13F0F436" w:rsidR="0065074B" w:rsidRPr="0065074B" w:rsidRDefault="0065074B" w:rsidP="0065074B">
            <w:pPr>
              <w:jc w:val="center"/>
              <w:rPr>
                <w:iCs/>
              </w:rPr>
            </w:pPr>
            <w:r w:rsidRPr="00D051A3">
              <w:rPr>
                <w:iCs/>
              </w:rPr>
              <w:t xml:space="preserve">Cumulative Totals </w:t>
            </w:r>
            <w:r w:rsidR="00D4287D">
              <w:rPr>
                <w:iCs/>
              </w:rPr>
              <w:t>–</w:t>
            </w:r>
            <w:r w:rsidR="00375AED">
              <w:rPr>
                <w:iCs/>
              </w:rPr>
              <w:t xml:space="preserve"> October 2024-</w:t>
            </w:r>
            <w:r w:rsidRPr="00D051A3">
              <w:rPr>
                <w:iCs/>
              </w:rPr>
              <w:t xml:space="preserve"> </w:t>
            </w:r>
            <w:r w:rsidR="00822FBF">
              <w:rPr>
                <w:iCs/>
              </w:rPr>
              <w:t>March</w:t>
            </w:r>
            <w:r w:rsidR="0045403B">
              <w:rPr>
                <w:iCs/>
              </w:rPr>
              <w:t xml:space="preserve"> </w:t>
            </w:r>
            <w:r w:rsidR="00931885">
              <w:rPr>
                <w:iCs/>
              </w:rPr>
              <w:t>2025</w:t>
            </w:r>
          </w:p>
        </w:tc>
      </w:tr>
      <w:tr w:rsidR="0065074B" w14:paraId="707D8EC8" w14:textId="77777777" w:rsidTr="0001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5" w:type="dxa"/>
            <w:tcBorders>
              <w:bottom w:val="single" w:sz="12" w:space="0" w:color="2F5496" w:themeColor="accent1" w:themeShade="BF"/>
            </w:tcBorders>
          </w:tcPr>
          <w:p w14:paraId="6895FDF4" w14:textId="36F93F24" w:rsidR="0065074B" w:rsidRPr="00D40A1B" w:rsidRDefault="0065074B" w:rsidP="0065074B">
            <w:pPr>
              <w:rPr>
                <w:b w:val="0"/>
                <w:bCs w:val="0"/>
              </w:rPr>
            </w:pPr>
            <w:r w:rsidRPr="00D40A1B">
              <w:rPr>
                <w:b w:val="0"/>
                <w:bCs w:val="0"/>
              </w:rPr>
              <w:t xml:space="preserve">Total </w:t>
            </w:r>
            <w:r w:rsidR="00B32431">
              <w:rPr>
                <w:b w:val="0"/>
                <w:bCs w:val="0"/>
              </w:rPr>
              <w:t xml:space="preserve">Cases in </w:t>
            </w:r>
            <w:r w:rsidRPr="00D40A1B">
              <w:rPr>
                <w:b w:val="0"/>
                <w:bCs w:val="0"/>
              </w:rPr>
              <w:t>Sample Pulled for Review</w:t>
            </w:r>
          </w:p>
        </w:tc>
        <w:tc>
          <w:tcPr>
            <w:tcW w:w="5035" w:type="dxa"/>
            <w:tcBorders>
              <w:bottom w:val="single" w:sz="12" w:space="0" w:color="2F5496" w:themeColor="accent1" w:themeShade="BF"/>
            </w:tcBorders>
          </w:tcPr>
          <w:p w14:paraId="5D3C61B7" w14:textId="24D5832F" w:rsidR="0065074B" w:rsidRPr="00224E8D" w:rsidRDefault="00110712" w:rsidP="0065074B">
            <w:pPr>
              <w:jc w:val="center"/>
              <w:cnfStyle w:val="000000100000" w:firstRow="0" w:lastRow="0" w:firstColumn="0" w:lastColumn="0" w:oddVBand="0" w:evenVBand="0" w:oddHBand="1" w:evenHBand="0" w:firstRowFirstColumn="0" w:firstRowLastColumn="0" w:lastRowFirstColumn="0" w:lastRowLastColumn="0"/>
            </w:pPr>
            <w:r>
              <w:t>425</w:t>
            </w:r>
          </w:p>
        </w:tc>
      </w:tr>
      <w:tr w:rsidR="0065074B" w14:paraId="246DAB19" w14:textId="77777777" w:rsidTr="00012A2C">
        <w:tc>
          <w:tcPr>
            <w:cnfStyle w:val="001000000000" w:firstRow="0" w:lastRow="0" w:firstColumn="1" w:lastColumn="0" w:oddVBand="0" w:evenVBand="0" w:oddHBand="0" w:evenHBand="0" w:firstRowFirstColumn="0" w:firstRowLastColumn="0" w:lastRowFirstColumn="0" w:lastRowLastColumn="0"/>
            <w:tcW w:w="5045" w:type="dxa"/>
            <w:tcBorders>
              <w:top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1BDB7EAD" w14:textId="0E63A0F9" w:rsidR="0065074B" w:rsidRPr="00D40A1B" w:rsidRDefault="0065074B" w:rsidP="0065074B">
            <w:pPr>
              <w:rPr>
                <w:b w:val="0"/>
                <w:bCs w:val="0"/>
              </w:rPr>
            </w:pPr>
            <w:r w:rsidRPr="00D40A1B">
              <w:rPr>
                <w:b w:val="0"/>
                <w:bCs w:val="0"/>
              </w:rPr>
              <w:t>Cases Dropped (</w:t>
            </w:r>
            <w:r w:rsidR="00B32431">
              <w:rPr>
                <w:b w:val="0"/>
                <w:bCs w:val="0"/>
              </w:rPr>
              <w:t>Sampled n</w:t>
            </w:r>
            <w:r w:rsidRPr="00D40A1B">
              <w:rPr>
                <w:b w:val="0"/>
                <w:bCs w:val="0"/>
              </w:rPr>
              <w:t>ot Reviewed by QC)</w:t>
            </w:r>
          </w:p>
        </w:tc>
        <w:tc>
          <w:tcPr>
            <w:tcW w:w="5035" w:type="dxa"/>
            <w:tcBorders>
              <w:top w:val="single" w:sz="12" w:space="0" w:color="2F5496" w:themeColor="accent1" w:themeShade="BF"/>
              <w:left w:val="single" w:sz="4" w:space="0" w:color="2F5496" w:themeColor="accent1" w:themeShade="BF"/>
              <w:bottom w:val="single" w:sz="4" w:space="0" w:color="2F5496" w:themeColor="accent1" w:themeShade="BF"/>
            </w:tcBorders>
            <w:shd w:val="clear" w:color="auto" w:fill="D9E2F3" w:themeFill="accent1" w:themeFillTint="33"/>
          </w:tcPr>
          <w:p w14:paraId="4E977B9A" w14:textId="1BB56AD6" w:rsidR="0065074B" w:rsidRPr="00D40A1B" w:rsidRDefault="00DE56F3" w:rsidP="005404E4">
            <w:pPr>
              <w:jc w:val="center"/>
              <w:cnfStyle w:val="000000000000" w:firstRow="0" w:lastRow="0" w:firstColumn="0" w:lastColumn="0" w:oddVBand="0" w:evenVBand="0" w:oddHBand="0" w:evenHBand="0" w:firstRowFirstColumn="0" w:firstRowLastColumn="0" w:lastRowFirstColumn="0" w:lastRowLastColumn="0"/>
            </w:pPr>
            <w:r>
              <w:t>22</w:t>
            </w:r>
          </w:p>
        </w:tc>
      </w:tr>
      <w:tr w:rsidR="0065074B" w14:paraId="4A692A41" w14:textId="77777777" w:rsidTr="0001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5"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1E49A3FE" w14:textId="77777777" w:rsidR="0065074B" w:rsidRPr="00D40A1B" w:rsidRDefault="0065074B" w:rsidP="0065074B">
            <w:pPr>
              <w:rPr>
                <w:b w:val="0"/>
                <w:bCs w:val="0"/>
              </w:rPr>
            </w:pPr>
            <w:r w:rsidRPr="00D40A1B">
              <w:rPr>
                <w:b w:val="0"/>
                <w:bCs w:val="0"/>
              </w:rPr>
              <w:t>Total Cases Reviewed</w:t>
            </w:r>
          </w:p>
        </w:tc>
        <w:tc>
          <w:tcPr>
            <w:tcW w:w="5035" w:type="dxa"/>
            <w:tcBorders>
              <w:top w:val="single" w:sz="4" w:space="0" w:color="2F5496" w:themeColor="accent1" w:themeShade="BF"/>
              <w:left w:val="single" w:sz="4" w:space="0" w:color="2F5496" w:themeColor="accent1" w:themeShade="BF"/>
              <w:bottom w:val="single" w:sz="4" w:space="0" w:color="2F5496" w:themeColor="accent1" w:themeShade="BF"/>
            </w:tcBorders>
          </w:tcPr>
          <w:p w14:paraId="0A250CCF" w14:textId="08FDEA39" w:rsidR="0065074B" w:rsidRPr="00D40A1B" w:rsidRDefault="00DE56F3" w:rsidP="0065074B">
            <w:pPr>
              <w:jc w:val="center"/>
              <w:cnfStyle w:val="000000100000" w:firstRow="0" w:lastRow="0" w:firstColumn="0" w:lastColumn="0" w:oddVBand="0" w:evenVBand="0" w:oddHBand="1" w:evenHBand="0" w:firstRowFirstColumn="0" w:firstRowLastColumn="0" w:lastRowFirstColumn="0" w:lastRowLastColumn="0"/>
            </w:pPr>
            <w:r>
              <w:t>403</w:t>
            </w:r>
          </w:p>
        </w:tc>
      </w:tr>
      <w:tr w:rsidR="0065074B" w14:paraId="3ED30560" w14:textId="77777777" w:rsidTr="00012A2C">
        <w:tc>
          <w:tcPr>
            <w:cnfStyle w:val="001000000000" w:firstRow="0" w:lastRow="0" w:firstColumn="1" w:lastColumn="0" w:oddVBand="0" w:evenVBand="0" w:oddHBand="0" w:evenHBand="0" w:firstRowFirstColumn="0" w:firstRowLastColumn="0" w:lastRowFirstColumn="0" w:lastRowLastColumn="0"/>
            <w:tcW w:w="5045" w:type="dxa"/>
            <w:tcBorders>
              <w:top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3F86DD46" w14:textId="77777777" w:rsidR="0065074B" w:rsidRPr="00D40A1B" w:rsidRDefault="0065074B" w:rsidP="0065074B">
            <w:pPr>
              <w:rPr>
                <w:b w:val="0"/>
                <w:bCs w:val="0"/>
              </w:rPr>
            </w:pPr>
            <w:r w:rsidRPr="00D40A1B">
              <w:rPr>
                <w:b w:val="0"/>
                <w:bCs w:val="0"/>
              </w:rPr>
              <w:t>Total Valid Cases</w:t>
            </w:r>
          </w:p>
        </w:tc>
        <w:tc>
          <w:tcPr>
            <w:tcW w:w="5035" w:type="dxa"/>
            <w:tcBorders>
              <w:top w:val="single" w:sz="4" w:space="0" w:color="2F5496" w:themeColor="accent1" w:themeShade="BF"/>
              <w:left w:val="single" w:sz="4" w:space="0" w:color="2F5496" w:themeColor="accent1" w:themeShade="BF"/>
              <w:bottom w:val="single" w:sz="4" w:space="0" w:color="2F5496" w:themeColor="accent1" w:themeShade="BF"/>
            </w:tcBorders>
            <w:shd w:val="clear" w:color="auto" w:fill="D9E2F3" w:themeFill="accent1" w:themeFillTint="33"/>
          </w:tcPr>
          <w:p w14:paraId="33E3A238" w14:textId="208E7A70" w:rsidR="0065074B" w:rsidRPr="00D40A1B" w:rsidRDefault="0078300D" w:rsidP="00821699">
            <w:pPr>
              <w:jc w:val="center"/>
              <w:cnfStyle w:val="000000000000" w:firstRow="0" w:lastRow="0" w:firstColumn="0" w:lastColumn="0" w:oddVBand="0" w:evenVBand="0" w:oddHBand="0" w:evenHBand="0" w:firstRowFirstColumn="0" w:firstRowLastColumn="0" w:lastRowFirstColumn="0" w:lastRowLastColumn="0"/>
            </w:pPr>
            <w:r>
              <w:t>332</w:t>
            </w:r>
          </w:p>
        </w:tc>
      </w:tr>
      <w:tr w:rsidR="0065074B" w14:paraId="621BC99F" w14:textId="77777777" w:rsidTr="00012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5" w:type="dxa"/>
            <w:tcBorders>
              <w:top w:val="single" w:sz="4" w:space="0" w:color="2F5496" w:themeColor="accent1" w:themeShade="BF"/>
              <w:bottom w:val="single" w:sz="4" w:space="0" w:color="2F5496" w:themeColor="accent1" w:themeShade="BF"/>
              <w:right w:val="single" w:sz="4" w:space="0" w:color="2F5496" w:themeColor="accent1" w:themeShade="BF"/>
            </w:tcBorders>
          </w:tcPr>
          <w:p w14:paraId="40821535" w14:textId="77777777" w:rsidR="0065074B" w:rsidRPr="00D40A1B" w:rsidRDefault="0065074B" w:rsidP="0065074B">
            <w:pPr>
              <w:rPr>
                <w:b w:val="0"/>
                <w:bCs w:val="0"/>
              </w:rPr>
            </w:pPr>
            <w:r w:rsidRPr="00D40A1B">
              <w:rPr>
                <w:b w:val="0"/>
                <w:bCs w:val="0"/>
              </w:rPr>
              <w:t>Total Invalid Cases</w:t>
            </w:r>
          </w:p>
        </w:tc>
        <w:tc>
          <w:tcPr>
            <w:tcW w:w="5035" w:type="dxa"/>
            <w:tcBorders>
              <w:top w:val="single" w:sz="4" w:space="0" w:color="2F5496" w:themeColor="accent1" w:themeShade="BF"/>
              <w:left w:val="single" w:sz="4" w:space="0" w:color="2F5496" w:themeColor="accent1" w:themeShade="BF"/>
              <w:bottom w:val="single" w:sz="4" w:space="0" w:color="2F5496" w:themeColor="accent1" w:themeShade="BF"/>
            </w:tcBorders>
          </w:tcPr>
          <w:p w14:paraId="59746A38" w14:textId="39934636" w:rsidR="0065074B" w:rsidRPr="00D40A1B" w:rsidRDefault="00CD291F" w:rsidP="0065074B">
            <w:pPr>
              <w:jc w:val="center"/>
              <w:cnfStyle w:val="000000100000" w:firstRow="0" w:lastRow="0" w:firstColumn="0" w:lastColumn="0" w:oddVBand="0" w:evenVBand="0" w:oddHBand="1" w:evenHBand="0" w:firstRowFirstColumn="0" w:firstRowLastColumn="0" w:lastRowFirstColumn="0" w:lastRowLastColumn="0"/>
            </w:pPr>
            <w:r>
              <w:t>71</w:t>
            </w:r>
          </w:p>
        </w:tc>
      </w:tr>
      <w:bookmarkEnd w:id="23"/>
    </w:tbl>
    <w:p w14:paraId="74AB4BC0" w14:textId="77777777" w:rsidR="007A2D3F" w:rsidRDefault="007A2D3F" w:rsidP="00996189">
      <w:pPr>
        <w:pStyle w:val="Heading1"/>
      </w:pPr>
    </w:p>
    <w:p w14:paraId="2E1AA8C6" w14:textId="77777777" w:rsidR="007A2D3F" w:rsidRDefault="007A2D3F">
      <w:pPr>
        <w:rPr>
          <w:rFonts w:asciiTheme="majorHAnsi" w:eastAsiaTheme="majorEastAsia" w:hAnsiTheme="majorHAnsi" w:cstheme="majorBidi"/>
          <w:b/>
          <w:bCs/>
          <w:color w:val="2F5496" w:themeColor="accent1" w:themeShade="BF"/>
          <w:sz w:val="28"/>
          <w:szCs w:val="28"/>
        </w:rPr>
      </w:pPr>
      <w:r>
        <w:br w:type="page"/>
      </w:r>
    </w:p>
    <w:p w14:paraId="29292E12" w14:textId="640CAC33" w:rsidR="00996189" w:rsidRDefault="006C26B3" w:rsidP="00996189">
      <w:pPr>
        <w:pStyle w:val="Heading1"/>
      </w:pPr>
      <w:bookmarkStart w:id="64" w:name="_Toc195186840"/>
      <w:r>
        <w:lastRenderedPageBreak/>
        <w:t>FFY 2025</w:t>
      </w:r>
      <w:r w:rsidR="007A2D3F">
        <w:t xml:space="preserve"> </w:t>
      </w:r>
      <w:r w:rsidR="00996189">
        <w:t>Top Error</w:t>
      </w:r>
      <w:r w:rsidR="00996189" w:rsidRPr="00E41821">
        <w:t xml:space="preserve"> Tre</w:t>
      </w:r>
      <w:r w:rsidR="00996189">
        <w:t>nds in CAPER Reviews</w:t>
      </w:r>
      <w:bookmarkEnd w:id="64"/>
    </w:p>
    <w:p w14:paraId="2BD91EB7" w14:textId="67096F2F" w:rsidR="00996189" w:rsidRDefault="00B1658A" w:rsidP="00996189">
      <w:pPr>
        <w:pStyle w:val="Subtitle"/>
        <w:spacing w:after="120" w:line="240" w:lineRule="auto"/>
      </w:pPr>
      <w:r>
        <w:t>Cumulative</w:t>
      </w:r>
      <w:r w:rsidR="00996189">
        <w:t xml:space="preserve"> Totals from CAPER Reviews: </w:t>
      </w:r>
      <w:r w:rsidR="002562BE">
        <w:t>October</w:t>
      </w:r>
      <w:r w:rsidR="00D70D53">
        <w:t xml:space="preserve"> 2024- </w:t>
      </w:r>
      <w:r w:rsidR="00822FBF">
        <w:t>March</w:t>
      </w:r>
      <w:r w:rsidR="00D70D53">
        <w:t xml:space="preserve"> </w:t>
      </w:r>
      <w:r>
        <w:t>20</w:t>
      </w:r>
      <w:r w:rsidR="00286044">
        <w:t>2</w:t>
      </w:r>
      <w:r w:rsidR="00D42ED5">
        <w:t>5</w:t>
      </w:r>
    </w:p>
    <w:tbl>
      <w:tblPr>
        <w:tblStyle w:val="GridTable1Light-Accent1"/>
        <w:tblpPr w:leftFromText="180" w:rightFromText="180" w:vertAnchor="text" w:horzAnchor="margin" w:tblpXSpec="center" w:tblpY="151"/>
        <w:tblW w:w="11070" w:type="dxa"/>
        <w:tblLook w:val="04A0" w:firstRow="1" w:lastRow="0" w:firstColumn="1" w:lastColumn="0" w:noHBand="0" w:noVBand="1"/>
      </w:tblPr>
      <w:tblGrid>
        <w:gridCol w:w="4834"/>
        <w:gridCol w:w="1236"/>
        <w:gridCol w:w="1431"/>
        <w:gridCol w:w="817"/>
        <w:gridCol w:w="2752"/>
      </w:tblGrid>
      <w:tr w:rsidR="00892A68" w14:paraId="5AA82ECC" w14:textId="77777777" w:rsidTr="00B37D83">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834" w:type="dxa"/>
            <w:vMerge w:val="restart"/>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vAlign w:val="center"/>
          </w:tcPr>
          <w:p w14:paraId="20456C6D" w14:textId="77777777" w:rsidR="00892A68" w:rsidRPr="001B30BD" w:rsidRDefault="00892A68">
            <w:pPr>
              <w:jc w:val="center"/>
              <w:rPr>
                <w:sz w:val="20"/>
                <w:szCs w:val="20"/>
              </w:rPr>
            </w:pPr>
            <w:r>
              <w:rPr>
                <w:sz w:val="20"/>
                <w:szCs w:val="20"/>
              </w:rPr>
              <w:t>Reason for the Error</w:t>
            </w:r>
          </w:p>
        </w:tc>
        <w:tc>
          <w:tcPr>
            <w:tcW w:w="2667" w:type="dxa"/>
            <w:gridSpan w:val="2"/>
            <w:tcBorders>
              <w:top w:val="single" w:sz="12" w:space="0" w:color="2F5496" w:themeColor="accent1" w:themeShade="BF"/>
              <w:left w:val="single" w:sz="12" w:space="0" w:color="2F5496" w:themeColor="accent1" w:themeShade="BF"/>
              <w:bottom w:val="single" w:sz="4" w:space="0" w:color="385623" w:themeColor="accent6" w:themeShade="80"/>
              <w:right w:val="single" w:sz="12" w:space="0" w:color="2F5496" w:themeColor="accent1" w:themeShade="BF"/>
            </w:tcBorders>
            <w:shd w:val="clear" w:color="auto" w:fill="C5E0B3" w:themeFill="accent6" w:themeFillTint="66"/>
            <w:vAlign w:val="center"/>
          </w:tcPr>
          <w:p w14:paraId="225D576F" w14:textId="77777777" w:rsidR="00892A68" w:rsidRPr="001B30BD" w:rsidRDefault="00892A68">
            <w:pPr>
              <w:jc w:val="center"/>
              <w:cnfStyle w:val="100000000000" w:firstRow="1" w:lastRow="0" w:firstColumn="0" w:lastColumn="0" w:oddVBand="0" w:evenVBand="0" w:oddHBand="0" w:evenHBand="0" w:firstRowFirstColumn="0" w:firstRowLastColumn="0" w:lastRowFirstColumn="0" w:lastRowLastColumn="0"/>
              <w:rPr>
                <w:sz w:val="20"/>
                <w:szCs w:val="20"/>
              </w:rPr>
            </w:pPr>
            <w:r w:rsidRPr="001B30BD">
              <w:rPr>
                <w:sz w:val="20"/>
                <w:szCs w:val="20"/>
              </w:rPr>
              <w:t>When the Errors Occurred</w:t>
            </w:r>
          </w:p>
        </w:tc>
        <w:tc>
          <w:tcPr>
            <w:tcW w:w="817" w:type="dxa"/>
            <w:vMerge w:val="restart"/>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vAlign w:val="center"/>
          </w:tcPr>
          <w:p w14:paraId="71EFFBE3" w14:textId="77777777" w:rsidR="00892A68" w:rsidRPr="001B30BD" w:rsidRDefault="00892A68">
            <w:pPr>
              <w:jc w:val="center"/>
              <w:cnfStyle w:val="100000000000" w:firstRow="1" w:lastRow="0" w:firstColumn="0" w:lastColumn="0" w:oddVBand="0" w:evenVBand="0" w:oddHBand="0" w:evenHBand="0" w:firstRowFirstColumn="0" w:firstRowLastColumn="0" w:lastRowFirstColumn="0" w:lastRowLastColumn="0"/>
              <w:rPr>
                <w:sz w:val="20"/>
                <w:szCs w:val="20"/>
              </w:rPr>
            </w:pPr>
            <w:r w:rsidRPr="001B30BD">
              <w:rPr>
                <w:sz w:val="20"/>
                <w:szCs w:val="20"/>
              </w:rPr>
              <w:t>Total Errors</w:t>
            </w:r>
          </w:p>
        </w:tc>
        <w:tc>
          <w:tcPr>
            <w:tcW w:w="2752" w:type="dxa"/>
            <w:vMerge w:val="restart"/>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vAlign w:val="center"/>
          </w:tcPr>
          <w:p w14:paraId="1E9F2702" w14:textId="77777777" w:rsidR="00892A68" w:rsidRPr="001B30BD" w:rsidRDefault="00892A68">
            <w:pPr>
              <w:jc w:val="center"/>
              <w:cnfStyle w:val="100000000000" w:firstRow="1" w:lastRow="0" w:firstColumn="0" w:lastColumn="0" w:oddVBand="0" w:evenVBand="0" w:oddHBand="0" w:evenHBand="0" w:firstRowFirstColumn="0" w:firstRowLastColumn="0" w:lastRowFirstColumn="0" w:lastRowLastColumn="0"/>
              <w:rPr>
                <w:sz w:val="20"/>
                <w:szCs w:val="20"/>
              </w:rPr>
            </w:pPr>
            <w:r w:rsidRPr="001B30BD">
              <w:rPr>
                <w:sz w:val="20"/>
                <w:szCs w:val="20"/>
              </w:rPr>
              <w:t>Percent of Cases with Error</w:t>
            </w:r>
          </w:p>
        </w:tc>
      </w:tr>
      <w:tr w:rsidR="00892A68" w14:paraId="3E7A05FE" w14:textId="77777777" w:rsidTr="00B37D83">
        <w:trPr>
          <w:trHeight w:val="342"/>
        </w:trPr>
        <w:tc>
          <w:tcPr>
            <w:cnfStyle w:val="001000000000" w:firstRow="0" w:lastRow="0" w:firstColumn="1" w:lastColumn="0" w:oddVBand="0" w:evenVBand="0" w:oddHBand="0" w:evenHBand="0" w:firstRowFirstColumn="0" w:firstRowLastColumn="0" w:lastRowFirstColumn="0" w:lastRowLastColumn="0"/>
            <w:tcW w:w="4834" w:type="dxa"/>
            <w:vMerge/>
            <w:tcBorders>
              <w:left w:val="single" w:sz="12" w:space="0" w:color="2F5496" w:themeColor="accent1" w:themeShade="BF"/>
              <w:bottom w:val="single" w:sz="12" w:space="0" w:color="2F5496" w:themeColor="accent1" w:themeShade="BF"/>
              <w:right w:val="single" w:sz="12" w:space="0" w:color="2F5496" w:themeColor="accent1" w:themeShade="BF"/>
            </w:tcBorders>
          </w:tcPr>
          <w:p w14:paraId="0118355C" w14:textId="77777777" w:rsidR="00892A68" w:rsidRPr="001B30BD" w:rsidRDefault="00892A68">
            <w:pPr>
              <w:rPr>
                <w:sz w:val="20"/>
                <w:szCs w:val="20"/>
              </w:rPr>
            </w:pPr>
          </w:p>
        </w:tc>
        <w:tc>
          <w:tcPr>
            <w:tcW w:w="1236" w:type="dxa"/>
            <w:tcBorders>
              <w:top w:val="single" w:sz="4"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shd w:val="clear" w:color="auto" w:fill="C5E0B3" w:themeFill="accent6" w:themeFillTint="66"/>
            <w:vAlign w:val="center"/>
          </w:tcPr>
          <w:p w14:paraId="18C3B775" w14:textId="77777777" w:rsidR="00892A68" w:rsidRPr="001B30BD" w:rsidRDefault="00892A68">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30BD">
              <w:rPr>
                <w:sz w:val="20"/>
                <w:szCs w:val="20"/>
              </w:rPr>
              <w:t>Denials</w:t>
            </w:r>
          </w:p>
        </w:tc>
        <w:tc>
          <w:tcPr>
            <w:tcW w:w="1431" w:type="dxa"/>
            <w:tcBorders>
              <w:top w:val="single" w:sz="4"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2761BD5A" w14:textId="77777777" w:rsidR="00892A68" w:rsidRPr="001B30BD" w:rsidRDefault="00892A68">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30BD">
              <w:rPr>
                <w:sz w:val="20"/>
                <w:szCs w:val="20"/>
              </w:rPr>
              <w:t>Terminations</w:t>
            </w:r>
          </w:p>
        </w:tc>
        <w:tc>
          <w:tcPr>
            <w:tcW w:w="817" w:type="dxa"/>
            <w:vMerge/>
            <w:tcBorders>
              <w:left w:val="single" w:sz="12" w:space="0" w:color="2F5496" w:themeColor="accent1" w:themeShade="BF"/>
              <w:bottom w:val="single" w:sz="12" w:space="0" w:color="2F5496" w:themeColor="accent1" w:themeShade="BF"/>
              <w:right w:val="single" w:sz="12" w:space="0" w:color="2F5496" w:themeColor="accent1" w:themeShade="BF"/>
            </w:tcBorders>
          </w:tcPr>
          <w:p w14:paraId="6BA9ED5D" w14:textId="77777777" w:rsidR="00892A68" w:rsidRPr="001B30BD" w:rsidRDefault="00892A68">
            <w:pPr>
              <w:cnfStyle w:val="000000000000" w:firstRow="0" w:lastRow="0" w:firstColumn="0" w:lastColumn="0" w:oddVBand="0" w:evenVBand="0" w:oddHBand="0" w:evenHBand="0" w:firstRowFirstColumn="0" w:firstRowLastColumn="0" w:lastRowFirstColumn="0" w:lastRowLastColumn="0"/>
              <w:rPr>
                <w:sz w:val="20"/>
                <w:szCs w:val="20"/>
              </w:rPr>
            </w:pPr>
          </w:p>
        </w:tc>
        <w:tc>
          <w:tcPr>
            <w:tcW w:w="2752" w:type="dxa"/>
            <w:vMerge/>
            <w:tcBorders>
              <w:left w:val="single" w:sz="12" w:space="0" w:color="2F5496" w:themeColor="accent1" w:themeShade="BF"/>
              <w:bottom w:val="single" w:sz="12" w:space="0" w:color="2F5496" w:themeColor="accent1" w:themeShade="BF"/>
              <w:right w:val="single" w:sz="12" w:space="0" w:color="2F5496" w:themeColor="accent1" w:themeShade="BF"/>
            </w:tcBorders>
          </w:tcPr>
          <w:p w14:paraId="7103EBCD" w14:textId="77777777" w:rsidR="00892A68" w:rsidRPr="001B30BD" w:rsidRDefault="00892A68">
            <w:pPr>
              <w:cnfStyle w:val="000000000000" w:firstRow="0" w:lastRow="0" w:firstColumn="0" w:lastColumn="0" w:oddVBand="0" w:evenVBand="0" w:oddHBand="0" w:evenHBand="0" w:firstRowFirstColumn="0" w:firstRowLastColumn="0" w:lastRowFirstColumn="0" w:lastRowLastColumn="0"/>
              <w:rPr>
                <w:sz w:val="20"/>
                <w:szCs w:val="20"/>
              </w:rPr>
            </w:pPr>
          </w:p>
        </w:tc>
      </w:tr>
      <w:tr w:rsidR="00892A68" w14:paraId="69581E61"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12" w:space="0" w:color="2F5496" w:themeColor="accent1" w:themeShade="BF"/>
              <w:left w:val="single" w:sz="12" w:space="0" w:color="2F5496" w:themeColor="accent1" w:themeShade="BF"/>
              <w:bottom w:val="single" w:sz="4" w:space="0" w:color="385623" w:themeColor="accent6" w:themeShade="80"/>
              <w:right w:val="single" w:sz="12" w:space="0" w:color="2F5496" w:themeColor="accent1" w:themeShade="BF"/>
            </w:tcBorders>
            <w:shd w:val="clear" w:color="auto" w:fill="B4C6E7" w:themeFill="accent1" w:themeFillTint="66"/>
            <w:vAlign w:val="center"/>
          </w:tcPr>
          <w:p w14:paraId="6A44B81D" w14:textId="05D7AB35" w:rsidR="00892A68" w:rsidRPr="001B30BD" w:rsidRDefault="00892A68">
            <w:pPr>
              <w:jc w:val="center"/>
              <w:rPr>
                <w:sz w:val="20"/>
                <w:szCs w:val="20"/>
              </w:rPr>
            </w:pPr>
            <w:r>
              <w:rPr>
                <w:sz w:val="20"/>
                <w:szCs w:val="20"/>
              </w:rPr>
              <w:t xml:space="preserve">Rank #1 </w:t>
            </w:r>
            <w:r w:rsidR="00A738A0">
              <w:rPr>
                <w:sz w:val="20"/>
                <w:szCs w:val="20"/>
              </w:rPr>
              <w:t>Notices</w:t>
            </w:r>
          </w:p>
        </w:tc>
      </w:tr>
      <w:tr w:rsidR="00A25DA0" w14:paraId="405E74F0" w14:textId="77777777" w:rsidTr="00F516D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74925404" w14:textId="383941D7" w:rsidR="00A25DA0" w:rsidRPr="003B05A9" w:rsidRDefault="00A25DA0" w:rsidP="00A25DA0">
            <w:pPr>
              <w:rPr>
                <w:b w:val="0"/>
                <w:bCs w:val="0"/>
                <w:sz w:val="20"/>
                <w:szCs w:val="20"/>
              </w:rPr>
            </w:pPr>
            <w:r w:rsidRPr="003B05A9">
              <w:rPr>
                <w:b w:val="0"/>
                <w:bCs w:val="0"/>
                <w:sz w:val="20"/>
                <w:szCs w:val="20"/>
              </w:rPr>
              <w:t>Notice was sent to wrong address</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2CAE030F" w14:textId="1593F9BE" w:rsidR="00A25DA0" w:rsidRPr="003B05A9"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05A9">
              <w:rPr>
                <w:sz w:val="20"/>
                <w:szCs w:val="20"/>
              </w:rPr>
              <w:t>2</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2AB8159E" w14:textId="29E42088" w:rsidR="00A25DA0" w:rsidRPr="00B96FCD"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B96FCD">
              <w:rPr>
                <w:sz w:val="20"/>
                <w:szCs w:val="20"/>
              </w:rPr>
              <w:t>8</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73220698" w14:textId="72568245" w:rsidR="00A25DA0" w:rsidRPr="00605998"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605998">
              <w:rPr>
                <w:sz w:val="20"/>
                <w:szCs w:val="20"/>
              </w:rPr>
              <w:t>10</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7B63D7E5" w14:textId="50064961" w:rsidR="00A25DA0" w:rsidRPr="00A25DA0"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A25DA0">
              <w:rPr>
                <w:sz w:val="20"/>
                <w:szCs w:val="20"/>
              </w:rPr>
              <w:t>14.29 %</w:t>
            </w:r>
          </w:p>
        </w:tc>
      </w:tr>
      <w:tr w:rsidR="00A25DA0" w14:paraId="5C040896" w14:textId="77777777" w:rsidTr="00F516D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27FBBFF7" w14:textId="0D91F250" w:rsidR="00A25DA0" w:rsidRPr="003B05A9" w:rsidRDefault="00A25DA0" w:rsidP="00A25DA0">
            <w:pPr>
              <w:rPr>
                <w:b w:val="0"/>
                <w:bCs w:val="0"/>
                <w:sz w:val="20"/>
                <w:szCs w:val="20"/>
              </w:rPr>
            </w:pPr>
            <w:r w:rsidRPr="003B05A9">
              <w:rPr>
                <w:b w:val="0"/>
                <w:bCs w:val="0"/>
                <w:sz w:val="20"/>
                <w:szCs w:val="20"/>
              </w:rPr>
              <w:t>Notice not clearly understandable</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00002DFE" w14:textId="1246B423" w:rsidR="00A25DA0" w:rsidRPr="003B05A9"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05A9">
              <w:rPr>
                <w:sz w:val="20"/>
                <w:szCs w:val="20"/>
              </w:rPr>
              <w:t>2</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21F112C9" w14:textId="128E49BF" w:rsidR="00A25DA0" w:rsidRPr="00B96FCD"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B96FCD">
              <w:rPr>
                <w:sz w:val="20"/>
                <w:szCs w:val="20"/>
              </w:rPr>
              <w:t>4</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386A74A0" w14:textId="0B25789C" w:rsidR="00A25DA0" w:rsidRPr="00605998"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605998">
              <w:rPr>
                <w:sz w:val="20"/>
                <w:szCs w:val="20"/>
              </w:rPr>
              <w:t>6</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6708E9F3" w14:textId="776617F5" w:rsidR="00A25DA0" w:rsidRPr="00A25DA0"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A25DA0">
              <w:rPr>
                <w:sz w:val="20"/>
                <w:szCs w:val="20"/>
              </w:rPr>
              <w:t>8.57 %</w:t>
            </w:r>
          </w:p>
        </w:tc>
      </w:tr>
      <w:tr w:rsidR="00A25DA0" w14:paraId="588E49E2" w14:textId="77777777" w:rsidTr="00F516D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2F141CB8" w14:textId="72796CA5" w:rsidR="00A25DA0" w:rsidRPr="003B05A9" w:rsidRDefault="00A25DA0" w:rsidP="00A25DA0">
            <w:pPr>
              <w:rPr>
                <w:b w:val="0"/>
                <w:bCs w:val="0"/>
                <w:sz w:val="20"/>
                <w:szCs w:val="20"/>
              </w:rPr>
            </w:pPr>
            <w:r w:rsidRPr="003B05A9">
              <w:rPr>
                <w:b w:val="0"/>
                <w:bCs w:val="0"/>
                <w:sz w:val="20"/>
                <w:szCs w:val="20"/>
              </w:rPr>
              <w:t>Failed to send notice of action</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319E91A4" w14:textId="2758AA86" w:rsidR="00A25DA0" w:rsidRPr="003B05A9"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05A9">
              <w:rPr>
                <w:sz w:val="20"/>
                <w:szCs w:val="20"/>
              </w:rPr>
              <w:t>0</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2B460F67" w14:textId="306925EA" w:rsidR="00A25DA0" w:rsidRPr="00B96FCD"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B96FCD">
              <w:rPr>
                <w:sz w:val="20"/>
                <w:szCs w:val="20"/>
              </w:rPr>
              <w:t>2</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39C9BF8E" w14:textId="41EA1958" w:rsidR="00A25DA0" w:rsidRPr="00605998"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605998">
              <w:rPr>
                <w:sz w:val="20"/>
                <w:szCs w:val="20"/>
              </w:rPr>
              <w:t>2</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0BC67BF6" w14:textId="221E47B3" w:rsidR="00A25DA0" w:rsidRPr="00A25DA0"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A25DA0">
              <w:rPr>
                <w:sz w:val="20"/>
                <w:szCs w:val="20"/>
              </w:rPr>
              <w:t>2.86 %</w:t>
            </w:r>
          </w:p>
        </w:tc>
      </w:tr>
      <w:tr w:rsidR="00A25DA0" w14:paraId="736FC109" w14:textId="77777777" w:rsidTr="00F516D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09B859C2" w14:textId="0F929CD1" w:rsidR="00A25DA0" w:rsidRPr="003B05A9" w:rsidRDefault="00A25DA0" w:rsidP="00A25DA0">
            <w:pPr>
              <w:rPr>
                <w:b w:val="0"/>
                <w:bCs w:val="0"/>
                <w:sz w:val="20"/>
                <w:szCs w:val="20"/>
              </w:rPr>
            </w:pPr>
            <w:r w:rsidRPr="003B05A9">
              <w:rPr>
                <w:b w:val="0"/>
                <w:bCs w:val="0"/>
                <w:sz w:val="20"/>
                <w:szCs w:val="20"/>
              </w:rPr>
              <w:t>Notice reason does not match reason for action</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005824B2" w14:textId="0696B201" w:rsidR="00A25DA0" w:rsidRPr="003B05A9"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05A9">
              <w:rPr>
                <w:sz w:val="20"/>
                <w:szCs w:val="20"/>
              </w:rPr>
              <w:t>0</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50848380" w14:textId="4CE05434" w:rsidR="00A25DA0" w:rsidRPr="00B96FCD"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B96FCD">
              <w:rPr>
                <w:sz w:val="20"/>
                <w:szCs w:val="20"/>
              </w:rPr>
              <w:t>1</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06B5A03E" w14:textId="4CDB0A94" w:rsidR="00A25DA0" w:rsidRPr="00605998"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605998">
              <w:rPr>
                <w:sz w:val="20"/>
                <w:szCs w:val="20"/>
              </w:rPr>
              <w:t>1</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00D12B1E" w14:textId="7EB15A1E" w:rsidR="00A25DA0" w:rsidRPr="00A25DA0"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A25DA0">
              <w:rPr>
                <w:sz w:val="20"/>
                <w:szCs w:val="20"/>
              </w:rPr>
              <w:t>1.43 %</w:t>
            </w:r>
          </w:p>
        </w:tc>
      </w:tr>
      <w:tr w:rsidR="00A25DA0" w14:paraId="08DE5B37" w14:textId="77777777" w:rsidTr="00F516D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2AD55A22" w14:textId="5E378D0E" w:rsidR="00A25DA0" w:rsidRPr="003B05A9" w:rsidRDefault="00A25DA0" w:rsidP="00A25DA0">
            <w:pPr>
              <w:rPr>
                <w:b w:val="0"/>
                <w:bCs w:val="0"/>
                <w:sz w:val="20"/>
                <w:szCs w:val="20"/>
              </w:rPr>
            </w:pPr>
            <w:r w:rsidRPr="003B05A9">
              <w:rPr>
                <w:b w:val="0"/>
                <w:bCs w:val="0"/>
                <w:sz w:val="20"/>
                <w:szCs w:val="20"/>
              </w:rPr>
              <w:t>Notice was not complete</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55EF8C11" w14:textId="142B30E0" w:rsidR="00A25DA0" w:rsidRPr="003B05A9"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05A9">
              <w:rPr>
                <w:sz w:val="20"/>
                <w:szCs w:val="20"/>
              </w:rPr>
              <w:t>0</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61DD3E1E" w14:textId="550B32B2" w:rsidR="00A25DA0" w:rsidRPr="00B96FCD"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B96FCD">
              <w:rPr>
                <w:sz w:val="20"/>
                <w:szCs w:val="20"/>
              </w:rPr>
              <w:t>1</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7FA4EBD9" w14:textId="0A319FCB" w:rsidR="00A25DA0" w:rsidRPr="00605998"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605998">
              <w:rPr>
                <w:sz w:val="20"/>
                <w:szCs w:val="20"/>
              </w:rPr>
              <w:t>1</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74F8D3B2" w14:textId="74DB24A9" w:rsidR="00A25DA0" w:rsidRPr="00A25DA0"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A25DA0">
              <w:rPr>
                <w:sz w:val="20"/>
                <w:szCs w:val="20"/>
              </w:rPr>
              <w:t>1.43 %</w:t>
            </w:r>
          </w:p>
        </w:tc>
      </w:tr>
      <w:tr w:rsidR="00A25DA0" w14:paraId="66CE7353" w14:textId="77777777" w:rsidTr="00F516D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7ACAF288" w14:textId="57FEAC3C" w:rsidR="00A25DA0" w:rsidRPr="003B05A9" w:rsidRDefault="00A25DA0" w:rsidP="00A25DA0">
            <w:pPr>
              <w:rPr>
                <w:b w:val="0"/>
                <w:bCs w:val="0"/>
                <w:sz w:val="20"/>
                <w:szCs w:val="20"/>
              </w:rPr>
            </w:pPr>
            <w:r w:rsidRPr="003B05A9">
              <w:rPr>
                <w:b w:val="0"/>
                <w:bCs w:val="0"/>
                <w:sz w:val="20"/>
                <w:szCs w:val="20"/>
              </w:rPr>
              <w:t>Policy incorrectly applied – no other codes applicable</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56C75832" w14:textId="60224FBD" w:rsidR="00A25DA0" w:rsidRPr="003B05A9"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05A9">
              <w:rPr>
                <w:sz w:val="20"/>
                <w:szCs w:val="20"/>
              </w:rPr>
              <w:t>1</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388F5BB1" w14:textId="29A4AE68" w:rsidR="00A25DA0" w:rsidRPr="00B96FCD"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B96FCD">
              <w:rPr>
                <w:sz w:val="20"/>
                <w:szCs w:val="20"/>
              </w:rPr>
              <w:t>0</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6EBD73DC" w14:textId="2CCBE1EC" w:rsidR="00A25DA0" w:rsidRPr="00605998"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605998">
              <w:rPr>
                <w:sz w:val="20"/>
                <w:szCs w:val="20"/>
              </w:rPr>
              <w:t>1</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7512A199" w14:textId="161A59AA" w:rsidR="00A25DA0" w:rsidRPr="00A25DA0"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A25DA0">
              <w:rPr>
                <w:sz w:val="20"/>
                <w:szCs w:val="20"/>
              </w:rPr>
              <w:t>1.43 %</w:t>
            </w:r>
          </w:p>
        </w:tc>
      </w:tr>
      <w:tr w:rsidR="00A25DA0" w14:paraId="03387F31" w14:textId="77777777" w:rsidTr="00F516D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47364223" w14:textId="77777777" w:rsidR="00A25DA0" w:rsidRPr="00F00F64" w:rsidRDefault="00A25DA0" w:rsidP="00A25DA0">
            <w:pPr>
              <w:rPr>
                <w:sz w:val="20"/>
                <w:szCs w:val="20"/>
              </w:rPr>
            </w:pPr>
            <w:r w:rsidRPr="00F00F64">
              <w:rPr>
                <w:sz w:val="20"/>
                <w:szCs w:val="20"/>
              </w:rPr>
              <w:t xml:space="preserve">Total </w:t>
            </w:r>
          </w:p>
        </w:tc>
        <w:tc>
          <w:tcPr>
            <w:tcW w:w="1236" w:type="dxa"/>
            <w:tcBorders>
              <w:top w:val="single" w:sz="12" w:space="0" w:color="2F5496" w:themeColor="accent1" w:themeShade="BF"/>
              <w:left w:val="single" w:sz="12" w:space="0" w:color="2F5496" w:themeColor="accent1" w:themeShade="BF"/>
              <w:bottom w:val="single" w:sz="24" w:space="0" w:color="2F5496" w:themeColor="accent1" w:themeShade="BF"/>
              <w:right w:val="single" w:sz="4" w:space="0" w:color="2F5496" w:themeColor="accent1" w:themeShade="BF"/>
            </w:tcBorders>
            <w:shd w:val="clear" w:color="auto" w:fill="D9E2F3" w:themeFill="accent1" w:themeFillTint="33"/>
            <w:vAlign w:val="center"/>
          </w:tcPr>
          <w:p w14:paraId="0794248A" w14:textId="7115BD75" w:rsidR="00A25DA0" w:rsidRPr="001B30BD"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1431" w:type="dxa"/>
            <w:tcBorders>
              <w:top w:val="single" w:sz="12" w:space="0" w:color="2F5496" w:themeColor="accent1" w:themeShade="BF"/>
              <w:left w:val="single" w:sz="4"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tcPr>
          <w:p w14:paraId="594A8438" w14:textId="43FDCA38" w:rsidR="00A25DA0" w:rsidRPr="00B96FCD"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B96FCD">
              <w:rPr>
                <w:sz w:val="20"/>
                <w:szCs w:val="20"/>
              </w:rPr>
              <w:t>16</w:t>
            </w:r>
          </w:p>
        </w:tc>
        <w:tc>
          <w:tcPr>
            <w:tcW w:w="817"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tcPr>
          <w:p w14:paraId="1ABF3A21" w14:textId="345A9911" w:rsidR="00A25DA0" w:rsidRPr="00605998"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605998">
              <w:rPr>
                <w:sz w:val="20"/>
                <w:szCs w:val="20"/>
              </w:rPr>
              <w:t>21</w:t>
            </w:r>
          </w:p>
        </w:tc>
        <w:tc>
          <w:tcPr>
            <w:tcW w:w="2752"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tcPr>
          <w:p w14:paraId="3525B90A" w14:textId="580CC935" w:rsidR="00A25DA0" w:rsidRPr="00A25DA0" w:rsidRDefault="00A25DA0" w:rsidP="00A25DA0">
            <w:pPr>
              <w:jc w:val="center"/>
              <w:cnfStyle w:val="000000000000" w:firstRow="0" w:lastRow="0" w:firstColumn="0" w:lastColumn="0" w:oddVBand="0" w:evenVBand="0" w:oddHBand="0" w:evenHBand="0" w:firstRowFirstColumn="0" w:firstRowLastColumn="0" w:lastRowFirstColumn="0" w:lastRowLastColumn="0"/>
              <w:rPr>
                <w:sz w:val="20"/>
                <w:szCs w:val="20"/>
              </w:rPr>
            </w:pPr>
            <w:r w:rsidRPr="00A25DA0">
              <w:rPr>
                <w:sz w:val="20"/>
                <w:szCs w:val="20"/>
              </w:rPr>
              <w:t>30.00 %</w:t>
            </w:r>
          </w:p>
        </w:tc>
      </w:tr>
      <w:tr w:rsidR="00892A68" w14:paraId="67965D2F"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24" w:space="0" w:color="2F5496" w:themeColor="accent1" w:themeShade="BF"/>
              <w:left w:val="single" w:sz="12" w:space="0" w:color="2F5496" w:themeColor="accent1" w:themeShade="BF"/>
              <w:bottom w:val="single" w:sz="4" w:space="0" w:color="385623" w:themeColor="accent6" w:themeShade="80"/>
              <w:right w:val="single" w:sz="12" w:space="0" w:color="2F5496" w:themeColor="accent1" w:themeShade="BF"/>
            </w:tcBorders>
            <w:shd w:val="clear" w:color="auto" w:fill="B4C6E7" w:themeFill="accent1" w:themeFillTint="66"/>
            <w:vAlign w:val="center"/>
          </w:tcPr>
          <w:p w14:paraId="29742403" w14:textId="59F8DE70" w:rsidR="00892A68" w:rsidRPr="001B30BD" w:rsidRDefault="00892A68">
            <w:pPr>
              <w:jc w:val="center"/>
              <w:rPr>
                <w:sz w:val="20"/>
                <w:szCs w:val="20"/>
              </w:rPr>
            </w:pPr>
            <w:r>
              <w:rPr>
                <w:sz w:val="20"/>
                <w:szCs w:val="20"/>
              </w:rPr>
              <w:t>Rank #2:</w:t>
            </w:r>
            <w:r w:rsidR="00170B6A">
              <w:rPr>
                <w:sz w:val="20"/>
                <w:szCs w:val="20"/>
              </w:rPr>
              <w:t xml:space="preserve"> A</w:t>
            </w:r>
            <w:r w:rsidR="00C74591">
              <w:rPr>
                <w:sz w:val="20"/>
                <w:szCs w:val="20"/>
              </w:rPr>
              <w:t>pplication</w:t>
            </w:r>
          </w:p>
        </w:tc>
      </w:tr>
      <w:tr w:rsidR="007C5B43" w14:paraId="447E940B" w14:textId="77777777" w:rsidTr="00A92352">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0E81B99B" w14:textId="58A9A136" w:rsidR="007C5B43" w:rsidRPr="00425EC8" w:rsidRDefault="007C5B43" w:rsidP="007C5B43">
            <w:pPr>
              <w:rPr>
                <w:b w:val="0"/>
                <w:bCs w:val="0"/>
                <w:sz w:val="20"/>
                <w:szCs w:val="20"/>
              </w:rPr>
            </w:pPr>
            <w:r w:rsidRPr="00425EC8">
              <w:rPr>
                <w:b w:val="0"/>
                <w:bCs w:val="0"/>
                <w:sz w:val="20"/>
                <w:szCs w:val="20"/>
              </w:rPr>
              <w:t>Late denial agency failed to process the application timely</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21BA2782" w14:textId="0AD9ECAC" w:rsidR="007C5B43" w:rsidRPr="00533245"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33245">
              <w:rPr>
                <w:sz w:val="20"/>
                <w:szCs w:val="20"/>
              </w:rPr>
              <w:t>7</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7D8A628A" w14:textId="74E76797" w:rsidR="007C5B43" w:rsidRPr="00716ADB"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16ADB">
              <w:rPr>
                <w:sz w:val="20"/>
                <w:szCs w:val="20"/>
              </w:rPr>
              <w:t>3</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40F350CD" w14:textId="55B494C6" w:rsidR="007C5B43" w:rsidRPr="007C5B43"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C5B43">
              <w:rPr>
                <w:sz w:val="20"/>
                <w:szCs w:val="20"/>
              </w:rPr>
              <w:t>10</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516FAE4D" w14:textId="147F872E" w:rsidR="007C5B43" w:rsidRPr="007C5B43"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C5B43">
              <w:rPr>
                <w:sz w:val="20"/>
                <w:szCs w:val="20"/>
              </w:rPr>
              <w:t>14.29 %</w:t>
            </w:r>
          </w:p>
        </w:tc>
      </w:tr>
      <w:tr w:rsidR="007C5B43" w14:paraId="791A739B" w14:textId="77777777" w:rsidTr="00A92352">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7593781C" w14:textId="05EB2BE9" w:rsidR="007C5B43" w:rsidRPr="00425EC8" w:rsidRDefault="007C5B43" w:rsidP="007C5B43">
            <w:pPr>
              <w:rPr>
                <w:b w:val="0"/>
                <w:bCs w:val="0"/>
                <w:sz w:val="20"/>
                <w:szCs w:val="20"/>
              </w:rPr>
            </w:pPr>
            <w:r w:rsidRPr="00425EC8">
              <w:rPr>
                <w:b w:val="0"/>
                <w:bCs w:val="0"/>
                <w:sz w:val="20"/>
                <w:szCs w:val="20"/>
              </w:rPr>
              <w:t>Failed to process the reapplication timely (recertification application)</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3573D085" w14:textId="2D800D1F" w:rsidR="007C5B43" w:rsidRPr="00533245"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33245">
              <w:rPr>
                <w:sz w:val="20"/>
                <w:szCs w:val="20"/>
              </w:rPr>
              <w:t>0</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37134C05" w14:textId="3A6DAF86" w:rsidR="007C5B43" w:rsidRPr="00716ADB"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16ADB">
              <w:rPr>
                <w:sz w:val="20"/>
                <w:szCs w:val="20"/>
              </w:rPr>
              <w:t>4</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7A581D27" w14:textId="51611C7F" w:rsidR="007C5B43" w:rsidRPr="007C5B43"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C5B43">
              <w:rPr>
                <w:sz w:val="20"/>
                <w:szCs w:val="20"/>
              </w:rPr>
              <w:t>4</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216349FF" w14:textId="507A4686" w:rsidR="007C5B43" w:rsidRPr="007C5B43"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C5B43">
              <w:rPr>
                <w:sz w:val="20"/>
                <w:szCs w:val="20"/>
              </w:rPr>
              <w:t>5.71 %</w:t>
            </w:r>
          </w:p>
        </w:tc>
      </w:tr>
      <w:tr w:rsidR="007C5B43" w14:paraId="7BF10AB0" w14:textId="77777777" w:rsidTr="00A92352">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75DAD661" w14:textId="2A004E35" w:rsidR="007C5B43" w:rsidRPr="00425EC8" w:rsidRDefault="007C5B43" w:rsidP="007C5B43">
            <w:pPr>
              <w:rPr>
                <w:b w:val="0"/>
                <w:bCs w:val="0"/>
                <w:sz w:val="20"/>
                <w:szCs w:val="20"/>
              </w:rPr>
            </w:pPr>
            <w:r w:rsidRPr="00425EC8">
              <w:rPr>
                <w:b w:val="0"/>
                <w:bCs w:val="0"/>
                <w:sz w:val="20"/>
                <w:szCs w:val="20"/>
              </w:rPr>
              <w:t>Policy incorrectly applied – no other codes applicable</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675F3442" w14:textId="24843781" w:rsidR="007C5B43" w:rsidRPr="00533245"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33245">
              <w:rPr>
                <w:sz w:val="20"/>
                <w:szCs w:val="20"/>
              </w:rPr>
              <w:t>0</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4A64ACE8" w14:textId="1CF38591" w:rsidR="007C5B43" w:rsidRPr="00716ADB"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16ADB">
              <w:rPr>
                <w:sz w:val="20"/>
                <w:szCs w:val="20"/>
              </w:rPr>
              <w:t>2</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134A0D76" w14:textId="158F15C5" w:rsidR="007C5B43" w:rsidRPr="007C5B43"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C5B43">
              <w:rPr>
                <w:sz w:val="20"/>
                <w:szCs w:val="20"/>
              </w:rPr>
              <w:t>2</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1AF31ECB" w14:textId="7DF06834" w:rsidR="007C5B43" w:rsidRPr="007C5B43"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C5B43">
              <w:rPr>
                <w:sz w:val="20"/>
                <w:szCs w:val="20"/>
              </w:rPr>
              <w:t>2.86 %</w:t>
            </w:r>
          </w:p>
        </w:tc>
      </w:tr>
      <w:tr w:rsidR="007C5B43" w14:paraId="2B69E188" w14:textId="77777777" w:rsidTr="00A92352">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35DF2A15" w14:textId="68FBBC48" w:rsidR="007C5B43" w:rsidRPr="00425EC8" w:rsidRDefault="007C5B43" w:rsidP="007C5B43">
            <w:pPr>
              <w:rPr>
                <w:b w:val="0"/>
                <w:bCs w:val="0"/>
                <w:sz w:val="20"/>
                <w:szCs w:val="20"/>
              </w:rPr>
            </w:pPr>
            <w:r w:rsidRPr="00425EC8">
              <w:rPr>
                <w:b w:val="0"/>
                <w:bCs w:val="0"/>
                <w:sz w:val="20"/>
                <w:szCs w:val="20"/>
              </w:rPr>
              <w:t>Failed to issue a required Notice of Missed Interview (NOMI)</w:t>
            </w:r>
          </w:p>
        </w:tc>
        <w:tc>
          <w:tcPr>
            <w:tcW w:w="1236"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4D5E4AFC" w14:textId="0A427C2B" w:rsidR="007C5B43" w:rsidRPr="00533245"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33245">
              <w:rPr>
                <w:sz w:val="20"/>
                <w:szCs w:val="20"/>
              </w:rPr>
              <w:t>1</w:t>
            </w:r>
          </w:p>
        </w:tc>
        <w:tc>
          <w:tcPr>
            <w:tcW w:w="1431"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356F79D8" w14:textId="55B9C565" w:rsidR="007C5B43" w:rsidRPr="00716ADB"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16ADB">
              <w:rPr>
                <w:sz w:val="20"/>
                <w:szCs w:val="20"/>
              </w:rPr>
              <w:t>0</w:t>
            </w:r>
          </w:p>
        </w:tc>
        <w:tc>
          <w:tcPr>
            <w:tcW w:w="817"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10A21436" w14:textId="7C991CCA" w:rsidR="007C5B43" w:rsidRPr="007C5B43"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C5B43">
              <w:rPr>
                <w:sz w:val="20"/>
                <w:szCs w:val="20"/>
              </w:rPr>
              <w:t>1</w:t>
            </w:r>
          </w:p>
        </w:tc>
        <w:tc>
          <w:tcPr>
            <w:tcW w:w="2752"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34EE0CB2" w14:textId="7EFEE964" w:rsidR="007C5B43" w:rsidRPr="007C5B43"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C5B43">
              <w:rPr>
                <w:sz w:val="20"/>
                <w:szCs w:val="20"/>
              </w:rPr>
              <w:t>1.43 %</w:t>
            </w:r>
          </w:p>
        </w:tc>
      </w:tr>
      <w:tr w:rsidR="007C5B43" w14:paraId="5B742D33" w14:textId="77777777" w:rsidTr="00A92352">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7B13E73F" w14:textId="77777777" w:rsidR="007C5B43" w:rsidRPr="00F00F64" w:rsidRDefault="007C5B43" w:rsidP="007C5B43">
            <w:pPr>
              <w:rPr>
                <w:sz w:val="20"/>
                <w:szCs w:val="20"/>
              </w:rPr>
            </w:pPr>
            <w:r w:rsidRPr="00F00F64">
              <w:rPr>
                <w:sz w:val="20"/>
                <w:szCs w:val="20"/>
              </w:rPr>
              <w:t>Total</w:t>
            </w:r>
          </w:p>
        </w:tc>
        <w:tc>
          <w:tcPr>
            <w:tcW w:w="1236" w:type="dxa"/>
            <w:tcBorders>
              <w:top w:val="single" w:sz="12" w:space="0" w:color="2F5496" w:themeColor="accent1" w:themeShade="BF"/>
              <w:left w:val="single" w:sz="12" w:space="0" w:color="2F5496" w:themeColor="accent1" w:themeShade="BF"/>
              <w:bottom w:val="single" w:sz="24" w:space="0" w:color="2F5496" w:themeColor="accent1" w:themeShade="BF"/>
              <w:right w:val="single" w:sz="4" w:space="0" w:color="2F5496" w:themeColor="accent1" w:themeShade="BF"/>
            </w:tcBorders>
            <w:shd w:val="clear" w:color="auto" w:fill="D9E2F3" w:themeFill="accent1" w:themeFillTint="33"/>
          </w:tcPr>
          <w:p w14:paraId="459B60F6" w14:textId="6E14B6D7" w:rsidR="007C5B43" w:rsidRPr="00533245"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33245">
              <w:rPr>
                <w:sz w:val="20"/>
                <w:szCs w:val="20"/>
              </w:rPr>
              <w:t>8</w:t>
            </w:r>
          </w:p>
        </w:tc>
        <w:tc>
          <w:tcPr>
            <w:tcW w:w="1431" w:type="dxa"/>
            <w:tcBorders>
              <w:top w:val="single" w:sz="12" w:space="0" w:color="2F5496" w:themeColor="accent1" w:themeShade="BF"/>
              <w:left w:val="single" w:sz="4"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tcPr>
          <w:p w14:paraId="74E3879E" w14:textId="0D4AFD36" w:rsidR="007C5B43" w:rsidRPr="00716ADB"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16ADB">
              <w:rPr>
                <w:sz w:val="20"/>
                <w:szCs w:val="20"/>
              </w:rPr>
              <w:t>9</w:t>
            </w:r>
          </w:p>
        </w:tc>
        <w:tc>
          <w:tcPr>
            <w:tcW w:w="817"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tcPr>
          <w:p w14:paraId="57D6B8D3" w14:textId="2655CC2D" w:rsidR="007C5B43" w:rsidRPr="007C5B43"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C5B43">
              <w:rPr>
                <w:sz w:val="20"/>
                <w:szCs w:val="20"/>
              </w:rPr>
              <w:t>17</w:t>
            </w:r>
          </w:p>
        </w:tc>
        <w:tc>
          <w:tcPr>
            <w:tcW w:w="2752"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tcPr>
          <w:p w14:paraId="637D5D61" w14:textId="58796BC6" w:rsidR="007C5B43" w:rsidRPr="007C5B43" w:rsidRDefault="007C5B43" w:rsidP="007C5B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7C5B43">
              <w:rPr>
                <w:sz w:val="20"/>
                <w:szCs w:val="20"/>
              </w:rPr>
              <w:t>24.29 %</w:t>
            </w:r>
          </w:p>
        </w:tc>
      </w:tr>
      <w:tr w:rsidR="00892A68" w14:paraId="25A220F0"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24" w:space="0" w:color="2F5496" w:themeColor="accent1" w:themeShade="BF"/>
              <w:left w:val="single" w:sz="12" w:space="0" w:color="2F5496" w:themeColor="accent1" w:themeShade="BF"/>
              <w:bottom w:val="single" w:sz="4" w:space="0" w:color="385623" w:themeColor="accent6" w:themeShade="80"/>
              <w:right w:val="single" w:sz="12" w:space="0" w:color="2F5496" w:themeColor="accent1" w:themeShade="BF"/>
            </w:tcBorders>
            <w:shd w:val="clear" w:color="auto" w:fill="B4C6E7" w:themeFill="accent1" w:themeFillTint="66"/>
            <w:vAlign w:val="center"/>
          </w:tcPr>
          <w:p w14:paraId="12F6EB00" w14:textId="63528662" w:rsidR="00892A68" w:rsidRPr="001B30BD" w:rsidRDefault="00892A68">
            <w:pPr>
              <w:jc w:val="center"/>
              <w:rPr>
                <w:sz w:val="20"/>
                <w:szCs w:val="20"/>
              </w:rPr>
            </w:pPr>
            <w:r>
              <w:rPr>
                <w:sz w:val="20"/>
                <w:szCs w:val="20"/>
              </w:rPr>
              <w:t xml:space="preserve">Rank #3: </w:t>
            </w:r>
            <w:r w:rsidR="00007684">
              <w:rPr>
                <w:sz w:val="20"/>
                <w:szCs w:val="20"/>
              </w:rPr>
              <w:t>Action Type</w:t>
            </w:r>
          </w:p>
        </w:tc>
      </w:tr>
      <w:tr w:rsidR="00384635" w14:paraId="23B0D3F9" w14:textId="77777777" w:rsidTr="008A2BFE">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7D66B08" w14:textId="784C5F73" w:rsidR="00384635" w:rsidRPr="00693001" w:rsidRDefault="00384635" w:rsidP="00384635">
            <w:pPr>
              <w:rPr>
                <w:b w:val="0"/>
                <w:bCs w:val="0"/>
                <w:sz w:val="20"/>
                <w:szCs w:val="20"/>
              </w:rPr>
            </w:pPr>
            <w:r w:rsidRPr="00693001">
              <w:rPr>
                <w:b w:val="0"/>
                <w:bCs w:val="0"/>
                <w:sz w:val="20"/>
                <w:szCs w:val="20"/>
              </w:rPr>
              <w:t>Improper termination or suspension for failure to meet reporting requirements</w:t>
            </w:r>
          </w:p>
        </w:tc>
        <w:tc>
          <w:tcPr>
            <w:tcW w:w="1236" w:type="dxa"/>
            <w:tcBorders>
              <w:top w:val="single" w:sz="12"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57D4F58F" w14:textId="01279FEB" w:rsidR="00384635" w:rsidRPr="001B30BD" w:rsidRDefault="00384635" w:rsidP="0038463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431" w:type="dxa"/>
            <w:tcBorders>
              <w:top w:val="single" w:sz="12"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1FDD5F1F" w14:textId="5434F86B" w:rsidR="00384635" w:rsidRPr="001B30BD" w:rsidRDefault="00384635" w:rsidP="0038463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817"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0A96D885" w14:textId="6AF059ED" w:rsidR="00384635" w:rsidRPr="001B30BD" w:rsidRDefault="00384635" w:rsidP="0038463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2752"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57FD18E4" w14:textId="7E5724B4" w:rsidR="00384635" w:rsidRPr="00384635" w:rsidRDefault="00384635" w:rsidP="0038463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84635">
              <w:rPr>
                <w:sz w:val="20"/>
                <w:szCs w:val="20"/>
              </w:rPr>
              <w:t>8.57 %</w:t>
            </w:r>
          </w:p>
        </w:tc>
      </w:tr>
      <w:tr w:rsidR="00384635" w14:paraId="7BD9F034" w14:textId="77777777" w:rsidTr="008A2BFE">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390821B" w14:textId="24F6C62D" w:rsidR="00384635" w:rsidRPr="00693001" w:rsidRDefault="00384635" w:rsidP="00384635">
            <w:pPr>
              <w:rPr>
                <w:b w:val="0"/>
                <w:bCs w:val="0"/>
                <w:sz w:val="20"/>
                <w:szCs w:val="20"/>
              </w:rPr>
            </w:pPr>
            <w:r w:rsidRPr="00693001">
              <w:rPr>
                <w:b w:val="0"/>
                <w:bCs w:val="0"/>
                <w:sz w:val="20"/>
                <w:szCs w:val="20"/>
              </w:rPr>
              <w:t>Policy incorrectly applied – no other codes applicable</w:t>
            </w:r>
          </w:p>
        </w:tc>
        <w:tc>
          <w:tcPr>
            <w:tcW w:w="1236" w:type="dxa"/>
            <w:tcBorders>
              <w:top w:val="single" w:sz="12"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vAlign w:val="center"/>
          </w:tcPr>
          <w:p w14:paraId="69DC3287" w14:textId="682EB018" w:rsidR="00384635" w:rsidRDefault="00384635" w:rsidP="0038463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431" w:type="dxa"/>
            <w:tcBorders>
              <w:top w:val="single" w:sz="12"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3F8B5463" w14:textId="7E70CED4" w:rsidR="00384635" w:rsidRDefault="00384635" w:rsidP="0038463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c>
          <w:tcPr>
            <w:tcW w:w="817"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5F3130A8" w14:textId="21B6BE67" w:rsidR="00384635" w:rsidRDefault="00384635" w:rsidP="0038463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2752"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7D247CF0" w14:textId="7027F982" w:rsidR="00384635" w:rsidRPr="00384635" w:rsidRDefault="00384635" w:rsidP="0038463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84635">
              <w:rPr>
                <w:sz w:val="20"/>
                <w:szCs w:val="20"/>
              </w:rPr>
              <w:t>7.14 %</w:t>
            </w:r>
          </w:p>
        </w:tc>
      </w:tr>
      <w:tr w:rsidR="00384635" w14:paraId="106CD4FC" w14:textId="77777777" w:rsidTr="008A2BFE">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51C0B592" w14:textId="77777777" w:rsidR="00384635" w:rsidRPr="00F00F64" w:rsidRDefault="00384635" w:rsidP="00384635">
            <w:pPr>
              <w:rPr>
                <w:sz w:val="20"/>
                <w:szCs w:val="20"/>
              </w:rPr>
            </w:pPr>
            <w:r w:rsidRPr="00F00F64">
              <w:rPr>
                <w:sz w:val="20"/>
                <w:szCs w:val="20"/>
              </w:rPr>
              <w:t xml:space="preserve">Total </w:t>
            </w:r>
          </w:p>
        </w:tc>
        <w:tc>
          <w:tcPr>
            <w:tcW w:w="1236" w:type="dxa"/>
            <w:tcBorders>
              <w:top w:val="single" w:sz="12" w:space="0" w:color="2F5496" w:themeColor="accent1" w:themeShade="BF"/>
              <w:left w:val="single" w:sz="12" w:space="0" w:color="2F5496" w:themeColor="accent1" w:themeShade="BF"/>
              <w:bottom w:val="single" w:sz="24" w:space="0" w:color="2F5496" w:themeColor="accent1" w:themeShade="BF"/>
              <w:right w:val="single" w:sz="4" w:space="0" w:color="2F5496" w:themeColor="accent1" w:themeShade="BF"/>
            </w:tcBorders>
            <w:shd w:val="clear" w:color="auto" w:fill="D9E2F3" w:themeFill="accent1" w:themeFillTint="33"/>
            <w:vAlign w:val="center"/>
          </w:tcPr>
          <w:p w14:paraId="69029221" w14:textId="24F11247" w:rsidR="00384635" w:rsidRPr="001B30BD" w:rsidRDefault="00384635" w:rsidP="0038463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431" w:type="dxa"/>
            <w:tcBorders>
              <w:top w:val="single" w:sz="12" w:space="0" w:color="2F5496" w:themeColor="accent1" w:themeShade="BF"/>
              <w:left w:val="single" w:sz="4"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22ACF201" w14:textId="61441965" w:rsidR="00384635" w:rsidRPr="001B30BD" w:rsidRDefault="00384635" w:rsidP="0038463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817"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5FCCC70F" w14:textId="6EF62975" w:rsidR="00384635" w:rsidRPr="001B30BD" w:rsidRDefault="00384635" w:rsidP="0038463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2752"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tcPr>
          <w:p w14:paraId="4DFD7B37" w14:textId="22047678" w:rsidR="00384635" w:rsidRPr="00384635" w:rsidRDefault="00384635" w:rsidP="0038463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84635">
              <w:rPr>
                <w:sz w:val="20"/>
                <w:szCs w:val="20"/>
              </w:rPr>
              <w:t>15.71 %</w:t>
            </w:r>
          </w:p>
        </w:tc>
      </w:tr>
      <w:tr w:rsidR="00892A68" w14:paraId="64AFDF17"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24"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vAlign w:val="center"/>
          </w:tcPr>
          <w:p w14:paraId="3A337F85" w14:textId="62F5CF98" w:rsidR="00892A68" w:rsidRPr="001B30BD" w:rsidRDefault="00892A68">
            <w:pPr>
              <w:jc w:val="center"/>
              <w:rPr>
                <w:sz w:val="20"/>
                <w:szCs w:val="20"/>
              </w:rPr>
            </w:pPr>
            <w:r>
              <w:rPr>
                <w:sz w:val="20"/>
                <w:szCs w:val="20"/>
              </w:rPr>
              <w:t xml:space="preserve">Rank #4: </w:t>
            </w:r>
            <w:r w:rsidR="00384635">
              <w:rPr>
                <w:sz w:val="20"/>
                <w:szCs w:val="20"/>
              </w:rPr>
              <w:t>Wages and Salaries</w:t>
            </w:r>
          </w:p>
        </w:tc>
      </w:tr>
      <w:tr w:rsidR="003142B1" w14:paraId="13CCA64A" w14:textId="77777777" w:rsidTr="00CF066F">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4A0E6406" w14:textId="159E932A" w:rsidR="003142B1" w:rsidRPr="003142B1" w:rsidRDefault="003142B1" w:rsidP="003142B1">
            <w:pPr>
              <w:rPr>
                <w:b w:val="0"/>
                <w:bCs w:val="0"/>
                <w:sz w:val="20"/>
                <w:szCs w:val="20"/>
              </w:rPr>
            </w:pPr>
            <w:r w:rsidRPr="003142B1">
              <w:rPr>
                <w:b w:val="0"/>
                <w:bCs w:val="0"/>
                <w:sz w:val="20"/>
                <w:szCs w:val="20"/>
              </w:rPr>
              <w:t>Policy incorrectly applied – no other codes applicable</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tcPr>
          <w:p w14:paraId="25201EE3" w14:textId="5BEDF0B8"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2</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tcPr>
          <w:p w14:paraId="5C4DA2BC" w14:textId="246FBB73"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0</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968EFF3" w14:textId="4CAEE443"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2</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39C9F51A" w14:textId="00F1DB59"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2.86 %</w:t>
            </w:r>
          </w:p>
        </w:tc>
      </w:tr>
      <w:tr w:rsidR="003142B1" w14:paraId="244DEDE5" w14:textId="77777777" w:rsidTr="00CF066F">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AD3099B" w14:textId="7F8066B4" w:rsidR="003142B1" w:rsidRPr="003142B1" w:rsidRDefault="003142B1" w:rsidP="003142B1">
            <w:pPr>
              <w:rPr>
                <w:b w:val="0"/>
                <w:bCs w:val="0"/>
                <w:sz w:val="20"/>
                <w:szCs w:val="20"/>
              </w:rPr>
            </w:pPr>
            <w:r w:rsidRPr="003142B1">
              <w:rPr>
                <w:b w:val="0"/>
                <w:bCs w:val="0"/>
                <w:sz w:val="20"/>
                <w:szCs w:val="20"/>
              </w:rPr>
              <w:t>Improper income calculation</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tcPr>
          <w:p w14:paraId="5D2443A4" w14:textId="5238B8DB"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1</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tcPr>
          <w:p w14:paraId="5343DD98" w14:textId="6D76EF1C"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1</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6D98E316" w14:textId="6C77AAB0"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2</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1D4CBF27" w14:textId="597888EC"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2.86 %</w:t>
            </w:r>
          </w:p>
        </w:tc>
      </w:tr>
      <w:tr w:rsidR="003142B1" w14:paraId="1908F1E6" w14:textId="77777777" w:rsidTr="00CF066F">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1E4FB9EE" w14:textId="7BF10D49" w:rsidR="003142B1" w:rsidRPr="003142B1" w:rsidRDefault="003142B1" w:rsidP="003142B1">
            <w:pPr>
              <w:rPr>
                <w:b w:val="0"/>
                <w:bCs w:val="0"/>
                <w:sz w:val="20"/>
                <w:szCs w:val="20"/>
              </w:rPr>
            </w:pPr>
            <w:r w:rsidRPr="003142B1">
              <w:rPr>
                <w:b w:val="0"/>
                <w:bCs w:val="0"/>
                <w:sz w:val="20"/>
                <w:szCs w:val="20"/>
              </w:rPr>
              <w:t>Agency failed to follow up on inconsistent or incomplete information</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tcPr>
          <w:p w14:paraId="739C9B1A" w14:textId="6518869E"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2</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tcPr>
          <w:p w14:paraId="59F724C3" w14:textId="06BFF831"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0</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94A3177" w14:textId="45DC25A9"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2</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E58A043" w14:textId="0029AA4B"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2.86 %</w:t>
            </w:r>
          </w:p>
        </w:tc>
      </w:tr>
      <w:tr w:rsidR="003142B1" w14:paraId="7259078D" w14:textId="77777777" w:rsidTr="00CF066F">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855B8C7" w14:textId="69979A22" w:rsidR="003142B1" w:rsidRPr="003142B1" w:rsidRDefault="003142B1" w:rsidP="003142B1">
            <w:pPr>
              <w:rPr>
                <w:b w:val="0"/>
                <w:bCs w:val="0"/>
                <w:sz w:val="20"/>
                <w:szCs w:val="20"/>
              </w:rPr>
            </w:pPr>
            <w:r w:rsidRPr="003142B1">
              <w:rPr>
                <w:b w:val="0"/>
                <w:bCs w:val="0"/>
                <w:sz w:val="20"/>
                <w:szCs w:val="20"/>
              </w:rPr>
              <w:t>Agency failed to follow up on known and reported impending changes</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tcPr>
          <w:p w14:paraId="0B9EB344" w14:textId="78F14C2A"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0</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tcPr>
          <w:p w14:paraId="624FECAD" w14:textId="0DA11C63"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1</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F3792CC" w14:textId="299DAAD3"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1</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2076FCF" w14:textId="5976B50B"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1.43 %</w:t>
            </w:r>
          </w:p>
        </w:tc>
      </w:tr>
      <w:tr w:rsidR="003142B1" w14:paraId="64B23139" w14:textId="77777777" w:rsidTr="00CF066F">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C8C43DF" w14:textId="78010ADA" w:rsidR="003142B1" w:rsidRPr="003142B1" w:rsidRDefault="003142B1" w:rsidP="003142B1">
            <w:pPr>
              <w:rPr>
                <w:b w:val="0"/>
                <w:bCs w:val="0"/>
                <w:sz w:val="20"/>
                <w:szCs w:val="20"/>
              </w:rPr>
            </w:pPr>
            <w:r w:rsidRPr="003142B1">
              <w:rPr>
                <w:b w:val="0"/>
                <w:bCs w:val="0"/>
                <w:sz w:val="20"/>
                <w:szCs w:val="20"/>
              </w:rPr>
              <w:t>Failed to consider or incorrectly considered reported information</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tcPr>
          <w:p w14:paraId="1C14981B" w14:textId="5C03CF42"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1</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tcPr>
          <w:p w14:paraId="5D1C1255" w14:textId="78CAB85C"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0</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18F82E82" w14:textId="20AF1FBF"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1</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41CECB9" w14:textId="3A0C50DF"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1.43 %</w:t>
            </w:r>
          </w:p>
        </w:tc>
      </w:tr>
      <w:tr w:rsidR="003142B1" w14:paraId="020D77D1" w14:textId="77777777" w:rsidTr="00CF066F">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86FC2F2" w14:textId="5B0A3ABD" w:rsidR="003142B1" w:rsidRPr="003142B1" w:rsidRDefault="003142B1" w:rsidP="003142B1">
            <w:pPr>
              <w:rPr>
                <w:b w:val="0"/>
                <w:bCs w:val="0"/>
                <w:sz w:val="20"/>
                <w:szCs w:val="20"/>
              </w:rPr>
            </w:pPr>
            <w:r w:rsidRPr="003142B1">
              <w:rPr>
                <w:b w:val="0"/>
                <w:bCs w:val="0"/>
                <w:sz w:val="20"/>
                <w:szCs w:val="20"/>
              </w:rPr>
              <w:t>Improper calculation - Income averaged incorrectly</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tcPr>
          <w:p w14:paraId="629685FE" w14:textId="1932F550"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0</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tcPr>
          <w:p w14:paraId="439F576F" w14:textId="140F9CAF"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1</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2EA2852" w14:textId="7961939D"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1</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C19BA50" w14:textId="05875621"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1.43 %</w:t>
            </w:r>
          </w:p>
        </w:tc>
      </w:tr>
      <w:tr w:rsidR="003142B1" w14:paraId="74ADEF1A" w14:textId="77777777" w:rsidTr="00CF066F">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vAlign w:val="center"/>
          </w:tcPr>
          <w:p w14:paraId="439F6648" w14:textId="77777777" w:rsidR="003142B1" w:rsidRPr="008B51D2" w:rsidRDefault="003142B1" w:rsidP="003142B1">
            <w:pPr>
              <w:rPr>
                <w:sz w:val="20"/>
                <w:szCs w:val="20"/>
              </w:rPr>
            </w:pPr>
            <w:r w:rsidRPr="008B51D2">
              <w:rPr>
                <w:sz w:val="20"/>
                <w:szCs w:val="20"/>
              </w:rPr>
              <w:t xml:space="preserve">Total </w:t>
            </w:r>
          </w:p>
        </w:tc>
        <w:tc>
          <w:tcPr>
            <w:tcW w:w="1236" w:type="dxa"/>
            <w:tcBorders>
              <w:top w:val="single" w:sz="12" w:space="0" w:color="2F5496" w:themeColor="accent1" w:themeShade="BF"/>
              <w:left w:val="single" w:sz="12" w:space="0" w:color="2F5496" w:themeColor="accent1" w:themeShade="BF"/>
              <w:bottom w:val="single" w:sz="24" w:space="0" w:color="2F5496" w:themeColor="accent1" w:themeShade="BF"/>
              <w:right w:val="single" w:sz="4" w:space="0" w:color="2F5496" w:themeColor="accent1" w:themeShade="BF"/>
            </w:tcBorders>
            <w:shd w:val="clear" w:color="auto" w:fill="D9E2F3" w:themeFill="accent1" w:themeFillTint="33"/>
          </w:tcPr>
          <w:p w14:paraId="5523A5DB" w14:textId="540DBF69"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6</w:t>
            </w:r>
          </w:p>
        </w:tc>
        <w:tc>
          <w:tcPr>
            <w:tcW w:w="1431" w:type="dxa"/>
            <w:tcBorders>
              <w:top w:val="single" w:sz="12" w:space="0" w:color="2F5496" w:themeColor="accent1" w:themeShade="BF"/>
              <w:left w:val="single" w:sz="4"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tcPr>
          <w:p w14:paraId="539EAA42" w14:textId="68A92695"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3</w:t>
            </w:r>
          </w:p>
        </w:tc>
        <w:tc>
          <w:tcPr>
            <w:tcW w:w="817"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tcPr>
          <w:p w14:paraId="08F68ECE" w14:textId="63B9F7AC"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9</w:t>
            </w:r>
          </w:p>
        </w:tc>
        <w:tc>
          <w:tcPr>
            <w:tcW w:w="2752"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D9E2F3" w:themeFill="accent1" w:themeFillTint="33"/>
          </w:tcPr>
          <w:p w14:paraId="75D12CBB" w14:textId="7A0E262D" w:rsidR="003142B1" w:rsidRPr="003142B1" w:rsidRDefault="003142B1" w:rsidP="003142B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142B1">
              <w:rPr>
                <w:sz w:val="20"/>
                <w:szCs w:val="20"/>
              </w:rPr>
              <w:t>12.86 %</w:t>
            </w:r>
          </w:p>
        </w:tc>
      </w:tr>
      <w:tr w:rsidR="00892A68" w14:paraId="474AE112"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24"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vAlign w:val="center"/>
          </w:tcPr>
          <w:p w14:paraId="4FBAAB4F" w14:textId="17871164" w:rsidR="00892A68" w:rsidRPr="001B30BD" w:rsidRDefault="00892A68">
            <w:pPr>
              <w:jc w:val="center"/>
              <w:rPr>
                <w:sz w:val="20"/>
                <w:szCs w:val="20"/>
              </w:rPr>
            </w:pPr>
            <w:r>
              <w:rPr>
                <w:sz w:val="20"/>
                <w:szCs w:val="20"/>
              </w:rPr>
              <w:t xml:space="preserve">Rank #5: </w:t>
            </w:r>
            <w:r w:rsidR="003142B1">
              <w:rPr>
                <w:sz w:val="20"/>
                <w:szCs w:val="20"/>
              </w:rPr>
              <w:t>Residency</w:t>
            </w:r>
          </w:p>
        </w:tc>
      </w:tr>
      <w:tr w:rsidR="00ED2CDA" w14:paraId="366B10DE" w14:textId="77777777" w:rsidTr="00551CCB">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1EA9548B" w14:textId="0D7D52E7" w:rsidR="00ED2CDA" w:rsidRPr="00EB28FE" w:rsidRDefault="00ED2CDA" w:rsidP="00ED2CDA">
            <w:pPr>
              <w:rPr>
                <w:b w:val="0"/>
                <w:bCs w:val="0"/>
                <w:sz w:val="20"/>
                <w:szCs w:val="20"/>
              </w:rPr>
            </w:pPr>
            <w:r w:rsidRPr="00EB28FE">
              <w:rPr>
                <w:b w:val="0"/>
                <w:bCs w:val="0"/>
                <w:sz w:val="20"/>
                <w:szCs w:val="20"/>
              </w:rPr>
              <w:t>Policy incorrectly applied – no other codes applicable</w:t>
            </w:r>
          </w:p>
        </w:tc>
        <w:tc>
          <w:tcPr>
            <w:tcW w:w="1236" w:type="dxa"/>
            <w:tcBorders>
              <w:top w:val="single" w:sz="12"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611D2CA4" w14:textId="4E86693D" w:rsidR="00ED2CDA" w:rsidRPr="00EB28FE"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B28FE">
              <w:rPr>
                <w:sz w:val="20"/>
                <w:szCs w:val="20"/>
              </w:rPr>
              <w:t>0</w:t>
            </w:r>
          </w:p>
        </w:tc>
        <w:tc>
          <w:tcPr>
            <w:tcW w:w="1431" w:type="dxa"/>
            <w:tcBorders>
              <w:top w:val="single" w:sz="12"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374668BE" w14:textId="7BD64E50" w:rsidR="00ED2CDA"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817"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232D20B5" w14:textId="473D40E3" w:rsidR="00ED2CDA"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2752"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154C97DF" w14:textId="7174335D" w:rsidR="00ED2CDA" w:rsidRPr="00ED2CDA"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D2CDA">
              <w:rPr>
                <w:sz w:val="20"/>
                <w:szCs w:val="20"/>
              </w:rPr>
              <w:t>2.86 %</w:t>
            </w:r>
          </w:p>
        </w:tc>
      </w:tr>
      <w:tr w:rsidR="00ED2CDA" w14:paraId="5E003F81" w14:textId="77777777" w:rsidTr="00551CCB">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180B6C19" w14:textId="15802E17" w:rsidR="00ED2CDA" w:rsidRPr="00EB28FE" w:rsidRDefault="00ED2CDA" w:rsidP="00ED2CDA">
            <w:pPr>
              <w:rPr>
                <w:b w:val="0"/>
                <w:bCs w:val="0"/>
                <w:sz w:val="20"/>
                <w:szCs w:val="20"/>
              </w:rPr>
            </w:pPr>
            <w:r w:rsidRPr="00EB28FE">
              <w:rPr>
                <w:b w:val="0"/>
                <w:bCs w:val="0"/>
                <w:sz w:val="20"/>
                <w:szCs w:val="20"/>
              </w:rPr>
              <w:t>Agency failed to follow up on inconsistent or incomplete information</w:t>
            </w:r>
          </w:p>
        </w:tc>
        <w:tc>
          <w:tcPr>
            <w:tcW w:w="1236" w:type="dxa"/>
            <w:tcBorders>
              <w:top w:val="single" w:sz="12"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093ECB69" w14:textId="7174F587" w:rsidR="00ED2CDA" w:rsidRPr="00EB28FE"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B28FE">
              <w:rPr>
                <w:sz w:val="20"/>
                <w:szCs w:val="20"/>
              </w:rPr>
              <w:t>0</w:t>
            </w:r>
          </w:p>
        </w:tc>
        <w:tc>
          <w:tcPr>
            <w:tcW w:w="1431" w:type="dxa"/>
            <w:tcBorders>
              <w:top w:val="single" w:sz="12"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490E23D5" w14:textId="678752D0" w:rsidR="00ED2CDA"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7"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3E816E0F" w14:textId="13EF2BDE" w:rsidR="00ED2CDA"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0667FA76" w14:textId="11E36B01" w:rsidR="00ED2CDA" w:rsidRPr="00ED2CDA"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D2CDA">
              <w:rPr>
                <w:sz w:val="20"/>
                <w:szCs w:val="20"/>
              </w:rPr>
              <w:t>1.43 %</w:t>
            </w:r>
          </w:p>
        </w:tc>
      </w:tr>
      <w:tr w:rsidR="00ED2CDA" w14:paraId="265C3696" w14:textId="77777777" w:rsidTr="00551CCB">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0FCA4857" w14:textId="2EFC3FB1" w:rsidR="00ED2CDA" w:rsidRPr="00EB28FE" w:rsidRDefault="00ED2CDA" w:rsidP="00ED2CDA">
            <w:pPr>
              <w:rPr>
                <w:b w:val="0"/>
                <w:bCs w:val="0"/>
                <w:sz w:val="20"/>
                <w:szCs w:val="20"/>
              </w:rPr>
            </w:pPr>
            <w:r w:rsidRPr="00EB28FE">
              <w:rPr>
                <w:b w:val="0"/>
                <w:bCs w:val="0"/>
                <w:sz w:val="20"/>
                <w:szCs w:val="20"/>
              </w:rPr>
              <w:t>Improper denial or termination, not out of the project area</w:t>
            </w:r>
          </w:p>
        </w:tc>
        <w:tc>
          <w:tcPr>
            <w:tcW w:w="1236" w:type="dxa"/>
            <w:tcBorders>
              <w:top w:val="single" w:sz="12"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5E45F74A" w14:textId="1E2448B0" w:rsidR="00ED2CDA" w:rsidRPr="00EB28FE"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B28FE">
              <w:rPr>
                <w:sz w:val="20"/>
                <w:szCs w:val="20"/>
              </w:rPr>
              <w:t>0</w:t>
            </w:r>
          </w:p>
        </w:tc>
        <w:tc>
          <w:tcPr>
            <w:tcW w:w="1431" w:type="dxa"/>
            <w:tcBorders>
              <w:top w:val="single" w:sz="12"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3D2CA8E0" w14:textId="4D80EA3A" w:rsidR="00ED2CDA"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7"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75576ECA" w14:textId="5972B099" w:rsidR="00ED2CDA"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36423E49" w14:textId="5C8CAE59" w:rsidR="00ED2CDA" w:rsidRPr="00ED2CDA"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D2CDA">
              <w:rPr>
                <w:sz w:val="20"/>
                <w:szCs w:val="20"/>
              </w:rPr>
              <w:t>1.43 %</w:t>
            </w:r>
          </w:p>
        </w:tc>
      </w:tr>
      <w:tr w:rsidR="00ED2CDA" w14:paraId="35B4C9BC" w14:textId="77777777" w:rsidTr="00551CCB">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0F71967C" w14:textId="77777777" w:rsidR="00ED2CDA" w:rsidRPr="001C65F7" w:rsidRDefault="00ED2CDA" w:rsidP="00ED2CDA">
            <w:pPr>
              <w:rPr>
                <w:sz w:val="20"/>
                <w:szCs w:val="20"/>
              </w:rPr>
            </w:pPr>
            <w:r w:rsidRPr="001C65F7">
              <w:rPr>
                <w:sz w:val="20"/>
                <w:szCs w:val="20"/>
              </w:rPr>
              <w:t xml:space="preserve">Total </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shd w:val="clear" w:color="auto" w:fill="D9E2F3" w:themeFill="accent1" w:themeFillTint="33"/>
            <w:vAlign w:val="center"/>
          </w:tcPr>
          <w:p w14:paraId="13A6C028" w14:textId="094D3C3C" w:rsidR="00ED2CDA" w:rsidRPr="001B30BD"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7F267F57" w14:textId="4067849A" w:rsidR="00ED2CDA" w:rsidRPr="001B30BD"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02F03162" w14:textId="034D9949" w:rsidR="00ED2CDA" w:rsidRPr="001B30BD"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53A32AFB" w14:textId="31AF7FFE" w:rsidR="00ED2CDA" w:rsidRPr="00ED2CDA" w:rsidRDefault="00ED2CDA" w:rsidP="00ED2C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D2CDA">
              <w:rPr>
                <w:sz w:val="20"/>
                <w:szCs w:val="20"/>
              </w:rPr>
              <w:t>5.71 %</w:t>
            </w:r>
          </w:p>
        </w:tc>
      </w:tr>
      <w:tr w:rsidR="00F91FA1" w14:paraId="5FB6629B" w14:textId="77777777" w:rsidTr="00B37D83">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vAlign w:val="center"/>
          </w:tcPr>
          <w:p w14:paraId="6207C8FC" w14:textId="3EFF53CE" w:rsidR="00F91FA1" w:rsidRPr="00F91FA1" w:rsidRDefault="00F91FA1" w:rsidP="001F4240">
            <w:pPr>
              <w:jc w:val="center"/>
              <w:rPr>
                <w:sz w:val="20"/>
                <w:szCs w:val="20"/>
              </w:rPr>
            </w:pPr>
            <w:bookmarkStart w:id="65" w:name="_Hlk197435842"/>
            <w:r w:rsidRPr="00F91FA1">
              <w:rPr>
                <w:sz w:val="20"/>
                <w:szCs w:val="20"/>
              </w:rPr>
              <w:t xml:space="preserve">Rank #6 </w:t>
            </w:r>
            <w:r w:rsidR="00DA7EF5">
              <w:rPr>
                <w:sz w:val="20"/>
                <w:szCs w:val="20"/>
              </w:rPr>
              <w:t>Verification</w:t>
            </w:r>
            <w:r w:rsidR="00186755">
              <w:rPr>
                <w:sz w:val="20"/>
                <w:szCs w:val="20"/>
              </w:rPr>
              <w:t xml:space="preserve"> </w:t>
            </w:r>
          </w:p>
        </w:tc>
      </w:tr>
      <w:tr w:rsidR="00FD7696" w14:paraId="65331D16" w14:textId="77777777" w:rsidTr="00097149">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1E71B13A" w14:textId="3EEECA22" w:rsidR="00FD7696" w:rsidRPr="00B13B0B" w:rsidRDefault="00B13B0B" w:rsidP="00B13B0B">
            <w:pPr>
              <w:tabs>
                <w:tab w:val="left" w:pos="1791"/>
              </w:tabs>
              <w:rPr>
                <w:b w:val="0"/>
                <w:bCs w:val="0"/>
                <w:sz w:val="20"/>
                <w:szCs w:val="20"/>
              </w:rPr>
            </w:pPr>
            <w:r w:rsidRPr="00B13B0B">
              <w:rPr>
                <w:b w:val="0"/>
                <w:bCs w:val="0"/>
                <w:sz w:val="20"/>
                <w:szCs w:val="20"/>
              </w:rPr>
              <w:lastRenderedPageBreak/>
              <w:t>Agency failed to follow up on inconsistent or incomplete information</w:t>
            </w:r>
          </w:p>
        </w:tc>
        <w:tc>
          <w:tcPr>
            <w:tcW w:w="1236" w:type="dxa"/>
            <w:tcBorders>
              <w:top w:val="single" w:sz="12"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0AA8C4A8" w14:textId="69CD552A" w:rsidR="00FD7696" w:rsidRPr="00112453" w:rsidRDefault="00B13B0B"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431" w:type="dxa"/>
            <w:tcBorders>
              <w:top w:val="single" w:sz="12"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078D188F" w14:textId="05490BCC" w:rsidR="00FD7696" w:rsidRPr="00112453" w:rsidRDefault="00B13B0B"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817"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4AF3C9EA" w14:textId="5E5634EC" w:rsidR="00FD7696" w:rsidRPr="00112453" w:rsidRDefault="00B13B0B"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2752"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0595F70B" w14:textId="260EFC94" w:rsidR="00FD7696" w:rsidRDefault="00B13B0B"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2.86%</w:t>
            </w:r>
          </w:p>
        </w:tc>
      </w:tr>
      <w:tr w:rsidR="00E614B3" w14:paraId="3F6F10DC" w14:textId="77777777" w:rsidTr="00097149">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7F8B8830" w14:textId="7EA288A0" w:rsidR="00E614B3" w:rsidRPr="00E614B3" w:rsidRDefault="00E614B3" w:rsidP="00E614B3">
            <w:pPr>
              <w:rPr>
                <w:b w:val="0"/>
                <w:bCs w:val="0"/>
                <w:sz w:val="20"/>
                <w:szCs w:val="20"/>
              </w:rPr>
            </w:pPr>
            <w:r w:rsidRPr="00E614B3">
              <w:rPr>
                <w:b w:val="0"/>
                <w:bCs w:val="0"/>
                <w:sz w:val="20"/>
                <w:szCs w:val="20"/>
              </w:rPr>
              <w:t>Policy incorrectly applied – no other codes applicable</w:t>
            </w:r>
          </w:p>
        </w:tc>
        <w:tc>
          <w:tcPr>
            <w:tcW w:w="1236" w:type="dxa"/>
            <w:tcBorders>
              <w:top w:val="single" w:sz="12"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26F483EA" w14:textId="04175172" w:rsidR="00E614B3" w:rsidRPr="00112453" w:rsidRDefault="00E614B3"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12453">
              <w:rPr>
                <w:sz w:val="20"/>
                <w:szCs w:val="20"/>
              </w:rPr>
              <w:t>1</w:t>
            </w:r>
          </w:p>
        </w:tc>
        <w:tc>
          <w:tcPr>
            <w:tcW w:w="1431" w:type="dxa"/>
            <w:tcBorders>
              <w:top w:val="single" w:sz="12"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vAlign w:val="center"/>
          </w:tcPr>
          <w:p w14:paraId="0D755FD5" w14:textId="6AABC3F0" w:rsidR="00E614B3" w:rsidRPr="00112453" w:rsidRDefault="00E614B3"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12453">
              <w:rPr>
                <w:sz w:val="20"/>
                <w:szCs w:val="20"/>
              </w:rPr>
              <w:t>0</w:t>
            </w:r>
          </w:p>
        </w:tc>
        <w:tc>
          <w:tcPr>
            <w:tcW w:w="817"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vAlign w:val="center"/>
          </w:tcPr>
          <w:p w14:paraId="6AEA2E37" w14:textId="6B627B30" w:rsidR="00E614B3" w:rsidRPr="00112453" w:rsidRDefault="00E614B3"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12453">
              <w:rPr>
                <w:sz w:val="20"/>
                <w:szCs w:val="20"/>
              </w:rPr>
              <w:t>1</w:t>
            </w:r>
          </w:p>
        </w:tc>
        <w:tc>
          <w:tcPr>
            <w:tcW w:w="2752"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tcPr>
          <w:p w14:paraId="11D8AD4C" w14:textId="77777777" w:rsidR="0057610C" w:rsidRDefault="0057610C"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4FBEAE5" w14:textId="29AAA069" w:rsidR="00E614B3" w:rsidRPr="00112453" w:rsidRDefault="00E614B3"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12453">
              <w:rPr>
                <w:sz w:val="20"/>
                <w:szCs w:val="20"/>
              </w:rPr>
              <w:t>1.43 %</w:t>
            </w:r>
          </w:p>
        </w:tc>
      </w:tr>
      <w:tr w:rsidR="00E614B3" w14:paraId="673B7416" w14:textId="77777777" w:rsidTr="00097149">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5DB5F478" w14:textId="40642653" w:rsidR="00E614B3" w:rsidRPr="00E614B3" w:rsidRDefault="00E614B3" w:rsidP="00E614B3">
            <w:pPr>
              <w:rPr>
                <w:sz w:val="20"/>
                <w:szCs w:val="20"/>
              </w:rPr>
            </w:pPr>
            <w:r w:rsidRPr="00E614B3">
              <w:rPr>
                <w:sz w:val="20"/>
                <w:szCs w:val="20"/>
              </w:rPr>
              <w:t>Total</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shd w:val="clear" w:color="auto" w:fill="D9E2F3" w:themeFill="accent1" w:themeFillTint="33"/>
          </w:tcPr>
          <w:p w14:paraId="2870959C" w14:textId="3A3FBADC" w:rsidR="00E614B3" w:rsidRPr="00112453" w:rsidRDefault="00E614B3"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12453">
              <w:rPr>
                <w:sz w:val="20"/>
                <w:szCs w:val="20"/>
              </w:rPr>
              <w:t>1</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022843D6" w14:textId="4CE149D2" w:rsidR="00E614B3" w:rsidRPr="00112453" w:rsidRDefault="00E614B3"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12453">
              <w:rPr>
                <w:sz w:val="20"/>
                <w:szCs w:val="20"/>
              </w:rPr>
              <w:t>2</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5DBF2B21" w14:textId="3AE5A51F" w:rsidR="00E614B3" w:rsidRPr="00112453" w:rsidRDefault="00E614B3"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12453">
              <w:rPr>
                <w:sz w:val="20"/>
                <w:szCs w:val="20"/>
              </w:rPr>
              <w:t>3</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09E66849" w14:textId="64FDDED6" w:rsidR="00E614B3" w:rsidRPr="00112453" w:rsidRDefault="00E614B3"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12453">
              <w:rPr>
                <w:sz w:val="20"/>
                <w:szCs w:val="20"/>
              </w:rPr>
              <w:t>4.29 %</w:t>
            </w:r>
          </w:p>
        </w:tc>
      </w:tr>
      <w:tr w:rsidR="0081081E" w14:paraId="369B434C" w14:textId="77777777" w:rsidTr="0020600E">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vAlign w:val="center"/>
          </w:tcPr>
          <w:p w14:paraId="1C16ED53" w14:textId="2380BEC3" w:rsidR="0081081E" w:rsidRPr="00112453" w:rsidRDefault="0081081E" w:rsidP="0081081E">
            <w:pPr>
              <w:jc w:val="center"/>
              <w:rPr>
                <w:sz w:val="20"/>
                <w:szCs w:val="20"/>
              </w:rPr>
            </w:pPr>
            <w:r w:rsidRPr="00F91FA1">
              <w:rPr>
                <w:sz w:val="20"/>
                <w:szCs w:val="20"/>
              </w:rPr>
              <w:t>Rank #</w:t>
            </w:r>
            <w:r>
              <w:rPr>
                <w:sz w:val="20"/>
                <w:szCs w:val="20"/>
              </w:rPr>
              <w:t xml:space="preserve">7 Arithmetic Computation </w:t>
            </w:r>
          </w:p>
        </w:tc>
      </w:tr>
      <w:tr w:rsidR="006B3C6D" w14:paraId="74585EF1" w14:textId="77777777" w:rsidTr="00312D05">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8C6F4E5" w14:textId="26DD7225" w:rsidR="006B3C6D" w:rsidRPr="0058684D" w:rsidRDefault="0058684D" w:rsidP="00E614B3">
            <w:pPr>
              <w:rPr>
                <w:b w:val="0"/>
                <w:bCs w:val="0"/>
                <w:sz w:val="20"/>
                <w:szCs w:val="20"/>
              </w:rPr>
            </w:pPr>
            <w:r w:rsidRPr="0058684D">
              <w:rPr>
                <w:b w:val="0"/>
                <w:bCs w:val="0"/>
                <w:sz w:val="20"/>
                <w:szCs w:val="20"/>
              </w:rPr>
              <w:t>Benefit/allotment/eligibility incorrectly computed</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tcPr>
          <w:p w14:paraId="23ADC25F" w14:textId="1870C7DE" w:rsidR="006B3C6D" w:rsidRPr="00112453" w:rsidRDefault="0058684D"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vAlign w:val="center"/>
          </w:tcPr>
          <w:p w14:paraId="5C066D6F" w14:textId="39B03BA2" w:rsidR="006B3C6D" w:rsidRPr="00112453" w:rsidRDefault="0058684D"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DA11AA1" w14:textId="38EC813B" w:rsidR="006B3C6D" w:rsidRPr="00112453" w:rsidRDefault="0058684D"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887947E" w14:textId="3EB6CD48" w:rsidR="006B3C6D" w:rsidRPr="00112453" w:rsidRDefault="00FD7696" w:rsidP="0057610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2.86%</w:t>
            </w:r>
          </w:p>
        </w:tc>
      </w:tr>
      <w:tr w:rsidR="0092653C" w14:paraId="13001339" w14:textId="77777777" w:rsidTr="00DF67AB">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38353411" w14:textId="638EAD86" w:rsidR="0092653C" w:rsidRPr="00E614B3" w:rsidRDefault="0092653C" w:rsidP="0092653C">
            <w:pPr>
              <w:rPr>
                <w:sz w:val="20"/>
                <w:szCs w:val="20"/>
              </w:rPr>
            </w:pPr>
            <w:r w:rsidRPr="00E614B3">
              <w:rPr>
                <w:sz w:val="20"/>
                <w:szCs w:val="20"/>
              </w:rPr>
              <w:t>Total</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shd w:val="clear" w:color="auto" w:fill="D9E2F3" w:themeFill="accent1" w:themeFillTint="33"/>
          </w:tcPr>
          <w:p w14:paraId="6C1B4332" w14:textId="73A3C711" w:rsidR="0092653C" w:rsidRPr="00112453" w:rsidRDefault="0092653C" w:rsidP="0092653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12453">
              <w:rPr>
                <w:sz w:val="20"/>
                <w:szCs w:val="20"/>
              </w:rPr>
              <w:t>1</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6CEDB8E4" w14:textId="36FF7F1A" w:rsidR="0092653C" w:rsidRPr="00112453" w:rsidRDefault="0092653C" w:rsidP="0092653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76DAFA09" w14:textId="0EF64335" w:rsidR="0092653C" w:rsidRPr="00112453" w:rsidRDefault="00831244" w:rsidP="0092653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49B72B2C" w14:textId="2715280F" w:rsidR="0092653C" w:rsidRPr="00112453" w:rsidRDefault="0092653C" w:rsidP="0092653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12453">
              <w:rPr>
                <w:sz w:val="20"/>
                <w:szCs w:val="20"/>
              </w:rPr>
              <w:t>4.29 %</w:t>
            </w:r>
          </w:p>
        </w:tc>
      </w:tr>
      <w:tr w:rsidR="0092653C" w14:paraId="2BDECD1B" w14:textId="77777777" w:rsidTr="00526B38">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vAlign w:val="center"/>
          </w:tcPr>
          <w:p w14:paraId="387CEEB8" w14:textId="636645BE" w:rsidR="0092653C" w:rsidRPr="00112453" w:rsidRDefault="0092653C" w:rsidP="0092653C">
            <w:pPr>
              <w:jc w:val="center"/>
              <w:rPr>
                <w:sz w:val="20"/>
                <w:szCs w:val="20"/>
              </w:rPr>
            </w:pPr>
            <w:r w:rsidRPr="00F91FA1">
              <w:rPr>
                <w:sz w:val="20"/>
                <w:szCs w:val="20"/>
              </w:rPr>
              <w:t>Rank #</w:t>
            </w:r>
            <w:r w:rsidR="00831244">
              <w:rPr>
                <w:sz w:val="20"/>
                <w:szCs w:val="20"/>
              </w:rPr>
              <w:t>8</w:t>
            </w:r>
            <w:r>
              <w:rPr>
                <w:sz w:val="20"/>
                <w:szCs w:val="20"/>
              </w:rPr>
              <w:t xml:space="preserve"> </w:t>
            </w:r>
            <w:r w:rsidR="00E40F90" w:rsidRPr="00E40F90">
              <w:rPr>
                <w:sz w:val="20"/>
                <w:szCs w:val="20"/>
              </w:rPr>
              <w:t>Child Support Payments Received from Absent Parent</w:t>
            </w:r>
          </w:p>
        </w:tc>
      </w:tr>
      <w:tr w:rsidR="0092653C" w14:paraId="51C42845" w14:textId="77777777" w:rsidTr="00312D05">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E582EDA" w14:textId="13523C88" w:rsidR="0092653C" w:rsidRPr="00F939B9" w:rsidRDefault="00F939B9" w:rsidP="0092653C">
            <w:pPr>
              <w:rPr>
                <w:b w:val="0"/>
                <w:bCs w:val="0"/>
                <w:sz w:val="20"/>
                <w:szCs w:val="20"/>
              </w:rPr>
            </w:pPr>
            <w:r w:rsidRPr="00F939B9">
              <w:rPr>
                <w:b w:val="0"/>
                <w:bCs w:val="0"/>
                <w:sz w:val="20"/>
                <w:szCs w:val="20"/>
              </w:rPr>
              <w:t>Improper calculation - Income averaged incorrectly</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tcPr>
          <w:p w14:paraId="280A3CE9" w14:textId="54E8D6D7" w:rsidR="0092653C" w:rsidRPr="00112453" w:rsidRDefault="00F939B9" w:rsidP="0092653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vAlign w:val="center"/>
          </w:tcPr>
          <w:p w14:paraId="2BCF76B6" w14:textId="0386E11B" w:rsidR="0092653C" w:rsidRPr="00112453" w:rsidRDefault="00F939B9" w:rsidP="0092653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109E335" w14:textId="68768AF8" w:rsidR="0092653C" w:rsidRPr="00112453" w:rsidRDefault="00F939B9" w:rsidP="0092653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35E3FD9" w14:textId="77777777" w:rsidR="0092653C" w:rsidRPr="00112453" w:rsidRDefault="0092653C" w:rsidP="0092653C">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939B9" w14:paraId="1B9F988F" w14:textId="77777777" w:rsidTr="002E4B33">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58B52E74" w14:textId="393E849A" w:rsidR="00F939B9" w:rsidRPr="00E614B3" w:rsidRDefault="00F939B9" w:rsidP="00F939B9">
            <w:pPr>
              <w:rPr>
                <w:sz w:val="20"/>
                <w:szCs w:val="20"/>
              </w:rPr>
            </w:pPr>
            <w:r w:rsidRPr="00E614B3">
              <w:rPr>
                <w:sz w:val="20"/>
                <w:szCs w:val="20"/>
              </w:rPr>
              <w:t>Total</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shd w:val="clear" w:color="auto" w:fill="D9E2F3" w:themeFill="accent1" w:themeFillTint="33"/>
          </w:tcPr>
          <w:p w14:paraId="39C3F128" w14:textId="2E71D8A5" w:rsidR="00F939B9" w:rsidRPr="00112453" w:rsidRDefault="00F939B9" w:rsidP="00F939B9">
            <w:pPr>
              <w:jc w:val="center"/>
              <w:cnfStyle w:val="000000000000" w:firstRow="0" w:lastRow="0" w:firstColumn="0" w:lastColumn="0" w:oddVBand="0" w:evenVBand="0" w:oddHBand="0" w:evenHBand="0" w:firstRowFirstColumn="0" w:firstRowLastColumn="0" w:lastRowFirstColumn="0" w:lastRowLastColumn="0"/>
              <w:rPr>
                <w:sz w:val="20"/>
                <w:szCs w:val="20"/>
              </w:rPr>
            </w:pPr>
            <w:r w:rsidRPr="00112453">
              <w:rPr>
                <w:sz w:val="20"/>
                <w:szCs w:val="20"/>
              </w:rPr>
              <w:t>1</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D075D48" w14:textId="3C134FA6" w:rsidR="00F939B9" w:rsidRPr="00112453" w:rsidRDefault="00F939B9" w:rsidP="00F939B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0E924D27" w14:textId="381B29A5" w:rsidR="00F939B9" w:rsidRPr="00112453" w:rsidRDefault="00F939B9" w:rsidP="00F939B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1DA69B46" w14:textId="3DA9AB92" w:rsidR="00F939B9" w:rsidRPr="00112453" w:rsidRDefault="00510495" w:rsidP="00F939B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1.43</w:t>
            </w:r>
            <w:r w:rsidR="00F939B9" w:rsidRPr="00112453">
              <w:rPr>
                <w:sz w:val="20"/>
                <w:szCs w:val="20"/>
              </w:rPr>
              <w:t xml:space="preserve"> %</w:t>
            </w:r>
          </w:p>
        </w:tc>
      </w:tr>
      <w:tr w:rsidR="00351B04" w14:paraId="0687B241" w14:textId="77777777" w:rsidTr="006562B1">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vAlign w:val="center"/>
          </w:tcPr>
          <w:p w14:paraId="4FB8FB26" w14:textId="08E4CD81" w:rsidR="00351B04" w:rsidRPr="00112453" w:rsidRDefault="00351B04" w:rsidP="00351B04">
            <w:pPr>
              <w:jc w:val="center"/>
              <w:rPr>
                <w:sz w:val="20"/>
                <w:szCs w:val="20"/>
              </w:rPr>
            </w:pPr>
            <w:r w:rsidRPr="00F91FA1">
              <w:rPr>
                <w:sz w:val="20"/>
                <w:szCs w:val="20"/>
              </w:rPr>
              <w:t>Rank #</w:t>
            </w:r>
            <w:r>
              <w:rPr>
                <w:sz w:val="20"/>
                <w:szCs w:val="20"/>
              </w:rPr>
              <w:t>9 Self-Employment</w:t>
            </w:r>
          </w:p>
        </w:tc>
      </w:tr>
      <w:tr w:rsidR="00351B04" w14:paraId="28FEE2EA" w14:textId="77777777" w:rsidTr="00312D05">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F938365" w14:textId="02D1BF8E" w:rsidR="00351B04" w:rsidRPr="00835FCE" w:rsidRDefault="00835FCE" w:rsidP="00351B04">
            <w:pPr>
              <w:rPr>
                <w:b w:val="0"/>
                <w:bCs w:val="0"/>
                <w:sz w:val="20"/>
                <w:szCs w:val="20"/>
              </w:rPr>
            </w:pPr>
            <w:r w:rsidRPr="00835FCE">
              <w:rPr>
                <w:b w:val="0"/>
                <w:bCs w:val="0"/>
                <w:sz w:val="20"/>
                <w:szCs w:val="20"/>
              </w:rPr>
              <w:t>Failed to consider or incorrectly considered reported information</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tcPr>
          <w:p w14:paraId="69249DB8" w14:textId="25772BA7" w:rsidR="00351B04" w:rsidRPr="00112453" w:rsidRDefault="009C2918" w:rsidP="00351B0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vAlign w:val="center"/>
          </w:tcPr>
          <w:p w14:paraId="3CC3887E" w14:textId="67D27577" w:rsidR="00351B04" w:rsidRPr="00112453" w:rsidRDefault="009C2918" w:rsidP="00351B0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4580BC9" w14:textId="0FF1413B" w:rsidR="00351B04" w:rsidRPr="00112453" w:rsidRDefault="009C2918" w:rsidP="00351B0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30C8F8D5" w14:textId="57B472E4" w:rsidR="00351B04" w:rsidRPr="00112453" w:rsidRDefault="009C2918" w:rsidP="00351B0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1.43</w:t>
            </w:r>
          </w:p>
        </w:tc>
      </w:tr>
      <w:tr w:rsidR="009C2918" w14:paraId="19DF90C7" w14:textId="77777777" w:rsidTr="004E7D69">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9B29578" w14:textId="095E5A85" w:rsidR="009C2918" w:rsidRPr="00E614B3" w:rsidRDefault="009C2918" w:rsidP="009C2918">
            <w:pPr>
              <w:rPr>
                <w:sz w:val="20"/>
                <w:szCs w:val="20"/>
              </w:rPr>
            </w:pPr>
            <w:r w:rsidRPr="00E614B3">
              <w:rPr>
                <w:sz w:val="20"/>
                <w:szCs w:val="20"/>
              </w:rPr>
              <w:t>Total</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shd w:val="clear" w:color="auto" w:fill="D9E2F3" w:themeFill="accent1" w:themeFillTint="33"/>
          </w:tcPr>
          <w:p w14:paraId="431CDF94" w14:textId="03C348B5" w:rsidR="009C2918" w:rsidRPr="00112453" w:rsidRDefault="009C2918" w:rsidP="009C2918">
            <w:pPr>
              <w:jc w:val="center"/>
              <w:cnfStyle w:val="000000000000" w:firstRow="0" w:lastRow="0" w:firstColumn="0" w:lastColumn="0" w:oddVBand="0" w:evenVBand="0" w:oddHBand="0" w:evenHBand="0" w:firstRowFirstColumn="0" w:firstRowLastColumn="0" w:lastRowFirstColumn="0" w:lastRowLastColumn="0"/>
              <w:rPr>
                <w:sz w:val="20"/>
                <w:szCs w:val="20"/>
              </w:rPr>
            </w:pPr>
            <w:r w:rsidRPr="00112453">
              <w:rPr>
                <w:sz w:val="20"/>
                <w:szCs w:val="20"/>
              </w:rPr>
              <w:t>1</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45BA1971" w14:textId="75C8F78E" w:rsidR="009C2918" w:rsidRPr="00112453" w:rsidRDefault="009C2918" w:rsidP="009C291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0F6ED461" w14:textId="77777777" w:rsidR="009C2918" w:rsidRPr="00112453" w:rsidRDefault="009C2918" w:rsidP="009C2918">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29D635ED" w14:textId="39CDFE71" w:rsidR="009C2918" w:rsidRPr="00112453" w:rsidRDefault="009C2918" w:rsidP="009C291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1.43</w:t>
            </w:r>
            <w:r w:rsidRPr="00112453">
              <w:rPr>
                <w:sz w:val="20"/>
                <w:szCs w:val="20"/>
              </w:rPr>
              <w:t xml:space="preserve"> %</w:t>
            </w:r>
          </w:p>
        </w:tc>
      </w:tr>
      <w:tr w:rsidR="009C2918" w14:paraId="4B8226DB" w14:textId="77777777" w:rsidTr="00907123">
        <w:trPr>
          <w:trHeight w:val="144"/>
        </w:trPr>
        <w:tc>
          <w:tcPr>
            <w:cnfStyle w:val="001000000000" w:firstRow="0" w:lastRow="0" w:firstColumn="1" w:lastColumn="0" w:oddVBand="0" w:evenVBand="0" w:oddHBand="0" w:evenHBand="0" w:firstRowFirstColumn="0" w:firstRowLastColumn="0" w:lastRowFirstColumn="0" w:lastRowLastColumn="0"/>
            <w:tcW w:w="11070" w:type="dxa"/>
            <w:gridSpan w:val="5"/>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vAlign w:val="center"/>
          </w:tcPr>
          <w:p w14:paraId="3AD654DB" w14:textId="368D33B0" w:rsidR="009C2918" w:rsidRPr="00112453" w:rsidRDefault="009C2918" w:rsidP="009C2918">
            <w:pPr>
              <w:jc w:val="center"/>
              <w:rPr>
                <w:sz w:val="20"/>
                <w:szCs w:val="20"/>
              </w:rPr>
            </w:pPr>
            <w:r w:rsidRPr="00F91FA1">
              <w:rPr>
                <w:sz w:val="20"/>
                <w:szCs w:val="20"/>
              </w:rPr>
              <w:t>Rank #</w:t>
            </w:r>
            <w:r w:rsidR="001B36BD">
              <w:rPr>
                <w:sz w:val="20"/>
                <w:szCs w:val="20"/>
              </w:rPr>
              <w:t>10</w:t>
            </w:r>
            <w:r>
              <w:rPr>
                <w:sz w:val="20"/>
                <w:szCs w:val="20"/>
              </w:rPr>
              <w:t xml:space="preserve"> </w:t>
            </w:r>
            <w:r w:rsidR="001B36BD">
              <w:rPr>
                <w:sz w:val="20"/>
                <w:szCs w:val="20"/>
              </w:rPr>
              <w:t>Employment &amp;Training Programs</w:t>
            </w:r>
          </w:p>
        </w:tc>
      </w:tr>
      <w:tr w:rsidR="009C2918" w14:paraId="1BB6064D" w14:textId="77777777" w:rsidTr="007D3F86">
        <w:trPr>
          <w:trHeight w:val="486"/>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1E0AFBA" w14:textId="2F48B4AE" w:rsidR="009C2918" w:rsidRPr="00E614B3" w:rsidRDefault="007D3F86" w:rsidP="007D3F86">
            <w:pPr>
              <w:rPr>
                <w:sz w:val="20"/>
                <w:szCs w:val="20"/>
              </w:rPr>
            </w:pPr>
            <w:r w:rsidRPr="007D3F86">
              <w:rPr>
                <w:b w:val="0"/>
                <w:bCs w:val="0"/>
                <w:sz w:val="20"/>
                <w:szCs w:val="20"/>
              </w:rPr>
              <w:t>Failure to cooperate with work program when not required to register for work program</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tcPr>
          <w:p w14:paraId="23C2261F" w14:textId="13484943" w:rsidR="009C2918" w:rsidRPr="00112453" w:rsidRDefault="007D3F86" w:rsidP="009C291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vAlign w:val="center"/>
          </w:tcPr>
          <w:p w14:paraId="6A3D4BE7" w14:textId="4B088A68" w:rsidR="009C2918" w:rsidRPr="00112453" w:rsidRDefault="00387C28" w:rsidP="009C291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C95C930" w14:textId="21B29020" w:rsidR="009C2918" w:rsidRPr="00112453" w:rsidRDefault="00387C28" w:rsidP="009C291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9542256" w14:textId="63B24F13" w:rsidR="009C2918" w:rsidRPr="00112453" w:rsidRDefault="00387C28" w:rsidP="009C291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1.43%</w:t>
            </w:r>
          </w:p>
        </w:tc>
      </w:tr>
      <w:tr w:rsidR="00387C28" w14:paraId="644E83BF" w14:textId="77777777" w:rsidTr="00275866">
        <w:trPr>
          <w:trHeight w:val="144"/>
        </w:trPr>
        <w:tc>
          <w:tcPr>
            <w:cnfStyle w:val="001000000000" w:firstRow="0" w:lastRow="0" w:firstColumn="1" w:lastColumn="0" w:oddVBand="0" w:evenVBand="0" w:oddHBand="0" w:evenHBand="0" w:firstRowFirstColumn="0" w:firstRowLastColumn="0" w:lastRowFirstColumn="0" w:lastRowLastColumn="0"/>
            <w:tcW w:w="483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1E790BE5" w14:textId="12599F06" w:rsidR="00387C28" w:rsidRPr="00E614B3" w:rsidRDefault="00387C28" w:rsidP="00387C28">
            <w:pPr>
              <w:rPr>
                <w:sz w:val="20"/>
                <w:szCs w:val="20"/>
              </w:rPr>
            </w:pPr>
            <w:r w:rsidRPr="00E614B3">
              <w:rPr>
                <w:sz w:val="20"/>
                <w:szCs w:val="20"/>
              </w:rPr>
              <w:t>Total</w:t>
            </w:r>
          </w:p>
        </w:tc>
        <w:tc>
          <w:tcPr>
            <w:tcW w:w="1236" w:type="dxa"/>
            <w:tcBorders>
              <w:top w:val="single" w:sz="12" w:space="0" w:color="2F5496" w:themeColor="accent1" w:themeShade="BF"/>
              <w:left w:val="single" w:sz="12" w:space="0" w:color="2F5496" w:themeColor="accent1" w:themeShade="BF"/>
              <w:bottom w:val="single" w:sz="12" w:space="0" w:color="2F5496" w:themeColor="accent1" w:themeShade="BF"/>
              <w:right w:val="single" w:sz="4" w:space="0" w:color="2F5496" w:themeColor="accent1" w:themeShade="BF"/>
            </w:tcBorders>
            <w:shd w:val="clear" w:color="auto" w:fill="D9E2F3" w:themeFill="accent1" w:themeFillTint="33"/>
          </w:tcPr>
          <w:p w14:paraId="24C9FFB3" w14:textId="13365EAE" w:rsidR="00387C28" w:rsidRPr="00112453" w:rsidRDefault="00387C28" w:rsidP="00387C28">
            <w:pPr>
              <w:jc w:val="center"/>
              <w:cnfStyle w:val="000000000000" w:firstRow="0" w:lastRow="0" w:firstColumn="0" w:lastColumn="0" w:oddVBand="0" w:evenVBand="0" w:oddHBand="0" w:evenHBand="0" w:firstRowFirstColumn="0" w:firstRowLastColumn="0" w:lastRowFirstColumn="0" w:lastRowLastColumn="0"/>
              <w:rPr>
                <w:sz w:val="20"/>
                <w:szCs w:val="20"/>
              </w:rPr>
            </w:pPr>
            <w:r w:rsidRPr="00112453">
              <w:rPr>
                <w:sz w:val="20"/>
                <w:szCs w:val="20"/>
              </w:rPr>
              <w:t>1</w:t>
            </w:r>
          </w:p>
        </w:tc>
        <w:tc>
          <w:tcPr>
            <w:tcW w:w="1431" w:type="dxa"/>
            <w:tcBorders>
              <w:top w:val="single" w:sz="12" w:space="0" w:color="2F5496" w:themeColor="accent1" w:themeShade="BF"/>
              <w:left w:val="single" w:sz="4"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74632FA5" w14:textId="27DB0737" w:rsidR="00387C28" w:rsidRPr="00112453" w:rsidRDefault="00387C28" w:rsidP="00387C2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81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1C27C0EF" w14:textId="77777777" w:rsidR="00387C28" w:rsidRPr="00112453" w:rsidRDefault="00387C28" w:rsidP="00387C28">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75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3C214B32" w14:textId="18B07FD5" w:rsidR="00387C28" w:rsidRPr="00112453" w:rsidRDefault="00387C28" w:rsidP="00387C2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1.43</w:t>
            </w:r>
            <w:r w:rsidRPr="00112453">
              <w:rPr>
                <w:sz w:val="20"/>
                <w:szCs w:val="20"/>
              </w:rPr>
              <w:t xml:space="preserve"> %</w:t>
            </w:r>
          </w:p>
        </w:tc>
      </w:tr>
    </w:tbl>
    <w:p w14:paraId="5A447AB1" w14:textId="77777777" w:rsidR="005C5959" w:rsidRDefault="005C5959" w:rsidP="003C192A">
      <w:pPr>
        <w:pStyle w:val="Heading1"/>
      </w:pPr>
      <w:bookmarkStart w:id="66" w:name="_Toc195186841"/>
      <w:bookmarkEnd w:id="65"/>
    </w:p>
    <w:p w14:paraId="440E6568" w14:textId="77777777" w:rsidR="005C5959" w:rsidRDefault="005C5959" w:rsidP="003C192A">
      <w:pPr>
        <w:pStyle w:val="Heading1"/>
      </w:pPr>
    </w:p>
    <w:p w14:paraId="5E16AEDC" w14:textId="1023AF72" w:rsidR="003C192A" w:rsidRDefault="005C5959" w:rsidP="003C192A">
      <w:pPr>
        <w:pStyle w:val="Heading1"/>
      </w:pPr>
      <w:r>
        <w:t>F</w:t>
      </w:r>
      <w:r w:rsidR="006C26B3">
        <w:t>FY 2025</w:t>
      </w:r>
      <w:r w:rsidR="007A2D3F">
        <w:t xml:space="preserve"> C</w:t>
      </w:r>
      <w:r w:rsidR="003C192A">
        <w:t>APER Errors – Cumulative Totals</w:t>
      </w:r>
      <w:bookmarkEnd w:id="66"/>
    </w:p>
    <w:p w14:paraId="273F1879" w14:textId="7358F3CC" w:rsidR="003C192A" w:rsidRDefault="003C192A" w:rsidP="003C192A">
      <w:pPr>
        <w:pStyle w:val="Subtitle"/>
        <w:spacing w:after="120" w:line="240" w:lineRule="auto"/>
      </w:pPr>
      <w:r>
        <w:t>Percentage Rates and Types of Negative Actions</w:t>
      </w:r>
      <w:r w:rsidR="006A5406">
        <w:t>:</w:t>
      </w:r>
      <w:r w:rsidR="003D37B7">
        <w:t xml:space="preserve"> October 2024-</w:t>
      </w:r>
      <w:r w:rsidR="006A5406">
        <w:t xml:space="preserve"> </w:t>
      </w:r>
      <w:r w:rsidR="00822FBF">
        <w:t>March 2025</w:t>
      </w:r>
      <w:r w:rsidR="006A5406">
        <w:t xml:space="preserve"> </w:t>
      </w:r>
    </w:p>
    <w:tbl>
      <w:tblPr>
        <w:tblStyle w:val="GridTable1Light-Accent1"/>
        <w:tblW w:w="11088" w:type="dxa"/>
        <w:jc w:val="center"/>
        <w:tblLook w:val="04A0" w:firstRow="1" w:lastRow="0" w:firstColumn="1" w:lastColumn="0" w:noHBand="0" w:noVBand="1"/>
      </w:tblPr>
      <w:tblGrid>
        <w:gridCol w:w="3719"/>
        <w:gridCol w:w="1188"/>
        <w:gridCol w:w="1133"/>
        <w:gridCol w:w="1215"/>
        <w:gridCol w:w="1187"/>
        <w:gridCol w:w="1264"/>
        <w:gridCol w:w="1382"/>
      </w:tblGrid>
      <w:tr w:rsidR="00713938" w14:paraId="04AB7F21" w14:textId="77777777" w:rsidTr="006A550A">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8" w:space="0" w:color="2F5496" w:themeColor="accent1" w:themeShade="BF"/>
              <w:left w:val="single" w:sz="8"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57DFD999" w14:textId="77777777" w:rsidR="003C192A" w:rsidRPr="001B30BD" w:rsidRDefault="003C192A" w:rsidP="00012A2C">
            <w:pPr>
              <w:jc w:val="center"/>
              <w:rPr>
                <w:sz w:val="20"/>
                <w:szCs w:val="20"/>
              </w:rPr>
            </w:pPr>
            <w:r w:rsidRPr="001B30BD">
              <w:rPr>
                <w:sz w:val="20"/>
                <w:szCs w:val="20"/>
              </w:rPr>
              <w:t>Error</w:t>
            </w:r>
          </w:p>
        </w:tc>
        <w:tc>
          <w:tcPr>
            <w:tcW w:w="2321" w:type="dxa"/>
            <w:gridSpan w:val="2"/>
            <w:tcBorders>
              <w:top w:val="single" w:sz="8"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vAlign w:val="center"/>
          </w:tcPr>
          <w:p w14:paraId="41AB97A0" w14:textId="77777777" w:rsidR="003C192A" w:rsidRPr="001B30BD" w:rsidRDefault="003C192A" w:rsidP="00012A2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B30BD">
              <w:rPr>
                <w:sz w:val="20"/>
                <w:szCs w:val="20"/>
              </w:rPr>
              <w:t>Denials</w:t>
            </w:r>
          </w:p>
        </w:tc>
        <w:tc>
          <w:tcPr>
            <w:tcW w:w="2402" w:type="dxa"/>
            <w:gridSpan w:val="2"/>
            <w:tcBorders>
              <w:top w:val="single" w:sz="8"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6EE4B52E" w14:textId="77777777" w:rsidR="003C192A" w:rsidRPr="001B30BD" w:rsidRDefault="003C192A" w:rsidP="00012A2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B30BD">
              <w:rPr>
                <w:sz w:val="20"/>
                <w:szCs w:val="20"/>
              </w:rPr>
              <w:t>Closures</w:t>
            </w:r>
          </w:p>
        </w:tc>
        <w:tc>
          <w:tcPr>
            <w:tcW w:w="1264" w:type="dxa"/>
            <w:tcBorders>
              <w:top w:val="single" w:sz="8"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5707A0AB" w14:textId="77777777" w:rsidR="003C192A" w:rsidRPr="001B30BD" w:rsidRDefault="003C192A" w:rsidP="00012A2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B30BD">
              <w:rPr>
                <w:sz w:val="20"/>
                <w:szCs w:val="20"/>
              </w:rPr>
              <w:t>Total Invalid</w:t>
            </w:r>
          </w:p>
        </w:tc>
        <w:tc>
          <w:tcPr>
            <w:tcW w:w="1382" w:type="dxa"/>
            <w:tcBorders>
              <w:top w:val="single" w:sz="8" w:space="0" w:color="2F5496" w:themeColor="accent1" w:themeShade="BF"/>
              <w:left w:val="single" w:sz="12" w:space="0" w:color="2F5496" w:themeColor="accent1" w:themeShade="BF"/>
              <w:bottom w:val="single" w:sz="12" w:space="0" w:color="2F5496" w:themeColor="accent1" w:themeShade="BF"/>
              <w:right w:val="single" w:sz="8" w:space="0" w:color="2F5496" w:themeColor="accent1" w:themeShade="BF"/>
            </w:tcBorders>
            <w:shd w:val="clear" w:color="auto" w:fill="C5E0B3" w:themeFill="accent6" w:themeFillTint="66"/>
            <w:vAlign w:val="center"/>
          </w:tcPr>
          <w:p w14:paraId="5AAB9CCE" w14:textId="77777777" w:rsidR="003C192A" w:rsidRPr="001B30BD" w:rsidRDefault="003C192A" w:rsidP="00012A2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B30BD">
              <w:rPr>
                <w:sz w:val="20"/>
                <w:szCs w:val="20"/>
              </w:rPr>
              <w:t>Percentage Total</w:t>
            </w:r>
          </w:p>
        </w:tc>
      </w:tr>
      <w:tr w:rsidR="00CF2170" w14:paraId="0604EBDD" w14:textId="77777777" w:rsidTr="00FD5136">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12"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4238C4DE" w14:textId="3C2D8D8C" w:rsidR="00CF2170" w:rsidRPr="00EC4662" w:rsidRDefault="00CF2170" w:rsidP="00CF2170">
            <w:pPr>
              <w:jc w:val="center"/>
              <w:rPr>
                <w:b w:val="0"/>
                <w:bCs w:val="0"/>
                <w:sz w:val="20"/>
                <w:szCs w:val="20"/>
              </w:rPr>
            </w:pPr>
            <w:r w:rsidRPr="00EC4662">
              <w:rPr>
                <w:b w:val="0"/>
                <w:bCs w:val="0"/>
                <w:sz w:val="20"/>
                <w:szCs w:val="20"/>
              </w:rPr>
              <w:t xml:space="preserve">  Notices</w:t>
            </w:r>
          </w:p>
        </w:tc>
        <w:tc>
          <w:tcPr>
            <w:tcW w:w="1188" w:type="dxa"/>
            <w:tcBorders>
              <w:top w:val="single" w:sz="12"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16E5551D" w14:textId="0FFCFB3F"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5</w:t>
            </w:r>
          </w:p>
        </w:tc>
        <w:tc>
          <w:tcPr>
            <w:tcW w:w="1133" w:type="dxa"/>
            <w:tcBorders>
              <w:top w:val="single" w:sz="12"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76FEF28D" w14:textId="53204BF3"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7.04 %</w:t>
            </w:r>
          </w:p>
        </w:tc>
        <w:tc>
          <w:tcPr>
            <w:tcW w:w="1215" w:type="dxa"/>
            <w:tcBorders>
              <w:top w:val="single" w:sz="12"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2DAC1431" w14:textId="5C27EED0"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16</w:t>
            </w:r>
          </w:p>
        </w:tc>
        <w:tc>
          <w:tcPr>
            <w:tcW w:w="1187" w:type="dxa"/>
            <w:tcBorders>
              <w:top w:val="single" w:sz="12"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3D8F7724" w14:textId="6AEDAFD4"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22.54 %</w:t>
            </w:r>
          </w:p>
        </w:tc>
        <w:tc>
          <w:tcPr>
            <w:tcW w:w="1264" w:type="dxa"/>
            <w:tcBorders>
              <w:top w:val="single" w:sz="12"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tcPr>
          <w:p w14:paraId="43DA63AA" w14:textId="11ED2FB7"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21</w:t>
            </w:r>
          </w:p>
        </w:tc>
        <w:tc>
          <w:tcPr>
            <w:tcW w:w="1382" w:type="dxa"/>
            <w:tcBorders>
              <w:top w:val="single" w:sz="12"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2C2E4474" w14:textId="2C3D7ED5"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29.58 %</w:t>
            </w:r>
          </w:p>
        </w:tc>
      </w:tr>
      <w:tr w:rsidR="00CF2170" w14:paraId="7F8FF1EA" w14:textId="77777777" w:rsidTr="00FD5136">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tcPr>
          <w:p w14:paraId="05D928F9" w14:textId="1E1AD406" w:rsidR="00CF2170" w:rsidRPr="00EC4662" w:rsidRDefault="00CF2170" w:rsidP="00CF2170">
            <w:pPr>
              <w:jc w:val="center"/>
              <w:rPr>
                <w:b w:val="0"/>
                <w:bCs w:val="0"/>
                <w:sz w:val="20"/>
                <w:szCs w:val="20"/>
              </w:rPr>
            </w:pPr>
            <w:r w:rsidRPr="00EC4662">
              <w:rPr>
                <w:b w:val="0"/>
                <w:bCs w:val="0"/>
                <w:sz w:val="20"/>
                <w:szCs w:val="20"/>
              </w:rPr>
              <w:t xml:space="preserve">  Application</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770587F5" w14:textId="129A599C"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8</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2A3DC85A" w14:textId="49A5B5FC"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11.27 %</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1F3BF266" w14:textId="3263C657"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9</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59CEF464" w14:textId="3BE774AD"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12.68 %</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tcPr>
          <w:p w14:paraId="73828926" w14:textId="44632F53"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17</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71D47B6D" w14:textId="324C7C9E"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23.94 %</w:t>
            </w:r>
          </w:p>
        </w:tc>
      </w:tr>
      <w:tr w:rsidR="00CF2170" w14:paraId="74A1F95F" w14:textId="77777777" w:rsidTr="00FD5136">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50409ECF" w14:textId="2F556FBB" w:rsidR="00CF2170" w:rsidRPr="00EC4662" w:rsidRDefault="00CF2170" w:rsidP="00CF2170">
            <w:pPr>
              <w:jc w:val="center"/>
              <w:rPr>
                <w:b w:val="0"/>
                <w:bCs w:val="0"/>
                <w:sz w:val="20"/>
                <w:szCs w:val="20"/>
              </w:rPr>
            </w:pPr>
            <w:r w:rsidRPr="00EC4662">
              <w:rPr>
                <w:b w:val="0"/>
                <w:bCs w:val="0"/>
                <w:sz w:val="20"/>
                <w:szCs w:val="20"/>
              </w:rPr>
              <w:t xml:space="preserve">  Action Type</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5A194E54" w14:textId="16CBB720"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3</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17DED245" w14:textId="5DA710E0"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4.23 %</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5A356E2B" w14:textId="304DA1F1"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8</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4ED03DF0" w14:textId="1D2EE8B1"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11.27 %</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tcPr>
          <w:p w14:paraId="25E5039F" w14:textId="5AA877BB"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11</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5DC89FA9" w14:textId="6326999D"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15.49 %</w:t>
            </w:r>
          </w:p>
        </w:tc>
      </w:tr>
      <w:tr w:rsidR="00CF2170" w14:paraId="39858004" w14:textId="77777777" w:rsidTr="00FD5136">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tcPr>
          <w:p w14:paraId="04E8AFB2" w14:textId="6F723026" w:rsidR="00CF2170" w:rsidRPr="00EC4662" w:rsidRDefault="00CF2170" w:rsidP="00CF2170">
            <w:pPr>
              <w:jc w:val="center"/>
              <w:rPr>
                <w:b w:val="0"/>
                <w:bCs w:val="0"/>
                <w:sz w:val="20"/>
                <w:szCs w:val="20"/>
              </w:rPr>
            </w:pPr>
            <w:r w:rsidRPr="00EC4662">
              <w:rPr>
                <w:b w:val="0"/>
                <w:bCs w:val="0"/>
                <w:sz w:val="20"/>
                <w:szCs w:val="20"/>
              </w:rPr>
              <w:t xml:space="preserve">  Wages and Salaries</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6DA8EEA4" w14:textId="557DF6EC"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6</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04D80583" w14:textId="4BA5A1F6"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8.45 %</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6E5836D9" w14:textId="2C52E31B"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3</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493D0EE1" w14:textId="498870CD"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4.23 %</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tcPr>
          <w:p w14:paraId="4670A4E1" w14:textId="6115B3F0"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9</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6A722F17" w14:textId="07289468"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12.68 %</w:t>
            </w:r>
          </w:p>
        </w:tc>
      </w:tr>
      <w:tr w:rsidR="00CF2170" w14:paraId="7890FE51" w14:textId="77777777" w:rsidTr="00FD5136">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518CDA31" w14:textId="7996B228" w:rsidR="00CF2170" w:rsidRPr="00EC4662" w:rsidRDefault="00CF2170" w:rsidP="00CF2170">
            <w:pPr>
              <w:jc w:val="center"/>
              <w:rPr>
                <w:b w:val="0"/>
                <w:bCs w:val="0"/>
                <w:sz w:val="20"/>
                <w:szCs w:val="20"/>
              </w:rPr>
            </w:pPr>
            <w:r w:rsidRPr="00EC4662">
              <w:rPr>
                <w:b w:val="0"/>
                <w:bCs w:val="0"/>
                <w:sz w:val="20"/>
                <w:szCs w:val="20"/>
              </w:rPr>
              <w:t xml:space="preserve">  Residency</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239B613F" w14:textId="4676E8F6"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0</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1AEE6064" w14:textId="12F23A6B"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0.00 %</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45F4A023" w14:textId="35E981AF"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4</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54B04750" w14:textId="39A0479E"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5.63 %</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tcPr>
          <w:p w14:paraId="09ACB7C9" w14:textId="2A1C4E94"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4</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421346D4" w14:textId="4DF6C02D"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5.63 %</w:t>
            </w:r>
          </w:p>
        </w:tc>
      </w:tr>
      <w:tr w:rsidR="00CF2170" w14:paraId="6BFD5CEF" w14:textId="77777777" w:rsidTr="00FD5136">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shd w:val="clear" w:color="auto" w:fill="FFFFFF" w:themeFill="background1"/>
          </w:tcPr>
          <w:p w14:paraId="193910DC" w14:textId="6C54E61C" w:rsidR="00CF2170" w:rsidRPr="00EC4662" w:rsidRDefault="00CF2170" w:rsidP="00CF2170">
            <w:pPr>
              <w:jc w:val="center"/>
              <w:rPr>
                <w:b w:val="0"/>
                <w:bCs w:val="0"/>
                <w:sz w:val="20"/>
                <w:szCs w:val="20"/>
              </w:rPr>
            </w:pPr>
            <w:r w:rsidRPr="00EC4662">
              <w:rPr>
                <w:b w:val="0"/>
                <w:bCs w:val="0"/>
                <w:sz w:val="20"/>
                <w:szCs w:val="20"/>
              </w:rPr>
              <w:t xml:space="preserve">  Verification</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FFFFFF" w:themeFill="background1"/>
          </w:tcPr>
          <w:p w14:paraId="3D48891C" w14:textId="5300C2D9"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FFFFFF" w:themeFill="background1"/>
          </w:tcPr>
          <w:p w14:paraId="22C0D210" w14:textId="2F53F110"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1.41 %</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FFFFFF" w:themeFill="background1"/>
          </w:tcPr>
          <w:p w14:paraId="5A476FF3" w14:textId="2260A58B"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2</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FFFFFF" w:themeFill="background1"/>
          </w:tcPr>
          <w:p w14:paraId="019EA9B4" w14:textId="64B207E4"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2.82 %</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tcPr>
          <w:p w14:paraId="3EE10B7F" w14:textId="7B7B83E6"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3</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5A82EE50" w14:textId="697226D2"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4.23 %</w:t>
            </w:r>
          </w:p>
        </w:tc>
      </w:tr>
      <w:tr w:rsidR="00CF2170" w14:paraId="678CAA02" w14:textId="77777777" w:rsidTr="00FD5136">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3994CDC5" w14:textId="329F2CED" w:rsidR="00CF2170" w:rsidRPr="00EC4662" w:rsidRDefault="00CF2170" w:rsidP="00CF2170">
            <w:pPr>
              <w:jc w:val="center"/>
              <w:rPr>
                <w:b w:val="0"/>
                <w:bCs w:val="0"/>
                <w:sz w:val="20"/>
                <w:szCs w:val="20"/>
              </w:rPr>
            </w:pPr>
            <w:r w:rsidRPr="00EC4662">
              <w:rPr>
                <w:b w:val="0"/>
                <w:bCs w:val="0"/>
                <w:sz w:val="20"/>
                <w:szCs w:val="20"/>
              </w:rPr>
              <w:t xml:space="preserve">  Arithmetic Computation</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1CA6CC7F" w14:textId="3D9EF989"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45FFD404" w14:textId="712E71E5"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1.41 %</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027579EB" w14:textId="730E8A49"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6FD2E564" w14:textId="084B7A72"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1.41 %</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tcPr>
          <w:p w14:paraId="08B70FF1" w14:textId="7F187DB1"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2</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71EB363D" w14:textId="77282217"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2.82 %</w:t>
            </w:r>
          </w:p>
        </w:tc>
      </w:tr>
      <w:tr w:rsidR="00CF2170" w14:paraId="4960EEE7" w14:textId="77777777" w:rsidTr="00FD5136">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tcPr>
          <w:p w14:paraId="7B3BC73C" w14:textId="20C3A87F" w:rsidR="00CF2170" w:rsidRPr="00EC4662" w:rsidRDefault="00CF2170" w:rsidP="00CF2170">
            <w:pPr>
              <w:jc w:val="center"/>
              <w:rPr>
                <w:b w:val="0"/>
                <w:bCs w:val="0"/>
                <w:sz w:val="20"/>
                <w:szCs w:val="20"/>
              </w:rPr>
            </w:pPr>
            <w:r w:rsidRPr="00EC4662">
              <w:rPr>
                <w:b w:val="0"/>
                <w:bCs w:val="0"/>
                <w:sz w:val="20"/>
                <w:szCs w:val="20"/>
              </w:rPr>
              <w:t xml:space="preserve">  Child Support Payments Received from Absent Parent</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3F5748ED" w14:textId="3369E94C"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129576F4" w14:textId="72A2C1E3"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1.41 %</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0B0133BA" w14:textId="1B79041B"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0</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482A2C2E" w14:textId="5647FD9C"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0.00 %</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tcPr>
          <w:p w14:paraId="14EDB0BD" w14:textId="6AD027DE"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7DA1F5D5" w14:textId="7C33F12D"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1.41 %</w:t>
            </w:r>
          </w:p>
        </w:tc>
      </w:tr>
      <w:tr w:rsidR="00CF2170" w14:paraId="0F24C3A2" w14:textId="77777777" w:rsidTr="00FD5136">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1B8470F0" w14:textId="7DFAD85B" w:rsidR="00CF2170" w:rsidRPr="00EC4662" w:rsidRDefault="00CF2170" w:rsidP="00CF2170">
            <w:pPr>
              <w:jc w:val="center"/>
              <w:rPr>
                <w:b w:val="0"/>
                <w:bCs w:val="0"/>
                <w:sz w:val="20"/>
                <w:szCs w:val="20"/>
              </w:rPr>
            </w:pPr>
            <w:r w:rsidRPr="00EC4662">
              <w:rPr>
                <w:b w:val="0"/>
                <w:bCs w:val="0"/>
                <w:sz w:val="20"/>
                <w:szCs w:val="20"/>
              </w:rPr>
              <w:t xml:space="preserve">  Self-Employment</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42ED5CE9" w14:textId="29A41F0F"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2712398D" w14:textId="28F58C7B"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1.41 %</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0136A713" w14:textId="7E88E388"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0</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28B43701" w14:textId="2E8843C5"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0.00 %</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tcPr>
          <w:p w14:paraId="24AEF68F" w14:textId="0E0BBCF8"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67359F15" w14:textId="572AA20E"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1.41 %</w:t>
            </w:r>
          </w:p>
        </w:tc>
      </w:tr>
      <w:tr w:rsidR="00CF2170" w14:paraId="4E9F0675" w14:textId="77777777" w:rsidTr="00FD5136">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tcPr>
          <w:p w14:paraId="0BB1D0E8" w14:textId="5E9958CB" w:rsidR="00CF2170" w:rsidRPr="00EC4662" w:rsidRDefault="00CF2170" w:rsidP="00CF2170">
            <w:pPr>
              <w:jc w:val="center"/>
              <w:rPr>
                <w:b w:val="0"/>
                <w:bCs w:val="0"/>
                <w:sz w:val="20"/>
                <w:szCs w:val="20"/>
              </w:rPr>
            </w:pPr>
            <w:r w:rsidRPr="00EC4662">
              <w:rPr>
                <w:b w:val="0"/>
                <w:bCs w:val="0"/>
                <w:sz w:val="20"/>
                <w:szCs w:val="20"/>
              </w:rPr>
              <w:t xml:space="preserve">  Employment &amp; Training Programs</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3FA80E80" w14:textId="0E1DAB23"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0</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2D412383" w14:textId="2C7F716E"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0.00 %</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36FC185B" w14:textId="23C61178"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003F24A4" w14:textId="038D0CB9"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1.41 %</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tcPr>
          <w:p w14:paraId="116D694B" w14:textId="72FBCAF8"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2D6D2130" w14:textId="4F026122"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1.41 %</w:t>
            </w:r>
          </w:p>
        </w:tc>
      </w:tr>
      <w:tr w:rsidR="00CF2170" w14:paraId="4ADC4C5F" w14:textId="77777777" w:rsidTr="00FD5136">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2F48052E" w14:textId="58FA18EC" w:rsidR="00CF2170" w:rsidRPr="00EC4662" w:rsidRDefault="00CF2170" w:rsidP="00CF2170">
            <w:pPr>
              <w:jc w:val="center"/>
              <w:rPr>
                <w:b w:val="0"/>
                <w:bCs w:val="0"/>
                <w:sz w:val="20"/>
                <w:szCs w:val="20"/>
              </w:rPr>
            </w:pPr>
            <w:r w:rsidRPr="00EC4662">
              <w:rPr>
                <w:b w:val="0"/>
                <w:bCs w:val="0"/>
                <w:sz w:val="20"/>
                <w:szCs w:val="20"/>
              </w:rPr>
              <w:t xml:space="preserve">  Student Status</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78FB8FD9" w14:textId="0DD6F5B4"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65CA6560" w14:textId="3A19F48D"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1.41 %</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20A0034C" w14:textId="53C0EAE8"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0</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shd w:val="clear" w:color="auto" w:fill="D9E2F3" w:themeFill="accent1" w:themeFillTint="33"/>
          </w:tcPr>
          <w:p w14:paraId="35AB31E8" w14:textId="55AC0D29"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0.00 %</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tcPr>
          <w:p w14:paraId="03A66D13" w14:textId="45958A3D"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22B31293" w14:textId="34209C26" w:rsidR="00CF2170" w:rsidRPr="00EC4662" w:rsidRDefault="00CF2170" w:rsidP="00CF21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1.41 %</w:t>
            </w:r>
          </w:p>
        </w:tc>
      </w:tr>
      <w:tr w:rsidR="00521AFD" w14:paraId="61A7FE28" w14:textId="77777777" w:rsidTr="00901529">
        <w:trPr>
          <w:trHeight w:val="216"/>
          <w:jc w:val="center"/>
        </w:trPr>
        <w:tc>
          <w:tcPr>
            <w:cnfStyle w:val="001000000000" w:firstRow="0" w:lastRow="0" w:firstColumn="1" w:lastColumn="0" w:oddVBand="0" w:evenVBand="0" w:oddHBand="0" w:evenHBand="0" w:firstRowFirstColumn="0" w:firstRowLastColumn="0" w:lastRowFirstColumn="0" w:lastRowLastColumn="0"/>
            <w:tcW w:w="3719" w:type="dxa"/>
            <w:tcBorders>
              <w:top w:val="single" w:sz="4" w:space="0" w:color="2F5496" w:themeColor="accent1" w:themeShade="BF"/>
              <w:left w:val="single" w:sz="8" w:space="0" w:color="2F5496" w:themeColor="accent1" w:themeShade="BF"/>
              <w:bottom w:val="single" w:sz="4" w:space="0" w:color="2F5496" w:themeColor="accent1" w:themeShade="BF"/>
              <w:right w:val="single" w:sz="12" w:space="0" w:color="2F5496" w:themeColor="accent1" w:themeShade="BF"/>
            </w:tcBorders>
          </w:tcPr>
          <w:p w14:paraId="7FCBFD7F" w14:textId="2E490B1F" w:rsidR="00521AFD" w:rsidRPr="00EC4662" w:rsidRDefault="00521AFD" w:rsidP="00521AFD">
            <w:pPr>
              <w:jc w:val="center"/>
              <w:rPr>
                <w:b w:val="0"/>
                <w:bCs w:val="0"/>
                <w:sz w:val="20"/>
                <w:szCs w:val="20"/>
              </w:rPr>
            </w:pPr>
            <w:r w:rsidRPr="00EC4662">
              <w:rPr>
                <w:b w:val="0"/>
                <w:bCs w:val="0"/>
                <w:sz w:val="20"/>
                <w:szCs w:val="20"/>
              </w:rPr>
              <w:t xml:space="preserve">  Total</w:t>
            </w:r>
          </w:p>
        </w:tc>
        <w:tc>
          <w:tcPr>
            <w:tcW w:w="1188"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4FC8EBB8" w14:textId="51BABDE2" w:rsidR="00521AFD" w:rsidRPr="00EC4662" w:rsidRDefault="00521AFD" w:rsidP="00521AF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27</w:t>
            </w:r>
          </w:p>
        </w:tc>
        <w:tc>
          <w:tcPr>
            <w:tcW w:w="1133"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6A07D1F9" w14:textId="475CB3C1" w:rsidR="00521AFD" w:rsidRPr="00EC4662" w:rsidRDefault="00521AFD" w:rsidP="00521AF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38.03%</w:t>
            </w:r>
          </w:p>
        </w:tc>
        <w:tc>
          <w:tcPr>
            <w:tcW w:w="1215" w:type="dxa"/>
            <w:tcBorders>
              <w:top w:val="single" w:sz="4" w:space="0" w:color="2F5496" w:themeColor="accent1" w:themeShade="BF"/>
              <w:left w:val="single" w:sz="12" w:space="0" w:color="2F5496" w:themeColor="accent1" w:themeShade="BF"/>
              <w:bottom w:val="single" w:sz="4" w:space="0" w:color="2F5496" w:themeColor="accent1" w:themeShade="BF"/>
              <w:right w:val="single" w:sz="4" w:space="0" w:color="2F5496" w:themeColor="accent1" w:themeShade="BF"/>
            </w:tcBorders>
          </w:tcPr>
          <w:p w14:paraId="490F3F62" w14:textId="5A2C965E" w:rsidR="00521AFD" w:rsidRPr="00EC4662" w:rsidRDefault="00722567" w:rsidP="00521AF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44</w:t>
            </w:r>
          </w:p>
        </w:tc>
        <w:tc>
          <w:tcPr>
            <w:tcW w:w="1187" w:type="dxa"/>
            <w:tcBorders>
              <w:top w:val="single" w:sz="4" w:space="0" w:color="2F5496" w:themeColor="accent1" w:themeShade="BF"/>
              <w:left w:val="single" w:sz="4" w:space="0" w:color="2F5496" w:themeColor="accent1" w:themeShade="BF"/>
              <w:bottom w:val="single" w:sz="4" w:space="0" w:color="2F5496" w:themeColor="accent1" w:themeShade="BF"/>
              <w:right w:val="single" w:sz="12" w:space="0" w:color="2F5496" w:themeColor="accent1" w:themeShade="BF"/>
            </w:tcBorders>
          </w:tcPr>
          <w:p w14:paraId="68FF6B17" w14:textId="6B39AD39" w:rsidR="00521AFD" w:rsidRPr="00EC4662" w:rsidRDefault="00722567" w:rsidP="00521AF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C4662">
              <w:rPr>
                <w:sz w:val="20"/>
                <w:szCs w:val="20"/>
              </w:rPr>
              <w:t>61.97</w:t>
            </w:r>
          </w:p>
        </w:tc>
        <w:tc>
          <w:tcPr>
            <w:tcW w:w="1264" w:type="dxa"/>
            <w:tcBorders>
              <w:top w:val="single" w:sz="4" w:space="0" w:color="2F5496" w:themeColor="accent1" w:themeShade="BF"/>
              <w:left w:val="single" w:sz="12" w:space="0" w:color="2F5496" w:themeColor="accent1" w:themeShade="BF"/>
              <w:bottom w:val="single" w:sz="4" w:space="0" w:color="2F5496" w:themeColor="accent1" w:themeShade="BF"/>
              <w:right w:val="single" w:sz="12" w:space="0" w:color="2F5496" w:themeColor="accent1" w:themeShade="BF"/>
            </w:tcBorders>
            <w:shd w:val="clear" w:color="auto" w:fill="E2EFD9" w:themeFill="accent6" w:themeFillTint="33"/>
            <w:vAlign w:val="center"/>
          </w:tcPr>
          <w:p w14:paraId="29BC3F0D" w14:textId="792DD9AB" w:rsidR="00521AFD" w:rsidRPr="00C03660" w:rsidRDefault="00722567" w:rsidP="00521AF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C03660">
              <w:rPr>
                <w:b/>
                <w:bCs/>
                <w:sz w:val="20"/>
                <w:szCs w:val="20"/>
              </w:rPr>
              <w:t>71</w:t>
            </w:r>
          </w:p>
        </w:tc>
        <w:tc>
          <w:tcPr>
            <w:tcW w:w="1382" w:type="dxa"/>
            <w:tcBorders>
              <w:top w:val="single" w:sz="4" w:space="0" w:color="2F5496" w:themeColor="accent1" w:themeShade="BF"/>
              <w:left w:val="single" w:sz="12" w:space="0" w:color="2F5496" w:themeColor="accent1" w:themeShade="BF"/>
              <w:bottom w:val="single" w:sz="4" w:space="0" w:color="2F5496" w:themeColor="accent1" w:themeShade="BF"/>
              <w:right w:val="single" w:sz="8" w:space="0" w:color="2F5496" w:themeColor="accent1" w:themeShade="BF"/>
            </w:tcBorders>
            <w:shd w:val="clear" w:color="auto" w:fill="E2EFD9" w:themeFill="accent6" w:themeFillTint="33"/>
          </w:tcPr>
          <w:p w14:paraId="35CBAC91" w14:textId="05BE9971" w:rsidR="00521AFD" w:rsidRPr="00C03660" w:rsidRDefault="00722567" w:rsidP="00521AFD">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C03660">
              <w:rPr>
                <w:b/>
                <w:bCs/>
                <w:sz w:val="20"/>
                <w:szCs w:val="20"/>
              </w:rPr>
              <w:t>100.00</w:t>
            </w:r>
            <w:r w:rsidR="00C03660">
              <w:rPr>
                <w:b/>
                <w:bCs/>
                <w:sz w:val="20"/>
                <w:szCs w:val="20"/>
              </w:rPr>
              <w:t>%</w:t>
            </w:r>
          </w:p>
        </w:tc>
      </w:tr>
    </w:tbl>
    <w:p w14:paraId="220A39DE" w14:textId="0A6F44FE" w:rsidR="007A2D3F" w:rsidRDefault="009A1DEA" w:rsidP="002E3ACC">
      <w:r>
        <w:rPr>
          <w:noProof/>
        </w:rPr>
        <w:lastRenderedPageBreak/>
        <w:drawing>
          <wp:inline distT="0" distB="0" distL="0" distR="0" wp14:anchorId="0DC51252" wp14:editId="4AD7C424">
            <wp:extent cx="6440170" cy="2941982"/>
            <wp:effectExtent l="0" t="0" r="17780" b="1079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9B67EF1" w14:textId="77777777" w:rsidR="007A2D3F" w:rsidRDefault="007A2D3F">
      <w:pPr>
        <w:rPr>
          <w:rFonts w:asciiTheme="majorHAnsi" w:eastAsiaTheme="majorEastAsia" w:hAnsiTheme="majorHAnsi" w:cstheme="majorBidi"/>
          <w:b/>
          <w:bCs/>
          <w:color w:val="2F5496" w:themeColor="accent1" w:themeShade="BF"/>
          <w:sz w:val="28"/>
          <w:szCs w:val="28"/>
        </w:rPr>
      </w:pPr>
      <w:r>
        <w:br w:type="page"/>
      </w:r>
    </w:p>
    <w:p w14:paraId="431CB0E4" w14:textId="5CDB717B" w:rsidR="008113F6" w:rsidRPr="00E41821" w:rsidRDefault="006C26B3" w:rsidP="00AD26AC">
      <w:pPr>
        <w:rPr>
          <w:rFonts w:asciiTheme="majorHAnsi" w:hAnsiTheme="majorHAnsi" w:cstheme="majorHAnsi"/>
          <w:b/>
          <w:bCs/>
          <w:color w:val="2F5496" w:themeColor="accent1" w:themeShade="BF"/>
          <w:sz w:val="28"/>
          <w:szCs w:val="28"/>
        </w:rPr>
      </w:pPr>
      <w:r>
        <w:rPr>
          <w:rFonts w:asciiTheme="majorHAnsi" w:hAnsiTheme="majorHAnsi" w:cstheme="majorHAnsi"/>
          <w:b/>
          <w:bCs/>
          <w:color w:val="2F5496" w:themeColor="accent1" w:themeShade="BF"/>
          <w:sz w:val="28"/>
          <w:szCs w:val="28"/>
        </w:rPr>
        <w:lastRenderedPageBreak/>
        <w:t>FFY 2025</w:t>
      </w:r>
      <w:r w:rsidR="007A2D3F" w:rsidRPr="00E41821">
        <w:rPr>
          <w:rFonts w:asciiTheme="majorHAnsi" w:hAnsiTheme="majorHAnsi" w:cstheme="majorHAnsi"/>
          <w:b/>
          <w:bCs/>
          <w:color w:val="2F5496" w:themeColor="accent1" w:themeShade="BF"/>
          <w:sz w:val="28"/>
          <w:szCs w:val="28"/>
        </w:rPr>
        <w:t xml:space="preserve"> </w:t>
      </w:r>
      <w:r w:rsidR="008113F6" w:rsidRPr="00E41821">
        <w:rPr>
          <w:rFonts w:asciiTheme="majorHAnsi" w:hAnsiTheme="majorHAnsi" w:cstheme="majorHAnsi"/>
          <w:b/>
          <w:bCs/>
          <w:color w:val="2F5496" w:themeColor="accent1" w:themeShade="BF"/>
          <w:sz w:val="28"/>
          <w:szCs w:val="28"/>
        </w:rPr>
        <w:t>CAPER Error Rates</w:t>
      </w:r>
    </w:p>
    <w:p w14:paraId="3EBAF305" w14:textId="635DD596" w:rsidR="008113F6" w:rsidRDefault="008113F6" w:rsidP="00361D0C">
      <w:pPr>
        <w:pStyle w:val="Subtitle"/>
        <w:spacing w:after="0"/>
      </w:pPr>
      <w:r>
        <w:t>Regional and County Breakdowns</w:t>
      </w:r>
      <w:r w:rsidR="0085584D">
        <w:t xml:space="preserve">: October 2024- </w:t>
      </w:r>
      <w:r w:rsidR="00822FBF">
        <w:t>March</w:t>
      </w:r>
      <w:r w:rsidR="0085584D">
        <w:t xml:space="preserve"> 2025</w:t>
      </w:r>
    </w:p>
    <w:tbl>
      <w:tblPr>
        <w:tblStyle w:val="TableGrid"/>
        <w:tblW w:w="11564" w:type="dxa"/>
        <w:jc w:val="center"/>
        <w:tblLayout w:type="fixed"/>
        <w:tblCellMar>
          <w:left w:w="72" w:type="dxa"/>
          <w:right w:w="72" w:type="dxa"/>
        </w:tblCellMar>
        <w:tblLook w:val="04A0" w:firstRow="1" w:lastRow="0" w:firstColumn="1" w:lastColumn="0" w:noHBand="0" w:noVBand="1"/>
      </w:tblPr>
      <w:tblGrid>
        <w:gridCol w:w="554"/>
        <w:gridCol w:w="946"/>
        <w:gridCol w:w="930"/>
        <w:gridCol w:w="854"/>
        <w:gridCol w:w="810"/>
        <w:gridCol w:w="856"/>
        <w:gridCol w:w="810"/>
        <w:gridCol w:w="810"/>
        <w:gridCol w:w="584"/>
        <w:gridCol w:w="720"/>
        <w:gridCol w:w="720"/>
        <w:gridCol w:w="720"/>
        <w:gridCol w:w="720"/>
        <w:gridCol w:w="586"/>
        <w:gridCol w:w="944"/>
      </w:tblGrid>
      <w:tr w:rsidR="004C3FBF" w14:paraId="22E36B5B" w14:textId="77777777" w:rsidTr="00810A7C">
        <w:trPr>
          <w:cantSplit/>
          <w:trHeight w:val="298"/>
          <w:jc w:val="center"/>
        </w:trPr>
        <w:tc>
          <w:tcPr>
            <w:tcW w:w="554" w:type="dxa"/>
            <w:tcBorders>
              <w:top w:val="nil"/>
              <w:left w:val="nil"/>
              <w:bottom w:val="single" w:sz="12" w:space="0" w:color="2F5496" w:themeColor="accent1" w:themeShade="BF"/>
              <w:right w:val="nil"/>
            </w:tcBorders>
          </w:tcPr>
          <w:p w14:paraId="2509D8A4" w14:textId="77777777" w:rsidR="00E42CA1" w:rsidRDefault="00E42CA1" w:rsidP="00D406DB"/>
        </w:tc>
        <w:tc>
          <w:tcPr>
            <w:tcW w:w="946" w:type="dxa"/>
            <w:tcBorders>
              <w:top w:val="nil"/>
              <w:left w:val="nil"/>
              <w:bottom w:val="single" w:sz="12" w:space="0" w:color="2F5496" w:themeColor="accent1" w:themeShade="BF"/>
              <w:right w:val="single" w:sz="12" w:space="0" w:color="2F5496" w:themeColor="accent1" w:themeShade="BF"/>
            </w:tcBorders>
          </w:tcPr>
          <w:p w14:paraId="05C8CC8B" w14:textId="77777777" w:rsidR="00E42CA1" w:rsidRDefault="00E42CA1" w:rsidP="00D406DB"/>
        </w:tc>
        <w:tc>
          <w:tcPr>
            <w:tcW w:w="930" w:type="dxa"/>
            <w:tcBorders>
              <w:top w:val="single" w:sz="12" w:space="0" w:color="2F5496" w:themeColor="accent1" w:themeShade="BF"/>
              <w:left w:val="single" w:sz="12" w:space="0" w:color="2F5496" w:themeColor="accent1" w:themeShade="BF"/>
              <w:bottom w:val="single" w:sz="12" w:space="0" w:color="2F5496" w:themeColor="accent1" w:themeShade="BF"/>
              <w:right w:val="single" w:sz="8" w:space="0" w:color="4F81BD"/>
            </w:tcBorders>
            <w:shd w:val="clear" w:color="auto" w:fill="C5E0B3" w:themeFill="accent6" w:themeFillTint="66"/>
            <w:vAlign w:val="center"/>
          </w:tcPr>
          <w:p w14:paraId="035BB67C" w14:textId="77777777" w:rsidR="00E42CA1" w:rsidRPr="00945470" w:rsidRDefault="00E42CA1" w:rsidP="00D406DB">
            <w:pPr>
              <w:jc w:val="center"/>
              <w:rPr>
                <w:b/>
                <w:bCs/>
                <w:i/>
                <w:iCs/>
                <w:sz w:val="16"/>
                <w:szCs w:val="16"/>
              </w:rPr>
            </w:pPr>
            <w:r w:rsidRPr="00945470">
              <w:rPr>
                <w:b/>
                <w:bCs/>
                <w:i/>
                <w:iCs/>
                <w:sz w:val="16"/>
                <w:szCs w:val="16"/>
              </w:rPr>
              <w:t>OCT</w:t>
            </w:r>
          </w:p>
        </w:tc>
        <w:tc>
          <w:tcPr>
            <w:tcW w:w="854"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7074592F" w14:textId="77777777" w:rsidR="00E42CA1" w:rsidRPr="00945470" w:rsidRDefault="00E42CA1" w:rsidP="00D406DB">
            <w:pPr>
              <w:jc w:val="center"/>
              <w:rPr>
                <w:b/>
                <w:bCs/>
                <w:i/>
                <w:iCs/>
                <w:sz w:val="16"/>
                <w:szCs w:val="16"/>
              </w:rPr>
            </w:pPr>
            <w:r w:rsidRPr="00945470">
              <w:rPr>
                <w:b/>
                <w:bCs/>
                <w:i/>
                <w:iCs/>
                <w:sz w:val="16"/>
                <w:szCs w:val="16"/>
              </w:rPr>
              <w:t>NOV</w:t>
            </w:r>
          </w:p>
        </w:tc>
        <w:tc>
          <w:tcPr>
            <w:tcW w:w="810"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3A8E4B5F" w14:textId="77777777" w:rsidR="00E42CA1" w:rsidRPr="00945470" w:rsidRDefault="00E42CA1" w:rsidP="00D406DB">
            <w:pPr>
              <w:jc w:val="center"/>
              <w:rPr>
                <w:b/>
                <w:bCs/>
                <w:i/>
                <w:iCs/>
                <w:sz w:val="16"/>
                <w:szCs w:val="16"/>
              </w:rPr>
            </w:pPr>
            <w:r w:rsidRPr="00945470">
              <w:rPr>
                <w:b/>
                <w:bCs/>
                <w:i/>
                <w:iCs/>
                <w:sz w:val="16"/>
                <w:szCs w:val="16"/>
              </w:rPr>
              <w:t>DEC</w:t>
            </w:r>
          </w:p>
        </w:tc>
        <w:tc>
          <w:tcPr>
            <w:tcW w:w="856"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7FEE598B" w14:textId="77777777" w:rsidR="00E42CA1" w:rsidRPr="00945470" w:rsidRDefault="00E42CA1" w:rsidP="00D406DB">
            <w:pPr>
              <w:jc w:val="center"/>
              <w:rPr>
                <w:b/>
                <w:bCs/>
                <w:i/>
                <w:iCs/>
                <w:sz w:val="16"/>
                <w:szCs w:val="16"/>
              </w:rPr>
            </w:pPr>
            <w:r w:rsidRPr="00945470">
              <w:rPr>
                <w:b/>
                <w:bCs/>
                <w:i/>
                <w:iCs/>
                <w:sz w:val="16"/>
                <w:szCs w:val="16"/>
              </w:rPr>
              <w:t>JAN</w:t>
            </w:r>
          </w:p>
        </w:tc>
        <w:tc>
          <w:tcPr>
            <w:tcW w:w="810"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75EE281F" w14:textId="77777777" w:rsidR="00E42CA1" w:rsidRPr="00945470" w:rsidRDefault="00E42CA1" w:rsidP="00D406DB">
            <w:pPr>
              <w:jc w:val="center"/>
              <w:rPr>
                <w:b/>
                <w:bCs/>
                <w:i/>
                <w:iCs/>
                <w:sz w:val="16"/>
                <w:szCs w:val="16"/>
              </w:rPr>
            </w:pPr>
            <w:r w:rsidRPr="00945470">
              <w:rPr>
                <w:b/>
                <w:bCs/>
                <w:i/>
                <w:iCs/>
                <w:sz w:val="16"/>
                <w:szCs w:val="16"/>
              </w:rPr>
              <w:t>FEB</w:t>
            </w:r>
          </w:p>
        </w:tc>
        <w:tc>
          <w:tcPr>
            <w:tcW w:w="810"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4C862C90" w14:textId="77777777" w:rsidR="00E42CA1" w:rsidRPr="00945470" w:rsidRDefault="00E42CA1" w:rsidP="00D406DB">
            <w:pPr>
              <w:jc w:val="center"/>
              <w:rPr>
                <w:b/>
                <w:bCs/>
                <w:i/>
                <w:iCs/>
                <w:sz w:val="16"/>
                <w:szCs w:val="16"/>
              </w:rPr>
            </w:pPr>
            <w:r w:rsidRPr="00945470">
              <w:rPr>
                <w:b/>
                <w:bCs/>
                <w:i/>
                <w:iCs/>
                <w:sz w:val="16"/>
                <w:szCs w:val="16"/>
              </w:rPr>
              <w:t>MAR</w:t>
            </w:r>
          </w:p>
        </w:tc>
        <w:tc>
          <w:tcPr>
            <w:tcW w:w="584"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52688187" w14:textId="77777777" w:rsidR="00E42CA1" w:rsidRPr="00945470" w:rsidRDefault="00E42CA1" w:rsidP="00D406DB">
            <w:pPr>
              <w:jc w:val="center"/>
              <w:rPr>
                <w:b/>
                <w:bCs/>
                <w:i/>
                <w:iCs/>
                <w:sz w:val="16"/>
                <w:szCs w:val="16"/>
              </w:rPr>
            </w:pPr>
            <w:r w:rsidRPr="00945470">
              <w:rPr>
                <w:b/>
                <w:bCs/>
                <w:i/>
                <w:iCs/>
                <w:sz w:val="16"/>
                <w:szCs w:val="16"/>
              </w:rPr>
              <w:t>APR</w:t>
            </w:r>
          </w:p>
        </w:tc>
        <w:tc>
          <w:tcPr>
            <w:tcW w:w="720"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0E3E037E" w14:textId="77777777" w:rsidR="00E42CA1" w:rsidRPr="00945470" w:rsidRDefault="00E42CA1" w:rsidP="00D406DB">
            <w:pPr>
              <w:jc w:val="center"/>
              <w:rPr>
                <w:b/>
                <w:bCs/>
                <w:i/>
                <w:iCs/>
                <w:sz w:val="16"/>
                <w:szCs w:val="16"/>
              </w:rPr>
            </w:pPr>
            <w:r w:rsidRPr="00945470">
              <w:rPr>
                <w:b/>
                <w:bCs/>
                <w:i/>
                <w:iCs/>
                <w:sz w:val="16"/>
                <w:szCs w:val="16"/>
              </w:rPr>
              <w:t>MAY</w:t>
            </w:r>
          </w:p>
        </w:tc>
        <w:tc>
          <w:tcPr>
            <w:tcW w:w="720"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7C18BE61" w14:textId="77777777" w:rsidR="00E42CA1" w:rsidRPr="00945470" w:rsidRDefault="00E42CA1" w:rsidP="00D406DB">
            <w:pPr>
              <w:jc w:val="center"/>
              <w:rPr>
                <w:b/>
                <w:bCs/>
                <w:i/>
                <w:iCs/>
                <w:sz w:val="16"/>
                <w:szCs w:val="16"/>
              </w:rPr>
            </w:pPr>
            <w:r w:rsidRPr="00945470">
              <w:rPr>
                <w:b/>
                <w:bCs/>
                <w:i/>
                <w:iCs/>
                <w:sz w:val="16"/>
                <w:szCs w:val="16"/>
              </w:rPr>
              <w:t>JUN</w:t>
            </w:r>
          </w:p>
        </w:tc>
        <w:tc>
          <w:tcPr>
            <w:tcW w:w="720"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5C4C85A0" w14:textId="77777777" w:rsidR="00E42CA1" w:rsidRPr="00945470" w:rsidRDefault="00E42CA1" w:rsidP="00D406DB">
            <w:pPr>
              <w:jc w:val="center"/>
              <w:rPr>
                <w:b/>
                <w:bCs/>
                <w:i/>
                <w:iCs/>
                <w:sz w:val="16"/>
                <w:szCs w:val="16"/>
              </w:rPr>
            </w:pPr>
            <w:r w:rsidRPr="00945470">
              <w:rPr>
                <w:b/>
                <w:bCs/>
                <w:i/>
                <w:iCs/>
                <w:sz w:val="16"/>
                <w:szCs w:val="16"/>
              </w:rPr>
              <w:t>JUL</w:t>
            </w:r>
          </w:p>
        </w:tc>
        <w:tc>
          <w:tcPr>
            <w:tcW w:w="720" w:type="dxa"/>
            <w:tcBorders>
              <w:top w:val="single" w:sz="12" w:space="0" w:color="2F5496" w:themeColor="accent1" w:themeShade="BF"/>
              <w:left w:val="single" w:sz="8" w:space="0" w:color="4F81BD"/>
              <w:bottom w:val="single" w:sz="12" w:space="0" w:color="2F5496" w:themeColor="accent1" w:themeShade="BF"/>
              <w:right w:val="single" w:sz="8" w:space="0" w:color="4F81BD"/>
            </w:tcBorders>
            <w:shd w:val="clear" w:color="auto" w:fill="C5E0B3" w:themeFill="accent6" w:themeFillTint="66"/>
            <w:vAlign w:val="center"/>
          </w:tcPr>
          <w:p w14:paraId="7EAF24A9" w14:textId="77777777" w:rsidR="00E42CA1" w:rsidRPr="00945470" w:rsidRDefault="00E42CA1" w:rsidP="00D406DB">
            <w:pPr>
              <w:jc w:val="center"/>
              <w:rPr>
                <w:b/>
                <w:bCs/>
                <w:i/>
                <w:iCs/>
                <w:sz w:val="16"/>
                <w:szCs w:val="16"/>
              </w:rPr>
            </w:pPr>
            <w:r w:rsidRPr="00945470">
              <w:rPr>
                <w:b/>
                <w:bCs/>
                <w:i/>
                <w:iCs/>
                <w:sz w:val="16"/>
                <w:szCs w:val="16"/>
              </w:rPr>
              <w:t>AUG</w:t>
            </w:r>
          </w:p>
        </w:tc>
        <w:tc>
          <w:tcPr>
            <w:tcW w:w="586" w:type="dxa"/>
            <w:tcBorders>
              <w:top w:val="single" w:sz="12" w:space="0" w:color="2F5496" w:themeColor="accent1" w:themeShade="BF"/>
              <w:left w:val="single" w:sz="8" w:space="0" w:color="4F81BD"/>
              <w:bottom w:val="single" w:sz="12" w:space="0" w:color="2F5496" w:themeColor="accent1" w:themeShade="BF"/>
              <w:right w:val="single" w:sz="12" w:space="0" w:color="2F5496" w:themeColor="accent1" w:themeShade="BF"/>
            </w:tcBorders>
            <w:shd w:val="clear" w:color="auto" w:fill="C5E0B3" w:themeFill="accent6" w:themeFillTint="66"/>
            <w:vAlign w:val="center"/>
          </w:tcPr>
          <w:p w14:paraId="201E69EC" w14:textId="77777777" w:rsidR="00E42CA1" w:rsidRPr="00945470" w:rsidRDefault="00E42CA1" w:rsidP="00D406DB">
            <w:pPr>
              <w:jc w:val="center"/>
              <w:rPr>
                <w:b/>
                <w:bCs/>
                <w:i/>
                <w:iCs/>
                <w:sz w:val="16"/>
                <w:szCs w:val="16"/>
              </w:rPr>
            </w:pPr>
            <w:r w:rsidRPr="00945470">
              <w:rPr>
                <w:b/>
                <w:bCs/>
                <w:i/>
                <w:iCs/>
                <w:sz w:val="16"/>
                <w:szCs w:val="16"/>
              </w:rPr>
              <w:t>SEP</w:t>
            </w:r>
          </w:p>
        </w:tc>
        <w:tc>
          <w:tcPr>
            <w:tcW w:w="94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49D24665" w14:textId="77777777" w:rsidR="00E42CA1" w:rsidRPr="00945470" w:rsidRDefault="00E42CA1" w:rsidP="00D406DB">
            <w:pPr>
              <w:jc w:val="center"/>
              <w:rPr>
                <w:b/>
                <w:bCs/>
                <w:i/>
                <w:iCs/>
                <w:sz w:val="16"/>
                <w:szCs w:val="16"/>
              </w:rPr>
            </w:pPr>
            <w:r w:rsidRPr="00945470">
              <w:rPr>
                <w:b/>
                <w:bCs/>
                <w:i/>
                <w:iCs/>
                <w:sz w:val="16"/>
                <w:szCs w:val="16"/>
              </w:rPr>
              <w:t>TOTAL AVG.</w:t>
            </w:r>
          </w:p>
        </w:tc>
      </w:tr>
      <w:tr w:rsidR="00E00CC2" w:rsidRPr="007771CD" w14:paraId="0CB50CBB" w14:textId="77777777" w:rsidTr="00810A7C">
        <w:trPr>
          <w:cantSplit/>
          <w:trHeight w:val="249"/>
          <w:jc w:val="center"/>
        </w:trPr>
        <w:tc>
          <w:tcPr>
            <w:tcW w:w="554" w:type="dxa"/>
            <w:vMerge w:val="restart"/>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099A53A9" w14:textId="70418C7B" w:rsidR="00E42CA1" w:rsidRPr="00A144EC" w:rsidRDefault="00402C1D" w:rsidP="00D406DB">
            <w:pPr>
              <w:ind w:left="113" w:right="113"/>
              <w:jc w:val="center"/>
              <w:rPr>
                <w:b/>
                <w:bCs/>
                <w:i/>
                <w:iCs/>
                <w:sz w:val="18"/>
                <w:szCs w:val="18"/>
              </w:rPr>
            </w:pPr>
            <w:r>
              <w:rPr>
                <w:b/>
                <w:bCs/>
                <w:i/>
                <w:iCs/>
                <w:sz w:val="18"/>
                <w:szCs w:val="18"/>
              </w:rPr>
              <w:t xml:space="preserve">  </w:t>
            </w:r>
            <w:r w:rsidR="00E42CA1" w:rsidRPr="00A144EC">
              <w:rPr>
                <w:b/>
                <w:bCs/>
                <w:i/>
                <w:iCs/>
                <w:sz w:val="18"/>
                <w:szCs w:val="18"/>
              </w:rPr>
              <w:t>Region 1</w:t>
            </w:r>
          </w:p>
          <w:p w14:paraId="00882675" w14:textId="77777777" w:rsidR="00E42CA1" w:rsidRPr="001A32D0" w:rsidRDefault="00E42CA1" w:rsidP="00D406DB">
            <w:pPr>
              <w:ind w:left="113" w:right="113"/>
              <w:jc w:val="center"/>
              <w:rPr>
                <w:sz w:val="18"/>
                <w:szCs w:val="18"/>
              </w:rPr>
            </w:pPr>
            <w:r w:rsidRPr="00A144EC">
              <w:rPr>
                <w:b/>
                <w:bCs/>
                <w:i/>
                <w:iCs/>
                <w:sz w:val="18"/>
                <w:szCs w:val="18"/>
              </w:rPr>
              <w:t>Northwest Region</w:t>
            </w:r>
          </w:p>
        </w:tc>
        <w:tc>
          <w:tcPr>
            <w:tcW w:w="946" w:type="dxa"/>
            <w:tcBorders>
              <w:top w:val="single" w:sz="12"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238027E" w14:textId="77777777" w:rsidR="00E42CA1" w:rsidRPr="00945470" w:rsidRDefault="00E42CA1" w:rsidP="00D406DB">
            <w:pPr>
              <w:rPr>
                <w:sz w:val="15"/>
                <w:szCs w:val="15"/>
              </w:rPr>
            </w:pPr>
            <w:r w:rsidRPr="001057FE">
              <w:rPr>
                <w:sz w:val="16"/>
                <w:szCs w:val="16"/>
              </w:rPr>
              <w:t>Cibola</w:t>
            </w:r>
          </w:p>
        </w:tc>
        <w:tc>
          <w:tcPr>
            <w:tcW w:w="930" w:type="dxa"/>
            <w:tcBorders>
              <w:top w:val="single" w:sz="12"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39C440CA" w14:textId="294C9C6F" w:rsidR="00E42CA1" w:rsidRPr="00935129" w:rsidRDefault="004E0387" w:rsidP="00D406DB">
            <w:pPr>
              <w:jc w:val="center"/>
              <w:rPr>
                <w:sz w:val="16"/>
                <w:szCs w:val="16"/>
              </w:rPr>
            </w:pPr>
            <w:r w:rsidRPr="00935129">
              <w:rPr>
                <w:sz w:val="16"/>
                <w:szCs w:val="16"/>
              </w:rPr>
              <w:t>0.00</w:t>
            </w:r>
            <w:r w:rsidR="001432EE" w:rsidRPr="00935129">
              <w:rPr>
                <w:sz w:val="16"/>
                <w:szCs w:val="16"/>
              </w:rPr>
              <w:t>%</w:t>
            </w:r>
          </w:p>
        </w:tc>
        <w:tc>
          <w:tcPr>
            <w:tcW w:w="854"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8F66062" w14:textId="7CD4B041" w:rsidR="00E42CA1" w:rsidRPr="004600A6" w:rsidRDefault="000C4767" w:rsidP="00D406DB">
            <w:pPr>
              <w:jc w:val="center"/>
              <w:rPr>
                <w:sz w:val="16"/>
                <w:szCs w:val="16"/>
              </w:rPr>
            </w:pPr>
            <w:r w:rsidRPr="0047326C">
              <w:rPr>
                <w:color w:val="FF0000"/>
                <w:sz w:val="16"/>
                <w:szCs w:val="16"/>
              </w:rPr>
              <w:t>25.00%</w:t>
            </w:r>
          </w:p>
        </w:tc>
        <w:tc>
          <w:tcPr>
            <w:tcW w:w="810"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EDC5668" w14:textId="4991851C" w:rsidR="00E42CA1" w:rsidRPr="00D67D61" w:rsidRDefault="00393AA5" w:rsidP="00D406DB">
            <w:pPr>
              <w:jc w:val="center"/>
              <w:rPr>
                <w:sz w:val="16"/>
                <w:szCs w:val="16"/>
              </w:rPr>
            </w:pPr>
            <w:r>
              <w:rPr>
                <w:sz w:val="16"/>
                <w:szCs w:val="16"/>
              </w:rPr>
              <w:t>0.00%</w:t>
            </w:r>
          </w:p>
        </w:tc>
        <w:tc>
          <w:tcPr>
            <w:tcW w:w="856"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5EBC692" w14:textId="7DE1816E" w:rsidR="00E42CA1" w:rsidRPr="00FB2F6A" w:rsidRDefault="00322CE0" w:rsidP="00D406DB">
            <w:pPr>
              <w:jc w:val="center"/>
              <w:rPr>
                <w:sz w:val="16"/>
                <w:szCs w:val="16"/>
              </w:rPr>
            </w:pPr>
            <w:r>
              <w:rPr>
                <w:sz w:val="16"/>
                <w:szCs w:val="16"/>
              </w:rPr>
              <w:t>0.00%</w:t>
            </w:r>
          </w:p>
        </w:tc>
        <w:tc>
          <w:tcPr>
            <w:tcW w:w="810"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12DB35F" w14:textId="45571CF0" w:rsidR="00E42CA1" w:rsidRPr="009F5420" w:rsidRDefault="00384C4F" w:rsidP="00D406DB">
            <w:pPr>
              <w:jc w:val="center"/>
              <w:rPr>
                <w:sz w:val="16"/>
                <w:szCs w:val="16"/>
              </w:rPr>
            </w:pPr>
            <w:r>
              <w:rPr>
                <w:sz w:val="16"/>
                <w:szCs w:val="16"/>
              </w:rPr>
              <w:t>0.00%</w:t>
            </w:r>
          </w:p>
        </w:tc>
        <w:tc>
          <w:tcPr>
            <w:tcW w:w="810"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146FF4E" w14:textId="6E0A8C4D" w:rsidR="00E42CA1" w:rsidRPr="00EB521C" w:rsidRDefault="00814CA5" w:rsidP="00D406DB">
            <w:pPr>
              <w:jc w:val="center"/>
              <w:rPr>
                <w:sz w:val="16"/>
                <w:szCs w:val="16"/>
              </w:rPr>
            </w:pPr>
            <w:r w:rsidRPr="00EB521C">
              <w:rPr>
                <w:sz w:val="16"/>
                <w:szCs w:val="16"/>
              </w:rPr>
              <w:t>0.00%</w:t>
            </w:r>
          </w:p>
        </w:tc>
        <w:tc>
          <w:tcPr>
            <w:tcW w:w="584"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BBD2B3B" w14:textId="649C2EF3" w:rsidR="00E42CA1" w:rsidRPr="00945470" w:rsidRDefault="00E42CA1" w:rsidP="00D406DB">
            <w:pPr>
              <w:jc w:val="center"/>
              <w:rPr>
                <w:sz w:val="15"/>
                <w:szCs w:val="15"/>
              </w:rPr>
            </w:pPr>
          </w:p>
        </w:tc>
        <w:tc>
          <w:tcPr>
            <w:tcW w:w="720"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33037D9" w14:textId="2144B9E4" w:rsidR="00E42CA1" w:rsidRPr="00166751"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BDB4943" w14:textId="26BFA5B4" w:rsidR="00E42CA1" w:rsidRPr="001E1367" w:rsidRDefault="00E42CA1" w:rsidP="00D406DB">
            <w:pPr>
              <w:jc w:val="center"/>
              <w:rPr>
                <w:sz w:val="16"/>
                <w:szCs w:val="16"/>
              </w:rPr>
            </w:pPr>
          </w:p>
        </w:tc>
        <w:tc>
          <w:tcPr>
            <w:tcW w:w="720"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696697A" w14:textId="6497986E" w:rsidR="00E42CA1" w:rsidRPr="006412F4"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3595ADE" w14:textId="6A26910D" w:rsidR="00E42CA1" w:rsidRPr="00D60CB7" w:rsidRDefault="00E42CA1" w:rsidP="00D406DB">
            <w:pPr>
              <w:jc w:val="center"/>
              <w:rPr>
                <w:color w:val="000000" w:themeColor="text1"/>
                <w:sz w:val="16"/>
                <w:szCs w:val="16"/>
              </w:rPr>
            </w:pPr>
          </w:p>
        </w:tc>
        <w:tc>
          <w:tcPr>
            <w:tcW w:w="586" w:type="dxa"/>
            <w:tcBorders>
              <w:top w:val="single" w:sz="12"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05FFBF8F" w14:textId="7F974B09" w:rsidR="00E42CA1" w:rsidRPr="00CE5274" w:rsidRDefault="00E42CA1" w:rsidP="00D406DB">
            <w:pPr>
              <w:jc w:val="center"/>
              <w:rPr>
                <w:sz w:val="16"/>
                <w:szCs w:val="16"/>
              </w:rPr>
            </w:pPr>
          </w:p>
        </w:tc>
        <w:tc>
          <w:tcPr>
            <w:tcW w:w="944" w:type="dxa"/>
            <w:tcBorders>
              <w:top w:val="single" w:sz="12"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3F647A4F" w14:textId="40DC2B3B" w:rsidR="00F113E1" w:rsidRPr="00625420" w:rsidRDefault="00625420" w:rsidP="00F113E1">
            <w:pPr>
              <w:jc w:val="center"/>
              <w:rPr>
                <w:color w:val="EE0000"/>
                <w:sz w:val="16"/>
                <w:szCs w:val="16"/>
              </w:rPr>
            </w:pPr>
            <w:r w:rsidRPr="00625420">
              <w:rPr>
                <w:color w:val="EE0000"/>
                <w:sz w:val="16"/>
                <w:szCs w:val="16"/>
              </w:rPr>
              <w:t>12.50%</w:t>
            </w:r>
          </w:p>
        </w:tc>
      </w:tr>
      <w:tr w:rsidR="00F26126" w:rsidRPr="007771CD" w14:paraId="374DDEBA"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18B62838"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F31AE5C" w14:textId="77777777" w:rsidR="00E42CA1" w:rsidRPr="001057FE" w:rsidRDefault="00E42CA1" w:rsidP="00D406DB">
            <w:pPr>
              <w:rPr>
                <w:sz w:val="16"/>
                <w:szCs w:val="16"/>
              </w:rPr>
            </w:pPr>
            <w:r w:rsidRPr="001057FE">
              <w:rPr>
                <w:sz w:val="16"/>
                <w:szCs w:val="16"/>
              </w:rPr>
              <w:t>McKinley</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4FFAB3DF" w14:textId="6BEF7052" w:rsidR="00E42CA1" w:rsidRPr="00935129" w:rsidRDefault="00935129" w:rsidP="00D406DB">
            <w:pPr>
              <w:jc w:val="center"/>
              <w:rPr>
                <w:sz w:val="16"/>
                <w:szCs w:val="16"/>
              </w:rPr>
            </w:pPr>
            <w:r w:rsidRPr="00935129">
              <w:rPr>
                <w:sz w:val="16"/>
                <w:szCs w:val="16"/>
              </w:rPr>
              <w:t>0.00</w:t>
            </w:r>
            <w:r w:rsidR="001432EE" w:rsidRPr="00935129">
              <w:rPr>
                <w:sz w:val="16"/>
                <w:szCs w:val="16"/>
              </w:rPr>
              <w:t>%</w:t>
            </w:r>
          </w:p>
        </w:tc>
        <w:tc>
          <w:tcPr>
            <w:tcW w:w="854" w:type="dxa"/>
            <w:tcBorders>
              <w:top w:val="single" w:sz="4" w:space="0" w:color="4F81BD"/>
              <w:left w:val="single" w:sz="8" w:space="0" w:color="4F81BD"/>
              <w:bottom w:val="single" w:sz="4" w:space="0" w:color="4F81BD"/>
              <w:right w:val="single" w:sz="8" w:space="0" w:color="4F81BD"/>
            </w:tcBorders>
            <w:vAlign w:val="center"/>
          </w:tcPr>
          <w:p w14:paraId="5FD3518B" w14:textId="00910316" w:rsidR="00E42CA1" w:rsidRPr="004600A6" w:rsidRDefault="00365B71"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48EC320A" w14:textId="5CCA56CD" w:rsidR="00E42CA1" w:rsidRPr="00522EB0" w:rsidRDefault="00393AA5" w:rsidP="00D406DB">
            <w:pPr>
              <w:jc w:val="center"/>
              <w:rPr>
                <w:color w:val="FF0000"/>
                <w:sz w:val="16"/>
                <w:szCs w:val="16"/>
              </w:rPr>
            </w:pPr>
            <w:r>
              <w:rPr>
                <w:color w:val="FF0000"/>
                <w:sz w:val="16"/>
                <w:szCs w:val="16"/>
              </w:rPr>
              <w:t>20.00%</w:t>
            </w:r>
          </w:p>
        </w:tc>
        <w:tc>
          <w:tcPr>
            <w:tcW w:w="856" w:type="dxa"/>
            <w:tcBorders>
              <w:top w:val="single" w:sz="4" w:space="0" w:color="4F81BD"/>
              <w:left w:val="single" w:sz="8" w:space="0" w:color="4F81BD"/>
              <w:bottom w:val="single" w:sz="4" w:space="0" w:color="4F81BD"/>
              <w:right w:val="single" w:sz="8" w:space="0" w:color="4F81BD"/>
            </w:tcBorders>
            <w:vAlign w:val="center"/>
          </w:tcPr>
          <w:p w14:paraId="28487CBB" w14:textId="5ACEC19E" w:rsidR="00E42CA1" w:rsidRPr="00FB2F6A" w:rsidRDefault="00B64014" w:rsidP="00D406DB">
            <w:pPr>
              <w:jc w:val="center"/>
              <w:rPr>
                <w:color w:val="FF0000"/>
                <w:sz w:val="16"/>
                <w:szCs w:val="16"/>
              </w:rPr>
            </w:pPr>
            <w:r w:rsidRPr="00B64014">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7FE5D644" w14:textId="06DBF41C" w:rsidR="00E42CA1" w:rsidRPr="009F5420" w:rsidRDefault="005B515C" w:rsidP="00D406DB">
            <w:pPr>
              <w:jc w:val="center"/>
              <w:rPr>
                <w:color w:val="FF0000"/>
                <w:sz w:val="16"/>
                <w:szCs w:val="16"/>
              </w:rPr>
            </w:pPr>
            <w:r>
              <w:rPr>
                <w:color w:val="FF0000"/>
                <w:sz w:val="16"/>
                <w:szCs w:val="16"/>
              </w:rPr>
              <w:t>33.33%</w:t>
            </w:r>
          </w:p>
        </w:tc>
        <w:tc>
          <w:tcPr>
            <w:tcW w:w="810" w:type="dxa"/>
            <w:tcBorders>
              <w:top w:val="single" w:sz="4" w:space="0" w:color="4F81BD"/>
              <w:left w:val="single" w:sz="8" w:space="0" w:color="4F81BD"/>
              <w:bottom w:val="single" w:sz="4" w:space="0" w:color="4F81BD"/>
              <w:right w:val="single" w:sz="8" w:space="0" w:color="4F81BD"/>
            </w:tcBorders>
            <w:vAlign w:val="center"/>
          </w:tcPr>
          <w:p w14:paraId="2F59E1B8" w14:textId="12F183F8" w:rsidR="00E42CA1" w:rsidRPr="00EB521C" w:rsidRDefault="00EB521C" w:rsidP="00D406DB">
            <w:pPr>
              <w:jc w:val="center"/>
              <w:rPr>
                <w:sz w:val="16"/>
                <w:szCs w:val="16"/>
              </w:rPr>
            </w:pPr>
            <w:r w:rsidRPr="00EB521C">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vAlign w:val="center"/>
          </w:tcPr>
          <w:p w14:paraId="263522CB" w14:textId="2CB75D9F" w:rsidR="00E42CA1" w:rsidRPr="005A6582"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F847C24" w14:textId="04EDAAA0" w:rsidR="00E42CA1" w:rsidRPr="00166751"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89B6C55" w14:textId="7B624B3F" w:rsidR="00E42CA1" w:rsidRPr="001E1367"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D97F15C" w14:textId="1EDC1019" w:rsidR="00E42CA1" w:rsidRPr="006412F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913599F" w14:textId="3122CB3F" w:rsidR="00E42CA1" w:rsidRPr="00D60CB7" w:rsidRDefault="00E42CA1" w:rsidP="00D406DB">
            <w:pPr>
              <w:jc w:val="center"/>
              <w:rPr>
                <w:color w:val="000000" w:themeColor="text1"/>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vAlign w:val="center"/>
          </w:tcPr>
          <w:p w14:paraId="066204B4" w14:textId="1E9765A2" w:rsidR="00E42CA1" w:rsidRPr="00FE0D19" w:rsidRDefault="00E42CA1" w:rsidP="00D406DB">
            <w:pPr>
              <w:jc w:val="center"/>
              <w:rPr>
                <w:color w:val="FF0000"/>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795B1BFE" w14:textId="1E305FFB" w:rsidR="001E7D84" w:rsidRPr="00625420" w:rsidRDefault="00625420" w:rsidP="00D406DB">
            <w:pPr>
              <w:jc w:val="center"/>
              <w:rPr>
                <w:color w:val="EE0000"/>
                <w:sz w:val="16"/>
                <w:szCs w:val="16"/>
              </w:rPr>
            </w:pPr>
            <w:r w:rsidRPr="00625420">
              <w:rPr>
                <w:color w:val="EE0000"/>
                <w:sz w:val="16"/>
                <w:szCs w:val="16"/>
              </w:rPr>
              <w:t>13.33%</w:t>
            </w:r>
          </w:p>
        </w:tc>
      </w:tr>
      <w:tr w:rsidR="00E00CC2" w:rsidRPr="007771CD" w14:paraId="2F4CE18E"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41665E5C"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F3ED2A1" w14:textId="77777777" w:rsidR="00E42CA1" w:rsidRPr="001057FE" w:rsidRDefault="00E42CA1" w:rsidP="00D406DB">
            <w:pPr>
              <w:rPr>
                <w:sz w:val="16"/>
                <w:szCs w:val="16"/>
              </w:rPr>
            </w:pPr>
            <w:r w:rsidRPr="001057FE">
              <w:rPr>
                <w:sz w:val="16"/>
                <w:szCs w:val="16"/>
              </w:rPr>
              <w:t>San Juan</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782330D8" w14:textId="5DEC59C9" w:rsidR="00E42CA1" w:rsidRPr="00935129" w:rsidRDefault="00935129" w:rsidP="00D406DB">
            <w:pPr>
              <w:jc w:val="center"/>
              <w:rPr>
                <w:sz w:val="16"/>
                <w:szCs w:val="16"/>
              </w:rPr>
            </w:pPr>
            <w:r w:rsidRPr="00935129">
              <w:rPr>
                <w:sz w:val="16"/>
                <w:szCs w:val="16"/>
              </w:rPr>
              <w:t>0.00</w:t>
            </w:r>
            <w:r w:rsidR="001432EE" w:rsidRPr="00935129">
              <w:rPr>
                <w:sz w:val="16"/>
                <w:szCs w:val="16"/>
              </w:rPr>
              <w:t>%</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915BDCF" w14:textId="683ED196" w:rsidR="00E42CA1" w:rsidRPr="00D32724" w:rsidRDefault="00365B71" w:rsidP="00D406DB">
            <w:pPr>
              <w:jc w:val="center"/>
              <w:rPr>
                <w:color w:val="C00000"/>
                <w:sz w:val="16"/>
                <w:szCs w:val="16"/>
              </w:rPr>
            </w:pPr>
            <w:r>
              <w:rPr>
                <w:color w:val="C00000"/>
                <w:sz w:val="16"/>
                <w:szCs w:val="16"/>
              </w:rPr>
              <w:t>20.00%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21FAB67" w14:textId="777AE2C0" w:rsidR="00E42CA1" w:rsidRPr="00522EB0" w:rsidRDefault="00393AA5" w:rsidP="00D406DB">
            <w:pPr>
              <w:jc w:val="center"/>
              <w:rPr>
                <w:color w:val="FF0000"/>
                <w:sz w:val="16"/>
                <w:szCs w:val="16"/>
              </w:rPr>
            </w:pPr>
            <w:r w:rsidRPr="00393AA5">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3FF7C57" w14:textId="5CD56E15" w:rsidR="00E42CA1" w:rsidRPr="00715B65" w:rsidRDefault="00555697" w:rsidP="00D406DB">
            <w:pPr>
              <w:jc w:val="center"/>
              <w:rPr>
                <w:color w:val="EE0000"/>
                <w:sz w:val="16"/>
                <w:szCs w:val="16"/>
              </w:rPr>
            </w:pPr>
            <w:r w:rsidRPr="00715B65">
              <w:rPr>
                <w:color w:val="EE0000"/>
                <w:sz w:val="16"/>
                <w:szCs w:val="16"/>
              </w:rPr>
              <w:t>25.00%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B51DAFE" w14:textId="2F1240BA" w:rsidR="00E42CA1" w:rsidRPr="009F5420" w:rsidRDefault="008A7B4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E4AFD65" w14:textId="6B57B1C9" w:rsidR="00E42CA1" w:rsidRPr="00EB521C" w:rsidRDefault="00EB521C" w:rsidP="00D406DB">
            <w:pPr>
              <w:jc w:val="center"/>
              <w:rPr>
                <w:sz w:val="16"/>
                <w:szCs w:val="16"/>
              </w:rPr>
            </w:pPr>
            <w:r w:rsidRPr="00EB521C">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DE7CB3C" w14:textId="15C82983" w:rsidR="00E42CA1" w:rsidRPr="00E07249"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06C717A" w14:textId="01AE4636" w:rsidR="00E42CA1" w:rsidRPr="00166751"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B49FD09" w14:textId="6C1BCDAD" w:rsidR="00E42CA1" w:rsidRPr="0067607E"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07D0016" w14:textId="190190C6" w:rsidR="00E42CA1" w:rsidRPr="00A37545"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6792036" w14:textId="6F0474CB" w:rsidR="00E42CA1" w:rsidRPr="00757C9C" w:rsidRDefault="00E42CA1" w:rsidP="00D406DB">
            <w:pPr>
              <w:jc w:val="center"/>
              <w:rPr>
                <w:color w:val="FF0000"/>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4FD597C0" w14:textId="38BABD7F" w:rsidR="00E42CA1" w:rsidRPr="00FE0D19" w:rsidRDefault="00E42CA1" w:rsidP="00D406DB">
            <w:pPr>
              <w:jc w:val="center"/>
              <w:rPr>
                <w:color w:val="FF0000"/>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02B7C50" w14:textId="66F08D1F" w:rsidR="00E42CA1" w:rsidRPr="00625420" w:rsidRDefault="00625420" w:rsidP="00D406DB">
            <w:pPr>
              <w:jc w:val="center"/>
              <w:rPr>
                <w:color w:val="EE0000"/>
                <w:sz w:val="16"/>
                <w:szCs w:val="16"/>
              </w:rPr>
            </w:pPr>
            <w:r w:rsidRPr="00625420">
              <w:rPr>
                <w:color w:val="EE0000"/>
                <w:sz w:val="16"/>
                <w:szCs w:val="16"/>
              </w:rPr>
              <w:t>10.00%</w:t>
            </w:r>
          </w:p>
        </w:tc>
      </w:tr>
      <w:tr w:rsidR="00F26126" w:rsidRPr="007771CD" w14:paraId="3B2B20CB"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3375CBEB"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491CCD36" w14:textId="77777777" w:rsidR="00E42CA1" w:rsidRPr="001057FE" w:rsidRDefault="00E42CA1" w:rsidP="00D406DB">
            <w:pPr>
              <w:rPr>
                <w:sz w:val="16"/>
                <w:szCs w:val="16"/>
              </w:rPr>
            </w:pPr>
            <w:r w:rsidRPr="001057FE">
              <w:rPr>
                <w:sz w:val="16"/>
                <w:szCs w:val="16"/>
              </w:rPr>
              <w:t>Sierra</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70F97E76" w14:textId="02D189B2" w:rsidR="00E42CA1" w:rsidRPr="001057FE" w:rsidRDefault="00500145" w:rsidP="00D406DB">
            <w:pPr>
              <w:jc w:val="center"/>
              <w:rPr>
                <w:sz w:val="16"/>
                <w:szCs w:val="16"/>
              </w:rPr>
            </w:pPr>
            <w:r>
              <w:rPr>
                <w:sz w:val="16"/>
                <w:szCs w:val="16"/>
              </w:rPr>
              <w:t>0.0</w:t>
            </w:r>
            <w:r w:rsidR="00935129">
              <w:rPr>
                <w:sz w:val="16"/>
                <w:szCs w:val="16"/>
              </w:rPr>
              <w:t>0</w:t>
            </w:r>
            <w:r>
              <w:rPr>
                <w:sz w:val="16"/>
                <w:szCs w:val="16"/>
              </w:rPr>
              <w:t>%</w:t>
            </w:r>
          </w:p>
        </w:tc>
        <w:tc>
          <w:tcPr>
            <w:tcW w:w="854" w:type="dxa"/>
            <w:tcBorders>
              <w:top w:val="single" w:sz="4" w:space="0" w:color="4F81BD"/>
              <w:left w:val="single" w:sz="8" w:space="0" w:color="4F81BD"/>
              <w:bottom w:val="single" w:sz="4" w:space="0" w:color="4F81BD"/>
              <w:right w:val="single" w:sz="8" w:space="0" w:color="4F81BD"/>
            </w:tcBorders>
            <w:vAlign w:val="center"/>
          </w:tcPr>
          <w:p w14:paraId="2E7559A6" w14:textId="52CF087B" w:rsidR="00E42CA1" w:rsidRPr="00283B7C" w:rsidRDefault="0047326C" w:rsidP="00D406DB">
            <w:pPr>
              <w:jc w:val="center"/>
              <w:rPr>
                <w:color w:val="C00000"/>
                <w:sz w:val="16"/>
                <w:szCs w:val="16"/>
              </w:rPr>
            </w:pPr>
            <w:r w:rsidRPr="00091667">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6FCF49E" w14:textId="16E86E49" w:rsidR="00E42CA1" w:rsidRPr="00522EB0" w:rsidRDefault="00393AA5" w:rsidP="00D406DB">
            <w:pPr>
              <w:jc w:val="center"/>
              <w:rPr>
                <w:color w:val="FF0000"/>
                <w:sz w:val="16"/>
                <w:szCs w:val="16"/>
              </w:rPr>
            </w:pPr>
            <w:r w:rsidRPr="00393AA5">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11413DE6" w14:textId="6DC6082A" w:rsidR="00E42CA1" w:rsidRPr="00715B65" w:rsidRDefault="00715B65" w:rsidP="00D406DB">
            <w:pPr>
              <w:jc w:val="center"/>
              <w:rPr>
                <w:color w:val="EE0000"/>
                <w:sz w:val="16"/>
                <w:szCs w:val="16"/>
              </w:rPr>
            </w:pPr>
            <w:r w:rsidRPr="00715B65">
              <w:rPr>
                <w:color w:val="EE0000"/>
                <w:sz w:val="16"/>
                <w:szCs w:val="16"/>
              </w:rPr>
              <w:t>33.00%</w:t>
            </w:r>
          </w:p>
        </w:tc>
        <w:tc>
          <w:tcPr>
            <w:tcW w:w="810" w:type="dxa"/>
            <w:tcBorders>
              <w:top w:val="single" w:sz="4" w:space="0" w:color="4F81BD"/>
              <w:left w:val="single" w:sz="8" w:space="0" w:color="4F81BD"/>
              <w:bottom w:val="single" w:sz="4" w:space="0" w:color="4F81BD"/>
              <w:right w:val="single" w:sz="8" w:space="0" w:color="4F81BD"/>
            </w:tcBorders>
            <w:vAlign w:val="center"/>
          </w:tcPr>
          <w:p w14:paraId="0EF054A2" w14:textId="63416104" w:rsidR="00E42CA1" w:rsidRPr="009F5420" w:rsidRDefault="008A7B4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34EB878B" w14:textId="29F29A8F" w:rsidR="00E42CA1" w:rsidRPr="00EB521C" w:rsidRDefault="00EB521C" w:rsidP="00D406DB">
            <w:pPr>
              <w:jc w:val="center"/>
              <w:rPr>
                <w:sz w:val="16"/>
                <w:szCs w:val="16"/>
              </w:rPr>
            </w:pPr>
            <w:r w:rsidRPr="00EB521C">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vAlign w:val="center"/>
          </w:tcPr>
          <w:p w14:paraId="4ABBBE48" w14:textId="0A70DBA6" w:rsidR="00E42CA1" w:rsidRPr="005A6582"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F7FA161" w14:textId="4D567FC7" w:rsidR="00E42CA1" w:rsidRPr="00CA05C8"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E5EDC2D" w14:textId="45E3C056" w:rsidR="00E42CA1" w:rsidRPr="001E136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831B7AA" w14:textId="3206B1E7" w:rsidR="00E42CA1" w:rsidRPr="00AA4D40"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65FBE6A" w14:textId="20E2A5FD" w:rsidR="00E42CA1" w:rsidRPr="00757C9C" w:rsidRDefault="00E42CA1" w:rsidP="00D406DB">
            <w:pPr>
              <w:jc w:val="center"/>
              <w:rPr>
                <w:color w:val="FF0000"/>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vAlign w:val="center"/>
          </w:tcPr>
          <w:p w14:paraId="6218B130" w14:textId="26E100A6" w:rsidR="00E42CA1" w:rsidRPr="00F20B5C" w:rsidRDefault="00E42CA1" w:rsidP="00D406DB">
            <w:pPr>
              <w:jc w:val="center"/>
              <w:rPr>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8525F9E" w14:textId="7460CD52" w:rsidR="00E42CA1" w:rsidRPr="00625420" w:rsidRDefault="00625420" w:rsidP="00D406DB">
            <w:pPr>
              <w:jc w:val="center"/>
              <w:rPr>
                <w:color w:val="EE0000"/>
                <w:sz w:val="16"/>
                <w:szCs w:val="16"/>
              </w:rPr>
            </w:pPr>
            <w:r w:rsidRPr="00625420">
              <w:rPr>
                <w:color w:val="EE0000"/>
                <w:sz w:val="16"/>
                <w:szCs w:val="16"/>
              </w:rPr>
              <w:t>16.67%</w:t>
            </w:r>
          </w:p>
        </w:tc>
      </w:tr>
      <w:tr w:rsidR="00E00CC2" w:rsidRPr="007771CD" w14:paraId="3BCD6497"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0095D0E9"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E7C20DC" w14:textId="77777777" w:rsidR="00E42CA1" w:rsidRPr="001057FE" w:rsidRDefault="00E42CA1" w:rsidP="00D406DB">
            <w:pPr>
              <w:rPr>
                <w:sz w:val="16"/>
                <w:szCs w:val="16"/>
              </w:rPr>
            </w:pPr>
            <w:r w:rsidRPr="001057FE">
              <w:rPr>
                <w:sz w:val="16"/>
                <w:szCs w:val="16"/>
              </w:rPr>
              <w:t>Socorro</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4B0563D3" w14:textId="2173BB94" w:rsidR="00E42CA1" w:rsidRPr="00967721" w:rsidRDefault="00500145" w:rsidP="00D406DB">
            <w:pPr>
              <w:jc w:val="center"/>
              <w:rPr>
                <w:color w:val="FF0000"/>
                <w:sz w:val="16"/>
                <w:szCs w:val="16"/>
              </w:rPr>
            </w:pPr>
            <w:r w:rsidRPr="00500145">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8D37B12" w14:textId="4AFA5309" w:rsidR="00E42CA1" w:rsidRPr="00283B7C" w:rsidRDefault="0047326C"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425226D" w14:textId="6BEFB1C7" w:rsidR="00E42CA1" w:rsidRPr="003F5703" w:rsidRDefault="00393AA5" w:rsidP="00D406DB">
            <w:pPr>
              <w:jc w:val="center"/>
              <w:rPr>
                <w:color w:val="FF0000"/>
                <w:sz w:val="16"/>
                <w:szCs w:val="16"/>
              </w:rPr>
            </w:pPr>
            <w:r w:rsidRPr="00393AA5">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FA694FA" w14:textId="4BB1FF34" w:rsidR="00E42CA1" w:rsidRPr="00FB2F6A" w:rsidRDefault="00555697"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4AE0B72" w14:textId="0E6AF8BE" w:rsidR="00E42CA1" w:rsidRPr="009F5420" w:rsidRDefault="008A7B4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3F9D8F9" w14:textId="1DB9C2CC" w:rsidR="00E42CA1" w:rsidRPr="00EB521C" w:rsidRDefault="00EB521C" w:rsidP="00D406DB">
            <w:pPr>
              <w:jc w:val="center"/>
              <w:rPr>
                <w:sz w:val="16"/>
                <w:szCs w:val="16"/>
              </w:rPr>
            </w:pPr>
            <w:r w:rsidRPr="00EB521C">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305AA03" w14:textId="45AE492E" w:rsidR="00E42CA1" w:rsidRPr="005A6582"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B5821F5" w14:textId="69B7A7D3" w:rsidR="00E42CA1" w:rsidRPr="00CA05C8"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F1BB149" w14:textId="0C09A97C" w:rsidR="00E42CA1" w:rsidRPr="006F229F"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46D0BF8" w14:textId="719569D3" w:rsidR="00E42CA1" w:rsidRPr="00AA4D40"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67109C0" w14:textId="3D4094B3" w:rsidR="00E42CA1" w:rsidRPr="00A55DBF" w:rsidRDefault="00E42CA1" w:rsidP="00D406DB">
            <w:pPr>
              <w:jc w:val="center"/>
              <w:rPr>
                <w:color w:val="FF0000"/>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698FF0BA" w14:textId="02A2DE8E" w:rsidR="00E42CA1" w:rsidRPr="00F74A8D" w:rsidRDefault="00E42CA1" w:rsidP="00D406DB">
            <w:pPr>
              <w:jc w:val="center"/>
              <w:rPr>
                <w:color w:val="FF0000"/>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212F1A7" w14:textId="6A5BD527" w:rsidR="00E42CA1" w:rsidRPr="009A6A1B" w:rsidRDefault="00625420" w:rsidP="00625420">
            <w:pPr>
              <w:jc w:val="center"/>
              <w:rPr>
                <w:sz w:val="16"/>
                <w:szCs w:val="16"/>
              </w:rPr>
            </w:pPr>
            <w:r>
              <w:rPr>
                <w:sz w:val="16"/>
                <w:szCs w:val="16"/>
              </w:rPr>
              <w:t>0.00%</w:t>
            </w:r>
          </w:p>
        </w:tc>
      </w:tr>
      <w:tr w:rsidR="00F26126" w:rsidRPr="007771CD" w14:paraId="0EC0958B"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5198D54A"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F3B48F4" w14:textId="77777777" w:rsidR="00E42CA1" w:rsidRPr="001057FE" w:rsidRDefault="00E42CA1" w:rsidP="00D406DB">
            <w:pPr>
              <w:rPr>
                <w:sz w:val="16"/>
                <w:szCs w:val="16"/>
              </w:rPr>
            </w:pPr>
            <w:r w:rsidRPr="001057FE">
              <w:rPr>
                <w:sz w:val="16"/>
                <w:szCs w:val="16"/>
              </w:rPr>
              <w:t>N. Valencia</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506AA702" w14:textId="1A41FA30" w:rsidR="00E42CA1" w:rsidRPr="00967721" w:rsidRDefault="00935129" w:rsidP="00D406DB">
            <w:pPr>
              <w:jc w:val="center"/>
              <w:rPr>
                <w:color w:val="FF0000"/>
                <w:sz w:val="16"/>
                <w:szCs w:val="16"/>
              </w:rPr>
            </w:pPr>
            <w:r>
              <w:rPr>
                <w:color w:val="FF0000"/>
                <w:sz w:val="16"/>
                <w:szCs w:val="16"/>
              </w:rPr>
              <w:t>25.00</w:t>
            </w:r>
            <w:r w:rsidR="00500145">
              <w:rPr>
                <w:color w:val="FF0000"/>
                <w:sz w:val="16"/>
                <w:szCs w:val="16"/>
              </w:rPr>
              <w:t>%</w:t>
            </w:r>
          </w:p>
        </w:tc>
        <w:tc>
          <w:tcPr>
            <w:tcW w:w="854" w:type="dxa"/>
            <w:tcBorders>
              <w:top w:val="single" w:sz="4" w:space="0" w:color="4F81BD"/>
              <w:left w:val="single" w:sz="8" w:space="0" w:color="4F81BD"/>
              <w:bottom w:val="single" w:sz="4" w:space="0" w:color="4F81BD"/>
              <w:right w:val="single" w:sz="8" w:space="0" w:color="4F81BD"/>
            </w:tcBorders>
            <w:vAlign w:val="center"/>
          </w:tcPr>
          <w:p w14:paraId="2695E6FF" w14:textId="75DF4148" w:rsidR="00E42CA1" w:rsidRPr="00283B7C" w:rsidRDefault="0047326C"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5FCB945C" w14:textId="5914808F" w:rsidR="00E42CA1" w:rsidRPr="003F5703" w:rsidRDefault="00393AA5" w:rsidP="00D406DB">
            <w:pPr>
              <w:jc w:val="center"/>
              <w:rPr>
                <w:color w:val="FF0000"/>
                <w:sz w:val="16"/>
                <w:szCs w:val="16"/>
              </w:rPr>
            </w:pPr>
            <w:r w:rsidRPr="00393AA5">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20077174" w14:textId="08FE2717" w:rsidR="00E42CA1" w:rsidRPr="00FB2F6A" w:rsidRDefault="00555697"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5898356C" w14:textId="3B1CFA0E" w:rsidR="00E42CA1" w:rsidRPr="008A7B4A" w:rsidRDefault="008A7B4A" w:rsidP="00D406DB">
            <w:pPr>
              <w:jc w:val="center"/>
              <w:rPr>
                <w:sz w:val="16"/>
                <w:szCs w:val="16"/>
              </w:rPr>
            </w:pPr>
            <w:r w:rsidRPr="008A7B4A">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246589C" w14:textId="1DB1D101" w:rsidR="00E42CA1" w:rsidRPr="00EB521C" w:rsidRDefault="000B6102" w:rsidP="00D406DB">
            <w:pPr>
              <w:jc w:val="center"/>
              <w:rPr>
                <w:sz w:val="16"/>
                <w:szCs w:val="16"/>
              </w:rPr>
            </w:pPr>
            <w:r w:rsidRPr="000B6102">
              <w:rPr>
                <w:color w:val="EE0000"/>
                <w:sz w:val="16"/>
                <w:szCs w:val="16"/>
              </w:rPr>
              <w:t>10</w:t>
            </w:r>
            <w:r w:rsidR="00EB521C" w:rsidRPr="000B6102">
              <w:rPr>
                <w:color w:val="EE0000"/>
                <w:sz w:val="16"/>
                <w:szCs w:val="16"/>
              </w:rPr>
              <w:t>0%</w:t>
            </w:r>
          </w:p>
        </w:tc>
        <w:tc>
          <w:tcPr>
            <w:tcW w:w="584" w:type="dxa"/>
            <w:tcBorders>
              <w:top w:val="single" w:sz="4" w:space="0" w:color="4F81BD"/>
              <w:left w:val="single" w:sz="8" w:space="0" w:color="4F81BD"/>
              <w:bottom w:val="single" w:sz="4" w:space="0" w:color="4F81BD"/>
              <w:right w:val="single" w:sz="8" w:space="0" w:color="4F81BD"/>
            </w:tcBorders>
            <w:vAlign w:val="center"/>
          </w:tcPr>
          <w:p w14:paraId="3FC2337C" w14:textId="5A3D847A" w:rsidR="00E42CA1" w:rsidRPr="005A6582"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83DFB95" w14:textId="7504F525" w:rsidR="00E42CA1" w:rsidRPr="00166751"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CE94D4F" w14:textId="6774559A" w:rsidR="00E42CA1" w:rsidRPr="006F229F"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3D47A2CC" w14:textId="41013C55" w:rsidR="00E42CA1" w:rsidRPr="00AA4D40"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03D3073" w14:textId="25D6EAFA" w:rsidR="00E42CA1" w:rsidRPr="00A55DBF" w:rsidRDefault="00E42CA1" w:rsidP="00D406DB">
            <w:pPr>
              <w:jc w:val="center"/>
              <w:rPr>
                <w:color w:val="FF0000"/>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vAlign w:val="center"/>
          </w:tcPr>
          <w:p w14:paraId="46785211" w14:textId="36F9BD10" w:rsidR="00E42CA1" w:rsidRPr="00F74A8D" w:rsidRDefault="00E42CA1" w:rsidP="00F74A8D">
            <w:pPr>
              <w:rPr>
                <w:color w:val="FF0000"/>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0F1290D" w14:textId="5152BABB" w:rsidR="00E42CA1" w:rsidRPr="00E06CEF" w:rsidRDefault="00625420" w:rsidP="00D406DB">
            <w:pPr>
              <w:jc w:val="center"/>
              <w:rPr>
                <w:color w:val="FF0000"/>
                <w:sz w:val="16"/>
                <w:szCs w:val="16"/>
              </w:rPr>
            </w:pPr>
            <w:r>
              <w:rPr>
                <w:color w:val="FF0000"/>
                <w:sz w:val="16"/>
                <w:szCs w:val="16"/>
              </w:rPr>
              <w:t>11.76%</w:t>
            </w:r>
          </w:p>
        </w:tc>
      </w:tr>
      <w:tr w:rsidR="004C3FBF" w:rsidRPr="007771CD" w14:paraId="758ED6D1" w14:textId="77777777" w:rsidTr="00810A7C">
        <w:trPr>
          <w:cantSplit/>
          <w:trHeight w:val="249"/>
          <w:jc w:val="center"/>
        </w:trPr>
        <w:tc>
          <w:tcPr>
            <w:tcW w:w="554" w:type="dxa"/>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tcPr>
          <w:p w14:paraId="0D35A35B"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5DC893D4" w14:textId="77777777" w:rsidR="00E42CA1" w:rsidRPr="001057FE" w:rsidRDefault="00E42CA1" w:rsidP="00D406DB">
            <w:pPr>
              <w:rPr>
                <w:sz w:val="16"/>
                <w:szCs w:val="16"/>
              </w:rPr>
            </w:pPr>
            <w:r w:rsidRPr="001057FE">
              <w:rPr>
                <w:sz w:val="16"/>
                <w:szCs w:val="16"/>
              </w:rPr>
              <w:t>S. Valencia</w:t>
            </w:r>
          </w:p>
        </w:tc>
        <w:tc>
          <w:tcPr>
            <w:tcW w:w="930" w:type="dxa"/>
            <w:tcBorders>
              <w:top w:val="single" w:sz="4" w:space="0" w:color="4F81BD"/>
              <w:left w:val="single" w:sz="12" w:space="0" w:color="2F5496" w:themeColor="accent1" w:themeShade="BF"/>
              <w:bottom w:val="single" w:sz="12" w:space="0" w:color="2F5496" w:themeColor="accent1" w:themeShade="BF"/>
              <w:right w:val="single" w:sz="8" w:space="0" w:color="4F81BD"/>
            </w:tcBorders>
            <w:shd w:val="clear" w:color="auto" w:fill="D9E2F3" w:themeFill="accent1" w:themeFillTint="33"/>
            <w:vAlign w:val="center"/>
          </w:tcPr>
          <w:p w14:paraId="72DC0793" w14:textId="0C47B05B" w:rsidR="00E42CA1" w:rsidRPr="001057FE" w:rsidRDefault="00500145" w:rsidP="00D406DB">
            <w:pPr>
              <w:jc w:val="center"/>
              <w:rPr>
                <w:sz w:val="16"/>
                <w:szCs w:val="16"/>
              </w:rPr>
            </w:pPr>
            <w:r>
              <w:rPr>
                <w:sz w:val="16"/>
                <w:szCs w:val="16"/>
              </w:rPr>
              <w:t>0</w:t>
            </w:r>
            <w:r w:rsidR="00935129">
              <w:rPr>
                <w:sz w:val="16"/>
                <w:szCs w:val="16"/>
              </w:rPr>
              <w:t>.00</w:t>
            </w:r>
            <w:r>
              <w:rPr>
                <w:sz w:val="16"/>
                <w:szCs w:val="16"/>
              </w:rPr>
              <w:t>%</w:t>
            </w:r>
          </w:p>
        </w:tc>
        <w:tc>
          <w:tcPr>
            <w:tcW w:w="854"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E1B9141" w14:textId="3AF3E494" w:rsidR="00E42CA1" w:rsidRPr="00283B7C" w:rsidRDefault="00091667" w:rsidP="00D406DB">
            <w:pPr>
              <w:jc w:val="center"/>
              <w:rPr>
                <w:sz w:val="16"/>
                <w:szCs w:val="16"/>
              </w:rPr>
            </w:pPr>
            <w:r>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2A05863" w14:textId="739129AC" w:rsidR="00E42CA1" w:rsidRPr="00D67D61" w:rsidRDefault="00D51452" w:rsidP="00D406DB">
            <w:pPr>
              <w:jc w:val="center"/>
              <w:rPr>
                <w:sz w:val="16"/>
                <w:szCs w:val="16"/>
              </w:rPr>
            </w:pPr>
            <w:r>
              <w:rPr>
                <w:sz w:val="16"/>
                <w:szCs w:val="16"/>
              </w:rPr>
              <w:t>0.00%</w:t>
            </w:r>
          </w:p>
        </w:tc>
        <w:tc>
          <w:tcPr>
            <w:tcW w:w="856"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5C6B857C" w14:textId="637A4D7C" w:rsidR="00E42CA1" w:rsidRPr="00FB2F6A" w:rsidRDefault="00715B65" w:rsidP="00D406DB">
            <w:pPr>
              <w:jc w:val="center"/>
              <w:rPr>
                <w:sz w:val="16"/>
                <w:szCs w:val="16"/>
              </w:rPr>
            </w:pPr>
            <w:r>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23ECD6BE" w14:textId="612A2EA6" w:rsidR="00E42CA1" w:rsidRPr="008A7B4A" w:rsidRDefault="008A7B4A" w:rsidP="00D406DB">
            <w:pPr>
              <w:jc w:val="center"/>
              <w:rPr>
                <w:sz w:val="16"/>
                <w:szCs w:val="16"/>
              </w:rPr>
            </w:pPr>
            <w:r w:rsidRPr="008A7B4A">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4FF708B2" w14:textId="5E936F7F" w:rsidR="00E42CA1" w:rsidRPr="00EB521C" w:rsidRDefault="00EB521C" w:rsidP="00D406DB">
            <w:pPr>
              <w:jc w:val="center"/>
              <w:rPr>
                <w:sz w:val="16"/>
                <w:szCs w:val="16"/>
              </w:rPr>
            </w:pPr>
            <w:r w:rsidRPr="00EB521C">
              <w:rPr>
                <w:sz w:val="16"/>
                <w:szCs w:val="16"/>
              </w:rPr>
              <w:t>0.00%</w:t>
            </w:r>
          </w:p>
        </w:tc>
        <w:tc>
          <w:tcPr>
            <w:tcW w:w="584"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53156E0D" w14:textId="3621FCC0" w:rsidR="00E42CA1" w:rsidRPr="005A6582"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82BDD4F" w14:textId="0FCFE8C8" w:rsidR="00E42CA1" w:rsidRPr="00A54320"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45D611D1" w14:textId="58354CCB" w:rsidR="00E42CA1" w:rsidRPr="001E1367"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40764AFA" w14:textId="79A8B504" w:rsidR="00E42CA1" w:rsidRPr="00A37545"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52740AD" w14:textId="3459F214" w:rsidR="00E42CA1" w:rsidRPr="0028415F" w:rsidRDefault="00E42CA1" w:rsidP="00D406DB">
            <w:pPr>
              <w:jc w:val="center"/>
              <w:rPr>
                <w:sz w:val="16"/>
                <w:szCs w:val="16"/>
              </w:rPr>
            </w:pPr>
          </w:p>
        </w:tc>
        <w:tc>
          <w:tcPr>
            <w:tcW w:w="586" w:type="dxa"/>
            <w:tcBorders>
              <w:top w:val="single" w:sz="4" w:space="0" w:color="4F81BD"/>
              <w:left w:val="single" w:sz="8" w:space="0" w:color="4F81BD"/>
              <w:bottom w:val="single" w:sz="12" w:space="0" w:color="2F5496" w:themeColor="accent1" w:themeShade="BF"/>
              <w:right w:val="single" w:sz="12" w:space="0" w:color="2F5496" w:themeColor="accent1" w:themeShade="BF"/>
            </w:tcBorders>
            <w:shd w:val="clear" w:color="auto" w:fill="D9E2F3" w:themeFill="accent1" w:themeFillTint="33"/>
            <w:vAlign w:val="center"/>
          </w:tcPr>
          <w:p w14:paraId="1DE8D6E3" w14:textId="7F6081A1" w:rsidR="00E42CA1" w:rsidRPr="00F20B5C" w:rsidRDefault="00E42CA1" w:rsidP="00D406DB">
            <w:pPr>
              <w:jc w:val="center"/>
              <w:rPr>
                <w:sz w:val="16"/>
                <w:szCs w:val="16"/>
              </w:rPr>
            </w:pPr>
          </w:p>
        </w:tc>
        <w:tc>
          <w:tcPr>
            <w:tcW w:w="944" w:type="dxa"/>
            <w:tcBorders>
              <w:top w:val="single" w:sz="4" w:space="0" w:color="4F81BD"/>
              <w:left w:val="single" w:sz="12" w:space="0" w:color="2F5496" w:themeColor="accent1" w:themeShade="BF"/>
              <w:bottom w:val="single" w:sz="12" w:space="0" w:color="4F81BD"/>
              <w:right w:val="single" w:sz="12" w:space="0" w:color="2F5496" w:themeColor="accent1" w:themeShade="BF"/>
            </w:tcBorders>
            <w:shd w:val="clear" w:color="auto" w:fill="D9E2F3" w:themeFill="accent1" w:themeFillTint="33"/>
            <w:vAlign w:val="center"/>
          </w:tcPr>
          <w:p w14:paraId="0888721F" w14:textId="46E89AFB" w:rsidR="00E42CA1" w:rsidRPr="007B62D9" w:rsidRDefault="00625420" w:rsidP="00D406DB">
            <w:pPr>
              <w:jc w:val="center"/>
              <w:rPr>
                <w:color w:val="FF0000"/>
                <w:sz w:val="16"/>
                <w:szCs w:val="16"/>
              </w:rPr>
            </w:pPr>
            <w:r w:rsidRPr="00625420">
              <w:rPr>
                <w:sz w:val="16"/>
                <w:szCs w:val="16"/>
              </w:rPr>
              <w:t>0.00%</w:t>
            </w:r>
          </w:p>
        </w:tc>
      </w:tr>
      <w:tr w:rsidR="00E00CC2" w:rsidRPr="007771CD" w14:paraId="6595026A" w14:textId="77777777" w:rsidTr="00810A7C">
        <w:trPr>
          <w:trHeight w:val="249"/>
          <w:jc w:val="center"/>
        </w:trPr>
        <w:tc>
          <w:tcPr>
            <w:tcW w:w="1500" w:type="dxa"/>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03D3FBAD" w14:textId="77777777" w:rsidR="00E42CA1" w:rsidRPr="00632BD2" w:rsidRDefault="00E42CA1" w:rsidP="00D406DB">
            <w:pPr>
              <w:jc w:val="center"/>
              <w:rPr>
                <w:b/>
                <w:bCs/>
                <w:i/>
                <w:iCs/>
                <w:sz w:val="16"/>
                <w:szCs w:val="16"/>
              </w:rPr>
            </w:pPr>
            <w:r w:rsidRPr="00632BD2">
              <w:rPr>
                <w:b/>
                <w:bCs/>
                <w:i/>
                <w:iCs/>
                <w:sz w:val="16"/>
                <w:szCs w:val="16"/>
              </w:rPr>
              <w:t>Region 1 Totals</w:t>
            </w:r>
          </w:p>
        </w:tc>
        <w:tc>
          <w:tcPr>
            <w:tcW w:w="930" w:type="dxa"/>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766AD71D" w14:textId="2C781E21" w:rsidR="00E42CA1" w:rsidRPr="001057FE" w:rsidRDefault="00935129" w:rsidP="00D406DB">
            <w:pPr>
              <w:jc w:val="center"/>
              <w:rPr>
                <w:sz w:val="16"/>
                <w:szCs w:val="16"/>
              </w:rPr>
            </w:pPr>
            <w:r>
              <w:rPr>
                <w:color w:val="FF0000"/>
                <w:sz w:val="16"/>
                <w:szCs w:val="16"/>
              </w:rPr>
              <w:t>11.11</w:t>
            </w:r>
            <w:r w:rsidR="00500145" w:rsidRPr="00500145">
              <w:rPr>
                <w:color w:val="FF0000"/>
                <w:sz w:val="16"/>
                <w:szCs w:val="16"/>
              </w:rPr>
              <w:t>%</w:t>
            </w:r>
          </w:p>
        </w:tc>
        <w:tc>
          <w:tcPr>
            <w:tcW w:w="85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BCB675F" w14:textId="39D41A95" w:rsidR="00E42CA1" w:rsidRPr="00283B7C" w:rsidRDefault="00091667" w:rsidP="00D406DB">
            <w:pPr>
              <w:jc w:val="center"/>
              <w:rPr>
                <w:color w:val="C00000"/>
                <w:sz w:val="16"/>
                <w:szCs w:val="16"/>
              </w:rPr>
            </w:pPr>
            <w:r>
              <w:rPr>
                <w:color w:val="C00000"/>
                <w:sz w:val="16"/>
                <w:szCs w:val="16"/>
              </w:rPr>
              <w:t>13.33%</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549A0D2" w14:textId="0B5DE42E" w:rsidR="00E42CA1" w:rsidRPr="00522EB0" w:rsidRDefault="00D51452" w:rsidP="00D406DB">
            <w:pPr>
              <w:jc w:val="center"/>
              <w:rPr>
                <w:color w:val="FF0000"/>
                <w:sz w:val="16"/>
                <w:szCs w:val="16"/>
              </w:rPr>
            </w:pPr>
            <w:r>
              <w:rPr>
                <w:color w:val="FF0000"/>
                <w:sz w:val="16"/>
                <w:szCs w:val="16"/>
              </w:rPr>
              <w:t>6.67%</w:t>
            </w:r>
          </w:p>
        </w:tc>
        <w:tc>
          <w:tcPr>
            <w:tcW w:w="856"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4AB7520" w14:textId="7517EC4B" w:rsidR="00E42CA1" w:rsidRPr="00FB2F6A" w:rsidRDefault="00715B65" w:rsidP="00D406DB">
            <w:pPr>
              <w:jc w:val="center"/>
              <w:rPr>
                <w:sz w:val="16"/>
                <w:szCs w:val="16"/>
              </w:rPr>
            </w:pPr>
            <w:r w:rsidRPr="00715B65">
              <w:rPr>
                <w:color w:val="EE0000"/>
                <w:sz w:val="16"/>
                <w:szCs w:val="16"/>
              </w:rPr>
              <w:t>16.67%</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0B9287D" w14:textId="4A78BE20" w:rsidR="00E42CA1" w:rsidRPr="009F5420" w:rsidRDefault="008A7B4A" w:rsidP="00D406DB">
            <w:pPr>
              <w:jc w:val="center"/>
              <w:rPr>
                <w:sz w:val="16"/>
                <w:szCs w:val="16"/>
              </w:rPr>
            </w:pPr>
            <w:r w:rsidRPr="008A7B4A">
              <w:rPr>
                <w:color w:val="EE0000"/>
                <w:sz w:val="16"/>
                <w:szCs w:val="16"/>
              </w:rPr>
              <w:t>11.11%</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A531169" w14:textId="20C34A2F" w:rsidR="00E42CA1" w:rsidRPr="00972E82" w:rsidRDefault="000B6102" w:rsidP="00D406DB">
            <w:pPr>
              <w:jc w:val="center"/>
              <w:rPr>
                <w:color w:val="FF0000"/>
                <w:sz w:val="16"/>
                <w:szCs w:val="16"/>
              </w:rPr>
            </w:pPr>
            <w:r>
              <w:rPr>
                <w:color w:val="FF0000"/>
                <w:sz w:val="16"/>
                <w:szCs w:val="16"/>
              </w:rPr>
              <w:t>8.33</w:t>
            </w:r>
          </w:p>
        </w:tc>
        <w:tc>
          <w:tcPr>
            <w:tcW w:w="58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FCFC65A" w14:textId="40863280" w:rsidR="00E42CA1" w:rsidRPr="00972E82"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0F96967" w14:textId="362EE7FA" w:rsidR="00E42CA1" w:rsidRPr="00E1581B"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B4D4DE3" w14:textId="11A30621" w:rsidR="00E42CA1" w:rsidRPr="001E1367" w:rsidRDefault="00E42CA1" w:rsidP="00D406DB">
            <w:pPr>
              <w:jc w:val="center"/>
              <w:rPr>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FB1E384" w14:textId="0C11602B" w:rsidR="00E42CA1" w:rsidRPr="00A37545" w:rsidRDefault="00E42CA1" w:rsidP="00D406DB">
            <w:pPr>
              <w:jc w:val="center"/>
              <w:rPr>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67227EE" w14:textId="0EEF4406" w:rsidR="00E42CA1" w:rsidRPr="00A55DBF" w:rsidRDefault="00E42CA1" w:rsidP="00D406DB">
            <w:pPr>
              <w:jc w:val="center"/>
              <w:rPr>
                <w:color w:val="FF0000"/>
                <w:sz w:val="16"/>
                <w:szCs w:val="16"/>
              </w:rPr>
            </w:pPr>
          </w:p>
        </w:tc>
        <w:tc>
          <w:tcPr>
            <w:tcW w:w="586" w:type="dxa"/>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4729B5F" w14:textId="110AF653" w:rsidR="00E42CA1" w:rsidRPr="00A55DBF" w:rsidRDefault="00E42CA1" w:rsidP="00D406DB">
            <w:pPr>
              <w:jc w:val="center"/>
              <w:rPr>
                <w:color w:val="FF0000"/>
                <w:sz w:val="16"/>
                <w:szCs w:val="16"/>
              </w:rPr>
            </w:pPr>
          </w:p>
        </w:tc>
        <w:tc>
          <w:tcPr>
            <w:tcW w:w="94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BBF510C" w14:textId="48215DD3" w:rsidR="00E42CA1" w:rsidRPr="00967721" w:rsidRDefault="00625420" w:rsidP="00500145">
            <w:pPr>
              <w:spacing w:line="360" w:lineRule="auto"/>
              <w:jc w:val="center"/>
              <w:rPr>
                <w:color w:val="FF0000"/>
                <w:sz w:val="16"/>
                <w:szCs w:val="16"/>
              </w:rPr>
            </w:pPr>
            <w:r>
              <w:rPr>
                <w:color w:val="FF0000"/>
                <w:sz w:val="16"/>
                <w:szCs w:val="16"/>
              </w:rPr>
              <w:t>11.</w:t>
            </w:r>
            <w:r w:rsidR="0038658D">
              <w:rPr>
                <w:color w:val="FF0000"/>
                <w:sz w:val="16"/>
                <w:szCs w:val="16"/>
              </w:rPr>
              <w:t>11</w:t>
            </w:r>
            <w:r>
              <w:rPr>
                <w:color w:val="FF0000"/>
                <w:sz w:val="16"/>
                <w:szCs w:val="16"/>
              </w:rPr>
              <w:t>%</w:t>
            </w:r>
          </w:p>
        </w:tc>
      </w:tr>
      <w:tr w:rsidR="00E00CC2" w:rsidRPr="007771CD" w14:paraId="75620C6A" w14:textId="77777777" w:rsidTr="00810A7C">
        <w:trPr>
          <w:cantSplit/>
          <w:trHeight w:val="249"/>
          <w:jc w:val="center"/>
        </w:trPr>
        <w:tc>
          <w:tcPr>
            <w:tcW w:w="554" w:type="dxa"/>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208A7A2C" w14:textId="77777777" w:rsidR="00E42CA1" w:rsidRPr="00A144EC" w:rsidRDefault="00E42CA1" w:rsidP="00D406DB">
            <w:pPr>
              <w:ind w:left="113" w:right="113"/>
              <w:jc w:val="center"/>
              <w:rPr>
                <w:b/>
                <w:bCs/>
                <w:i/>
                <w:iCs/>
                <w:sz w:val="18"/>
                <w:szCs w:val="18"/>
              </w:rPr>
            </w:pPr>
            <w:r w:rsidRPr="00A144EC">
              <w:rPr>
                <w:b/>
                <w:bCs/>
                <w:i/>
                <w:iCs/>
                <w:sz w:val="18"/>
                <w:szCs w:val="18"/>
              </w:rPr>
              <w:t>Region 2</w:t>
            </w:r>
          </w:p>
          <w:p w14:paraId="7B7D9F68" w14:textId="77777777" w:rsidR="00E42CA1" w:rsidRPr="001A32D0" w:rsidRDefault="00E42CA1" w:rsidP="00D406DB">
            <w:pPr>
              <w:ind w:left="113" w:right="113"/>
              <w:jc w:val="center"/>
              <w:rPr>
                <w:sz w:val="18"/>
                <w:szCs w:val="18"/>
              </w:rPr>
            </w:pPr>
            <w:r w:rsidRPr="00A144EC">
              <w:rPr>
                <w:b/>
                <w:bCs/>
                <w:i/>
                <w:iCs/>
                <w:sz w:val="18"/>
                <w:szCs w:val="18"/>
              </w:rPr>
              <w:t>Northeast Region</w:t>
            </w:r>
          </w:p>
        </w:tc>
        <w:tc>
          <w:tcPr>
            <w:tcW w:w="946"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1D59462E" w14:textId="77777777" w:rsidR="00E42CA1" w:rsidRPr="001057FE" w:rsidRDefault="00E42CA1" w:rsidP="00D406DB">
            <w:pPr>
              <w:rPr>
                <w:sz w:val="16"/>
                <w:szCs w:val="16"/>
              </w:rPr>
            </w:pPr>
            <w:r w:rsidRPr="001057FE">
              <w:rPr>
                <w:sz w:val="16"/>
                <w:szCs w:val="16"/>
              </w:rPr>
              <w:t>Colfax</w:t>
            </w:r>
          </w:p>
        </w:tc>
        <w:tc>
          <w:tcPr>
            <w:tcW w:w="930" w:type="dxa"/>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04E60DAF" w14:textId="473F3E96" w:rsidR="00E42CA1" w:rsidRPr="001057FE" w:rsidRDefault="009E12E0" w:rsidP="00D406DB">
            <w:pPr>
              <w:jc w:val="center"/>
              <w:rPr>
                <w:sz w:val="16"/>
                <w:szCs w:val="16"/>
              </w:rPr>
            </w:pPr>
            <w:r>
              <w:rPr>
                <w:sz w:val="16"/>
                <w:szCs w:val="16"/>
              </w:rPr>
              <w:t>0.00%</w:t>
            </w:r>
          </w:p>
        </w:tc>
        <w:tc>
          <w:tcPr>
            <w:tcW w:w="85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8A7A42E" w14:textId="15F89B4C" w:rsidR="00E42CA1" w:rsidRPr="007547EF" w:rsidRDefault="00CA6313" w:rsidP="00D406DB">
            <w:pPr>
              <w:jc w:val="center"/>
              <w:rPr>
                <w:sz w:val="16"/>
                <w:szCs w:val="16"/>
              </w:rPr>
            </w:pPr>
            <w:r>
              <w:rPr>
                <w:sz w:val="16"/>
                <w:szCs w:val="16"/>
              </w:rPr>
              <w:t>0.00%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25235A1" w14:textId="5CAF5090" w:rsidR="00E42CA1" w:rsidRPr="00EB7B7E" w:rsidRDefault="00A1435D" w:rsidP="00D406DB">
            <w:pPr>
              <w:jc w:val="center"/>
              <w:rPr>
                <w:sz w:val="16"/>
                <w:szCs w:val="16"/>
              </w:rPr>
            </w:pPr>
            <w:r>
              <w:rPr>
                <w:sz w:val="16"/>
                <w:szCs w:val="16"/>
              </w:rPr>
              <w:t>0.00%</w:t>
            </w:r>
          </w:p>
        </w:tc>
        <w:tc>
          <w:tcPr>
            <w:tcW w:w="856"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6E02ED0" w14:textId="6D73E8AA" w:rsidR="00E42CA1" w:rsidRPr="002A66E1" w:rsidRDefault="00D764E6" w:rsidP="00D406DB">
            <w:pPr>
              <w:jc w:val="center"/>
              <w:rPr>
                <w:sz w:val="16"/>
                <w:szCs w:val="16"/>
              </w:rPr>
            </w:pPr>
            <w:r w:rsidRPr="00BE5EB8">
              <w:rPr>
                <w:color w:val="EE0000"/>
                <w:sz w:val="16"/>
                <w:szCs w:val="16"/>
              </w:rPr>
              <w:t>100.00%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170CCC9" w14:textId="7C2B7A91" w:rsidR="00E42CA1" w:rsidRPr="001E7114" w:rsidRDefault="0089307A" w:rsidP="00D406DB">
            <w:pPr>
              <w:jc w:val="center"/>
              <w:rPr>
                <w:color w:val="FF0000"/>
                <w:sz w:val="16"/>
                <w:szCs w:val="16"/>
              </w:rPr>
            </w:pPr>
            <w:r w:rsidRPr="00002841">
              <w:rPr>
                <w:sz w:val="16"/>
                <w:szCs w:val="16"/>
              </w:rPr>
              <w:t>0.00%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F6D1215" w14:textId="2136E76E" w:rsidR="00E42CA1" w:rsidRPr="00AA3687" w:rsidRDefault="00B5427B" w:rsidP="00D406DB">
            <w:pPr>
              <w:jc w:val="center"/>
              <w:rPr>
                <w:sz w:val="16"/>
                <w:szCs w:val="16"/>
              </w:rPr>
            </w:pPr>
            <w:r>
              <w:rPr>
                <w:sz w:val="16"/>
                <w:szCs w:val="16"/>
              </w:rPr>
              <w:t>0.00%</w:t>
            </w:r>
          </w:p>
        </w:tc>
        <w:tc>
          <w:tcPr>
            <w:tcW w:w="58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65BB262" w14:textId="074DBD6B" w:rsidR="00E67495" w:rsidRPr="00E25737" w:rsidRDefault="00E67495" w:rsidP="00E67495">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6D70BBA" w14:textId="7725FC52" w:rsidR="00E42CA1" w:rsidRPr="00956831" w:rsidRDefault="00E42CA1" w:rsidP="00D406DB">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2E9CC45" w14:textId="7E9A0E5D" w:rsidR="00E42CA1" w:rsidRPr="00A55DBF" w:rsidRDefault="00E42CA1" w:rsidP="00D406DB">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E4E238C" w14:textId="5CDBFD87" w:rsidR="00E42CA1" w:rsidRPr="00A55DBF" w:rsidRDefault="00E42CA1" w:rsidP="00D406DB">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6B67958" w14:textId="6BA2BA8F" w:rsidR="00E42CA1" w:rsidRPr="00295950" w:rsidRDefault="00E42CA1" w:rsidP="00D406DB">
            <w:pPr>
              <w:jc w:val="center"/>
              <w:rPr>
                <w:sz w:val="16"/>
                <w:szCs w:val="16"/>
              </w:rPr>
            </w:pPr>
          </w:p>
        </w:tc>
        <w:tc>
          <w:tcPr>
            <w:tcW w:w="586" w:type="dxa"/>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2159E363" w14:textId="2A286B22" w:rsidR="00E42CA1" w:rsidRPr="00581DF5" w:rsidRDefault="00E42CA1" w:rsidP="00D406DB">
            <w:pPr>
              <w:jc w:val="center"/>
              <w:rPr>
                <w:sz w:val="16"/>
                <w:szCs w:val="16"/>
              </w:rPr>
            </w:pPr>
          </w:p>
        </w:tc>
        <w:tc>
          <w:tcPr>
            <w:tcW w:w="944"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10750C35" w14:textId="2E846585" w:rsidR="00E42CA1" w:rsidRPr="009A6A1B" w:rsidRDefault="007F57C2" w:rsidP="00D406DB">
            <w:pPr>
              <w:jc w:val="center"/>
              <w:rPr>
                <w:sz w:val="16"/>
                <w:szCs w:val="16"/>
              </w:rPr>
            </w:pPr>
            <w:r w:rsidRPr="00A45616">
              <w:rPr>
                <w:color w:val="EE0000"/>
                <w:sz w:val="16"/>
                <w:szCs w:val="16"/>
              </w:rPr>
              <w:t>33.33%</w:t>
            </w:r>
          </w:p>
        </w:tc>
      </w:tr>
      <w:tr w:rsidR="00F26126" w:rsidRPr="007771CD" w14:paraId="5EE3FDB4"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4D83436E"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FBEB5CB" w14:textId="77777777" w:rsidR="00E42CA1" w:rsidRPr="001057FE" w:rsidRDefault="00E42CA1" w:rsidP="00D406DB">
            <w:pPr>
              <w:rPr>
                <w:sz w:val="16"/>
                <w:szCs w:val="16"/>
              </w:rPr>
            </w:pPr>
            <w:r w:rsidRPr="001057FE">
              <w:rPr>
                <w:sz w:val="16"/>
                <w:szCs w:val="16"/>
              </w:rPr>
              <w:t>Guadalupe</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1250F6A1" w14:textId="65CF05A5" w:rsidR="00E42CA1" w:rsidRPr="001057FE" w:rsidRDefault="00AD173D" w:rsidP="00D406DB">
            <w:pPr>
              <w:jc w:val="center"/>
              <w:rPr>
                <w:sz w:val="16"/>
                <w:szCs w:val="16"/>
              </w:rPr>
            </w:pPr>
            <w:r>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vAlign w:val="center"/>
          </w:tcPr>
          <w:p w14:paraId="471235B6" w14:textId="7346FBD4" w:rsidR="00E42CA1" w:rsidRPr="007547EF" w:rsidRDefault="00F071D8"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20A35BF0" w14:textId="23880EDD" w:rsidR="00E42CA1" w:rsidRPr="00EB7B7E" w:rsidRDefault="00A1435D"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360AD157" w14:textId="2F7246DA" w:rsidR="00E42CA1" w:rsidRPr="002A66E1" w:rsidRDefault="0076695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580DD790" w14:textId="4069610B" w:rsidR="00E42CA1" w:rsidRPr="009F5420" w:rsidRDefault="00002841"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26138ACD" w14:textId="71B5F2B3" w:rsidR="00E42CA1" w:rsidRPr="00AA3687" w:rsidRDefault="00B5427B" w:rsidP="00D406DB">
            <w:pPr>
              <w:jc w:val="center"/>
              <w:rPr>
                <w:sz w:val="16"/>
                <w:szCs w:val="16"/>
              </w:rPr>
            </w:pPr>
            <w:r>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vAlign w:val="center"/>
          </w:tcPr>
          <w:p w14:paraId="56C0ABFE" w14:textId="293075F2" w:rsidR="00E42CA1" w:rsidRPr="00E2573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38932117" w14:textId="4CBDD20F" w:rsidR="00E42CA1" w:rsidRPr="00956831"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F6945D2" w14:textId="5284D3CA" w:rsidR="00DE4578" w:rsidRPr="00A55DBF" w:rsidRDefault="00DE4578"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4A87AA9" w14:textId="4CEA45CE" w:rsidR="00E42CA1" w:rsidRPr="00A55DBF"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E765220" w14:textId="5C2D3229" w:rsidR="00E42CA1" w:rsidRPr="00295950" w:rsidRDefault="00E42CA1" w:rsidP="00D406DB">
            <w:pPr>
              <w:jc w:val="center"/>
              <w:rPr>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vAlign w:val="center"/>
          </w:tcPr>
          <w:p w14:paraId="2C398053" w14:textId="745E2E90" w:rsidR="00E42CA1" w:rsidRPr="00581DF5" w:rsidRDefault="00E42CA1" w:rsidP="00D406DB">
            <w:pPr>
              <w:jc w:val="center"/>
              <w:rPr>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4FCBCCE" w14:textId="0868465D" w:rsidR="00E42CA1" w:rsidRPr="009A6A1B" w:rsidRDefault="009D655D" w:rsidP="00D406DB">
            <w:pPr>
              <w:jc w:val="center"/>
              <w:rPr>
                <w:sz w:val="16"/>
                <w:szCs w:val="16"/>
              </w:rPr>
            </w:pPr>
            <w:r>
              <w:rPr>
                <w:sz w:val="16"/>
                <w:szCs w:val="16"/>
              </w:rPr>
              <w:t>0.00%</w:t>
            </w:r>
          </w:p>
        </w:tc>
      </w:tr>
      <w:tr w:rsidR="00E00CC2" w:rsidRPr="007771CD" w14:paraId="67A02DDE"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6B88DE8B"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CCE79DF" w14:textId="77777777" w:rsidR="00E42CA1" w:rsidRPr="001057FE" w:rsidRDefault="00E42CA1" w:rsidP="00D406DB">
            <w:pPr>
              <w:rPr>
                <w:sz w:val="16"/>
                <w:szCs w:val="16"/>
              </w:rPr>
            </w:pPr>
            <w:r w:rsidRPr="001057FE">
              <w:rPr>
                <w:sz w:val="16"/>
                <w:szCs w:val="16"/>
              </w:rPr>
              <w:t>Quay</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18265820" w14:textId="45D1D1A1" w:rsidR="00E42CA1" w:rsidRPr="003F2F99" w:rsidRDefault="008A47ED" w:rsidP="00D406DB">
            <w:pPr>
              <w:jc w:val="center"/>
              <w:rPr>
                <w:color w:val="FF0000"/>
                <w:sz w:val="16"/>
                <w:szCs w:val="16"/>
              </w:rPr>
            </w:pPr>
            <w:r w:rsidRPr="00495CA7">
              <w:rPr>
                <w:sz w:val="16"/>
                <w:szCs w:val="16"/>
              </w:rPr>
              <w:t>0.00</w:t>
            </w:r>
            <w:r w:rsidR="00AD173D" w:rsidRPr="00495CA7">
              <w:rPr>
                <w:sz w:val="16"/>
                <w:szCs w:val="16"/>
              </w:rPr>
              <w:t>%</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20F7DB3" w14:textId="71410505" w:rsidR="00E42CA1" w:rsidRPr="007547EF" w:rsidRDefault="00F071D8"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755E6BC" w14:textId="1E099203" w:rsidR="00E42CA1" w:rsidRPr="00EB7B7E" w:rsidRDefault="00A1435D"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581A8AB" w14:textId="2F39FE24" w:rsidR="00E42CA1" w:rsidRPr="002A66E1" w:rsidRDefault="0076695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A307107" w14:textId="26C8E82B" w:rsidR="00E42CA1" w:rsidRPr="009F5420" w:rsidRDefault="00002841"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F6CE944" w14:textId="3EDC02FB" w:rsidR="00E42CA1" w:rsidRPr="00AA3687" w:rsidRDefault="00B5427B" w:rsidP="00D406DB">
            <w:pPr>
              <w:jc w:val="center"/>
              <w:rPr>
                <w:sz w:val="16"/>
                <w:szCs w:val="16"/>
              </w:rPr>
            </w:pPr>
            <w:r>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03DB9BB" w14:textId="607992C8" w:rsidR="00E42CA1" w:rsidRPr="00E2573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B0B2794" w14:textId="5D99630B" w:rsidR="00E42CA1" w:rsidRPr="00E1581B"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5FA4125" w14:textId="2A9CD4B8" w:rsidR="00E42CA1" w:rsidRPr="00A55DBF"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CA1DCF8" w14:textId="1C2AA230" w:rsidR="00E42CA1" w:rsidRPr="00A55DBF"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8A6D63C" w14:textId="5655299F" w:rsidR="00E42CA1" w:rsidRPr="00295950" w:rsidRDefault="00E42CA1" w:rsidP="00D406DB">
            <w:pPr>
              <w:jc w:val="center"/>
              <w:rPr>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737581DA" w14:textId="2ACB5A55" w:rsidR="00E42CA1" w:rsidRPr="00D60CB7"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E038206" w14:textId="14DF5340" w:rsidR="00E42CA1" w:rsidRPr="009A6A1B" w:rsidRDefault="009D655D" w:rsidP="009A6A1B">
            <w:pPr>
              <w:jc w:val="center"/>
              <w:rPr>
                <w:sz w:val="16"/>
                <w:szCs w:val="16"/>
              </w:rPr>
            </w:pPr>
            <w:r>
              <w:rPr>
                <w:sz w:val="16"/>
                <w:szCs w:val="16"/>
              </w:rPr>
              <w:t>0.00%</w:t>
            </w:r>
          </w:p>
        </w:tc>
      </w:tr>
      <w:tr w:rsidR="00F26126" w:rsidRPr="007771CD" w14:paraId="5F1DBB39"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070C8A13"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0719A803" w14:textId="77777777" w:rsidR="00E42CA1" w:rsidRPr="001057FE" w:rsidRDefault="00E42CA1" w:rsidP="00D406DB">
            <w:pPr>
              <w:rPr>
                <w:sz w:val="16"/>
                <w:szCs w:val="16"/>
              </w:rPr>
            </w:pPr>
            <w:r w:rsidRPr="001057FE">
              <w:rPr>
                <w:sz w:val="16"/>
                <w:szCs w:val="16"/>
              </w:rPr>
              <w:t>Rio Arriba</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7E4F3BE6" w14:textId="22B8CCE2" w:rsidR="00E42CA1" w:rsidRPr="00AD173D" w:rsidRDefault="00AD173D" w:rsidP="00D406DB">
            <w:pPr>
              <w:jc w:val="center"/>
              <w:rPr>
                <w:sz w:val="16"/>
                <w:szCs w:val="16"/>
              </w:rPr>
            </w:pPr>
            <w:r w:rsidRPr="00AD173D">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vAlign w:val="center"/>
          </w:tcPr>
          <w:p w14:paraId="40B9EB54" w14:textId="5CC45473" w:rsidR="00E42CA1" w:rsidRPr="009217F3" w:rsidRDefault="00F071D8" w:rsidP="00D406DB">
            <w:pPr>
              <w:jc w:val="center"/>
              <w:rPr>
                <w:color w:val="FF0000"/>
                <w:sz w:val="16"/>
                <w:szCs w:val="16"/>
              </w:rPr>
            </w:pPr>
            <w:r>
              <w:rPr>
                <w:color w:val="FF0000"/>
                <w:sz w:val="16"/>
                <w:szCs w:val="16"/>
              </w:rPr>
              <w:t>100.00%</w:t>
            </w:r>
          </w:p>
        </w:tc>
        <w:tc>
          <w:tcPr>
            <w:tcW w:w="810" w:type="dxa"/>
            <w:tcBorders>
              <w:top w:val="single" w:sz="4" w:space="0" w:color="4F81BD"/>
              <w:left w:val="single" w:sz="8" w:space="0" w:color="4F81BD"/>
              <w:bottom w:val="single" w:sz="4" w:space="0" w:color="4F81BD"/>
              <w:right w:val="single" w:sz="8" w:space="0" w:color="4F81BD"/>
            </w:tcBorders>
            <w:vAlign w:val="center"/>
          </w:tcPr>
          <w:p w14:paraId="3785CA43" w14:textId="067F1477" w:rsidR="00E42CA1" w:rsidRPr="00EB7B7E" w:rsidRDefault="00A1435D"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22AD3087" w14:textId="5970637C" w:rsidR="00E42CA1" w:rsidRPr="002A66E1" w:rsidRDefault="0076695A" w:rsidP="00D406DB">
            <w:pPr>
              <w:jc w:val="center"/>
              <w:rPr>
                <w:sz w:val="16"/>
                <w:szCs w:val="16"/>
              </w:rPr>
            </w:pPr>
            <w:r w:rsidRPr="00BE5EB8">
              <w:rPr>
                <w:color w:val="EE0000"/>
                <w:sz w:val="16"/>
                <w:szCs w:val="16"/>
              </w:rPr>
              <w:t>100.00%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92B69C1" w14:textId="77E12F48" w:rsidR="00E42CA1" w:rsidRPr="001E7114" w:rsidRDefault="00002841"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41851297" w14:textId="0DE11834" w:rsidR="00E42CA1" w:rsidRPr="00F065A7" w:rsidRDefault="00B5427B" w:rsidP="00D406DB">
            <w:pPr>
              <w:jc w:val="center"/>
              <w:rPr>
                <w:color w:val="FF0000"/>
                <w:sz w:val="16"/>
                <w:szCs w:val="16"/>
              </w:rPr>
            </w:pPr>
            <w:r w:rsidRPr="00810A7C">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vAlign w:val="center"/>
          </w:tcPr>
          <w:p w14:paraId="2926FFE7" w14:textId="7B2B6015" w:rsidR="00E42CA1" w:rsidRPr="00BC526F"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833FA9D" w14:textId="1E4FEC5D" w:rsidR="00E42CA1" w:rsidRPr="00E1581B"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D222DA1" w14:textId="67BB7A4E" w:rsidR="00E42CA1" w:rsidRPr="0067607E"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33D561B" w14:textId="657C2C47" w:rsidR="00E42CA1" w:rsidRPr="00CD1790"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631CEA67" w14:textId="5079A357" w:rsidR="00E42CA1" w:rsidRPr="007E07AD" w:rsidRDefault="00E42CA1" w:rsidP="00D406DB">
            <w:pPr>
              <w:jc w:val="center"/>
              <w:rPr>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vAlign w:val="center"/>
          </w:tcPr>
          <w:p w14:paraId="67594BC8" w14:textId="4E69EB6D" w:rsidR="00E42CA1" w:rsidRPr="00D60CB7"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7BD2ABE" w14:textId="1D21BB13" w:rsidR="00E42CA1" w:rsidRPr="009A6A1B" w:rsidRDefault="00905395" w:rsidP="00D406DB">
            <w:pPr>
              <w:jc w:val="center"/>
              <w:rPr>
                <w:sz w:val="16"/>
                <w:szCs w:val="16"/>
              </w:rPr>
            </w:pPr>
            <w:r>
              <w:rPr>
                <w:color w:val="FF0000"/>
                <w:sz w:val="16"/>
                <w:szCs w:val="16"/>
              </w:rPr>
              <w:t>28.57%</w:t>
            </w:r>
          </w:p>
        </w:tc>
      </w:tr>
      <w:tr w:rsidR="00E00CC2" w:rsidRPr="007771CD" w14:paraId="56785FF6"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12A471BF"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9AC5F6A" w14:textId="77777777" w:rsidR="00E42CA1" w:rsidRPr="001057FE" w:rsidRDefault="00E42CA1" w:rsidP="00D406DB">
            <w:pPr>
              <w:rPr>
                <w:sz w:val="16"/>
                <w:szCs w:val="16"/>
              </w:rPr>
            </w:pPr>
            <w:r w:rsidRPr="001057FE">
              <w:rPr>
                <w:sz w:val="16"/>
                <w:szCs w:val="16"/>
              </w:rPr>
              <w:t>San Miguel</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74D533BB" w14:textId="6794F1CD" w:rsidR="00E42CA1" w:rsidRPr="00AD173D" w:rsidRDefault="00495CA7" w:rsidP="00D406DB">
            <w:pPr>
              <w:jc w:val="center"/>
              <w:rPr>
                <w:sz w:val="16"/>
                <w:szCs w:val="16"/>
              </w:rPr>
            </w:pPr>
            <w:r w:rsidRPr="00495CA7">
              <w:rPr>
                <w:color w:val="FF0000"/>
                <w:sz w:val="16"/>
                <w:szCs w:val="16"/>
              </w:rPr>
              <w:t>50.00</w:t>
            </w:r>
            <w:r w:rsidR="00AD173D" w:rsidRPr="00495CA7">
              <w:rPr>
                <w:color w:val="FF0000"/>
                <w:sz w:val="16"/>
                <w:szCs w:val="16"/>
              </w:rPr>
              <w:t>%</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22E7F0D" w14:textId="5939163E" w:rsidR="00E42CA1" w:rsidRPr="009217F3" w:rsidRDefault="00F071D8" w:rsidP="00D406DB">
            <w:pPr>
              <w:jc w:val="center"/>
              <w:rPr>
                <w:color w:val="FF0000"/>
                <w:sz w:val="16"/>
                <w:szCs w:val="16"/>
              </w:rPr>
            </w:pPr>
            <w:r w:rsidRPr="00F071D8">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CCCE1C7" w14:textId="5274F3F2" w:rsidR="00E42CA1" w:rsidRPr="00EB7B7E" w:rsidRDefault="00A1435D" w:rsidP="00D406DB">
            <w:pPr>
              <w:jc w:val="center"/>
              <w:rPr>
                <w:color w:val="FF0000"/>
                <w:sz w:val="16"/>
                <w:szCs w:val="16"/>
              </w:rPr>
            </w:pPr>
            <w:r w:rsidRPr="00A1435D">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AFE50C8" w14:textId="4B156E0C" w:rsidR="00E42CA1" w:rsidRPr="002A66E1" w:rsidRDefault="0076695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96DD90E" w14:textId="2B4E913C" w:rsidR="00E42CA1" w:rsidRPr="00BE3944" w:rsidRDefault="00002841" w:rsidP="00D406DB">
            <w:pPr>
              <w:jc w:val="center"/>
              <w:rPr>
                <w:color w:val="FF0000"/>
                <w:sz w:val="16"/>
                <w:szCs w:val="16"/>
              </w:rPr>
            </w:pPr>
            <w:r>
              <w:rPr>
                <w:color w:val="FF0000"/>
                <w:sz w:val="16"/>
                <w:szCs w:val="16"/>
              </w:rPr>
              <w:t>50.00%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62CC41A" w14:textId="248BDA66" w:rsidR="00E42CA1" w:rsidRPr="00AA3687" w:rsidRDefault="00B5427B" w:rsidP="00B5427B">
            <w:pPr>
              <w:jc w:val="center"/>
              <w:rPr>
                <w:sz w:val="16"/>
                <w:szCs w:val="16"/>
              </w:rPr>
            </w:pPr>
            <w:r>
              <w:rPr>
                <w:sz w:val="16"/>
                <w:szCs w:val="16"/>
              </w:rPr>
              <w:t>0.</w:t>
            </w:r>
            <w:r w:rsidR="0040322A">
              <w:rPr>
                <w:sz w:val="16"/>
                <w:szCs w:val="16"/>
              </w:rPr>
              <w:t>00%</w:t>
            </w:r>
          </w:p>
        </w:tc>
        <w:tc>
          <w:tcPr>
            <w:tcW w:w="58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E6C075E" w14:textId="614FBF2A" w:rsidR="00E42CA1" w:rsidRPr="001A5FCA"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163669C" w14:textId="59E92C27" w:rsidR="00E42CA1" w:rsidRPr="001A4067"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D6430C2" w14:textId="1199F218" w:rsidR="00E42CA1" w:rsidRPr="00BF542A"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7AF6442" w14:textId="641EEDE9" w:rsidR="00E42CA1" w:rsidRPr="009A040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EA61EDA" w14:textId="425C25B2" w:rsidR="00E42CA1" w:rsidRPr="0083683D" w:rsidRDefault="00E42CA1" w:rsidP="00D406DB">
            <w:pPr>
              <w:jc w:val="center"/>
              <w:rPr>
                <w:color w:val="FF0000"/>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55FA7A18" w14:textId="23BDC5DB" w:rsidR="00E42CA1" w:rsidRPr="00D60CB7"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52ACFF3" w14:textId="58DFB505" w:rsidR="00E42CA1" w:rsidRPr="006E1337" w:rsidRDefault="005F43E9" w:rsidP="00D406DB">
            <w:pPr>
              <w:jc w:val="center"/>
              <w:rPr>
                <w:color w:val="FF0000"/>
                <w:sz w:val="16"/>
                <w:szCs w:val="16"/>
              </w:rPr>
            </w:pPr>
            <w:r>
              <w:rPr>
                <w:color w:val="FF0000"/>
                <w:sz w:val="16"/>
                <w:szCs w:val="16"/>
              </w:rPr>
              <w:t>31.25</w:t>
            </w:r>
            <w:r w:rsidR="00905395">
              <w:rPr>
                <w:color w:val="FF0000"/>
                <w:sz w:val="16"/>
                <w:szCs w:val="16"/>
              </w:rPr>
              <w:t>%</w:t>
            </w:r>
          </w:p>
        </w:tc>
      </w:tr>
      <w:tr w:rsidR="00F26126" w:rsidRPr="007771CD" w14:paraId="640BE9C3"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63065388"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04BF6938" w14:textId="77777777" w:rsidR="00E42CA1" w:rsidRPr="001057FE" w:rsidRDefault="00E42CA1" w:rsidP="00D406DB">
            <w:pPr>
              <w:rPr>
                <w:sz w:val="16"/>
                <w:szCs w:val="16"/>
              </w:rPr>
            </w:pPr>
            <w:r w:rsidRPr="001057FE">
              <w:rPr>
                <w:sz w:val="16"/>
                <w:szCs w:val="16"/>
              </w:rPr>
              <w:t>Sandoval</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3E343088" w14:textId="6533EB94" w:rsidR="00E42CA1" w:rsidRPr="006B4031" w:rsidRDefault="00495CA7" w:rsidP="00D406DB">
            <w:pPr>
              <w:jc w:val="center"/>
              <w:rPr>
                <w:color w:val="FF0000"/>
                <w:sz w:val="16"/>
                <w:szCs w:val="16"/>
              </w:rPr>
            </w:pPr>
            <w:r>
              <w:rPr>
                <w:color w:val="FF0000"/>
                <w:sz w:val="16"/>
                <w:szCs w:val="16"/>
              </w:rPr>
              <w:t>25.00</w:t>
            </w:r>
            <w:r w:rsidR="00AD173D">
              <w:rPr>
                <w:color w:val="FF0000"/>
                <w:sz w:val="16"/>
                <w:szCs w:val="16"/>
              </w:rPr>
              <w:t>%</w:t>
            </w:r>
          </w:p>
        </w:tc>
        <w:tc>
          <w:tcPr>
            <w:tcW w:w="854" w:type="dxa"/>
            <w:tcBorders>
              <w:top w:val="single" w:sz="4" w:space="0" w:color="4F81BD"/>
              <w:left w:val="single" w:sz="8" w:space="0" w:color="4F81BD"/>
              <w:bottom w:val="single" w:sz="4" w:space="0" w:color="4F81BD"/>
              <w:right w:val="single" w:sz="8" w:space="0" w:color="4F81BD"/>
            </w:tcBorders>
            <w:vAlign w:val="center"/>
          </w:tcPr>
          <w:p w14:paraId="7336AB2B" w14:textId="02106A1B" w:rsidR="00E42CA1" w:rsidRPr="009217F3" w:rsidRDefault="00F071D8"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135181B1" w14:textId="256B44EA" w:rsidR="00E42CA1" w:rsidRPr="00EB7B7E" w:rsidRDefault="00A1435D"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38E91A86" w14:textId="5BE788FC" w:rsidR="00E42CA1" w:rsidRPr="002A66E1" w:rsidRDefault="00BE5EB8" w:rsidP="00D406DB">
            <w:pPr>
              <w:jc w:val="center"/>
              <w:rPr>
                <w:color w:val="C00000"/>
                <w:sz w:val="16"/>
                <w:szCs w:val="16"/>
              </w:rPr>
            </w:pPr>
            <w:r w:rsidRPr="00BE5EB8">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1AB5B7F" w14:textId="62F975A4" w:rsidR="00E42CA1" w:rsidRPr="00BE3944" w:rsidRDefault="00002841" w:rsidP="00D406DB">
            <w:pPr>
              <w:jc w:val="center"/>
              <w:rPr>
                <w:color w:val="FF0000"/>
                <w:sz w:val="16"/>
                <w:szCs w:val="16"/>
              </w:rPr>
            </w:pPr>
            <w:r>
              <w:rPr>
                <w:color w:val="FF0000"/>
                <w:sz w:val="16"/>
                <w:szCs w:val="16"/>
              </w:rPr>
              <w:t>100.00%</w:t>
            </w:r>
          </w:p>
        </w:tc>
        <w:tc>
          <w:tcPr>
            <w:tcW w:w="810" w:type="dxa"/>
            <w:tcBorders>
              <w:top w:val="single" w:sz="4" w:space="0" w:color="4F81BD"/>
              <w:left w:val="single" w:sz="8" w:space="0" w:color="4F81BD"/>
              <w:bottom w:val="single" w:sz="4" w:space="0" w:color="4F81BD"/>
              <w:right w:val="single" w:sz="8" w:space="0" w:color="4F81BD"/>
            </w:tcBorders>
            <w:vAlign w:val="center"/>
          </w:tcPr>
          <w:p w14:paraId="05E208A8" w14:textId="12B981E7" w:rsidR="00E42CA1" w:rsidRPr="007608CF" w:rsidRDefault="00B5427B" w:rsidP="00D406DB">
            <w:pPr>
              <w:jc w:val="center"/>
              <w:rPr>
                <w:color w:val="FF0000"/>
                <w:sz w:val="16"/>
                <w:szCs w:val="16"/>
              </w:rPr>
            </w:pPr>
            <w:r>
              <w:rPr>
                <w:color w:val="FF0000"/>
                <w:sz w:val="16"/>
                <w:szCs w:val="16"/>
              </w:rPr>
              <w:t>100%</w:t>
            </w:r>
          </w:p>
        </w:tc>
        <w:tc>
          <w:tcPr>
            <w:tcW w:w="584" w:type="dxa"/>
            <w:tcBorders>
              <w:top w:val="single" w:sz="4" w:space="0" w:color="4F81BD"/>
              <w:left w:val="single" w:sz="8" w:space="0" w:color="4F81BD"/>
              <w:bottom w:val="single" w:sz="4" w:space="0" w:color="4F81BD"/>
              <w:right w:val="single" w:sz="8" w:space="0" w:color="4F81BD"/>
            </w:tcBorders>
            <w:vAlign w:val="center"/>
          </w:tcPr>
          <w:p w14:paraId="4B72CFA0" w14:textId="4D9E74E7" w:rsidR="00E42CA1" w:rsidRPr="00E2573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E94089E" w14:textId="222DAEFA" w:rsidR="00E42CA1" w:rsidRPr="001A4067"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601B408E" w14:textId="4235BA02" w:rsidR="00E42CA1" w:rsidRPr="001B2F53"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0887968" w14:textId="1E51C66B" w:rsidR="00E42CA1" w:rsidRPr="009A040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EA63AE2" w14:textId="657D988A" w:rsidR="00E42CA1" w:rsidRPr="00A55DBF" w:rsidRDefault="00E42CA1" w:rsidP="00D406DB">
            <w:pPr>
              <w:jc w:val="center"/>
              <w:rPr>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vAlign w:val="center"/>
          </w:tcPr>
          <w:p w14:paraId="2A2DE178" w14:textId="6431CC75" w:rsidR="00E42CA1" w:rsidRPr="00AC69D1" w:rsidRDefault="00E42CA1" w:rsidP="00D406DB">
            <w:pPr>
              <w:jc w:val="center"/>
              <w:rPr>
                <w:color w:val="FF0000"/>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D2F8B9D" w14:textId="0C39ECD7" w:rsidR="00E42CA1" w:rsidRPr="006E1337" w:rsidRDefault="00552F9C" w:rsidP="00A55DBF">
            <w:pPr>
              <w:jc w:val="center"/>
              <w:rPr>
                <w:color w:val="FF0000"/>
                <w:sz w:val="16"/>
                <w:szCs w:val="16"/>
              </w:rPr>
            </w:pPr>
            <w:r>
              <w:rPr>
                <w:color w:val="FF0000"/>
                <w:sz w:val="16"/>
                <w:szCs w:val="16"/>
              </w:rPr>
              <w:t>28.57</w:t>
            </w:r>
            <w:r w:rsidR="00A45616">
              <w:rPr>
                <w:color w:val="FF0000"/>
                <w:sz w:val="16"/>
                <w:szCs w:val="16"/>
              </w:rPr>
              <w:t>%</w:t>
            </w:r>
          </w:p>
        </w:tc>
      </w:tr>
      <w:tr w:rsidR="00E00CC2" w:rsidRPr="007771CD" w14:paraId="3E83D281"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3813D4FA"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6BDE4D50" w14:textId="77777777" w:rsidR="00E42CA1" w:rsidRPr="001057FE" w:rsidRDefault="00E42CA1" w:rsidP="00D406DB">
            <w:pPr>
              <w:rPr>
                <w:sz w:val="16"/>
                <w:szCs w:val="16"/>
              </w:rPr>
            </w:pPr>
            <w:r w:rsidRPr="001057FE">
              <w:rPr>
                <w:sz w:val="16"/>
                <w:szCs w:val="16"/>
              </w:rPr>
              <w:t>Santa Fe</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4A48F5BD" w14:textId="33012705" w:rsidR="00E42CA1" w:rsidRPr="003F2F99" w:rsidRDefault="00AD173D" w:rsidP="00D406DB">
            <w:pPr>
              <w:jc w:val="center"/>
              <w:rPr>
                <w:sz w:val="16"/>
                <w:szCs w:val="16"/>
              </w:rPr>
            </w:pPr>
            <w:r>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C084147" w14:textId="30F47CD6" w:rsidR="00E42CA1" w:rsidRPr="009217F3" w:rsidRDefault="00F071D8"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3BD3708" w14:textId="278533B2" w:rsidR="00E42CA1" w:rsidRPr="00EB7B7E" w:rsidRDefault="00A1435D"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CF4F9A8" w14:textId="47C18646" w:rsidR="00E42CA1" w:rsidRPr="002A66E1" w:rsidRDefault="00BE5EB8"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D1A945F" w14:textId="14EBFAF2" w:rsidR="00E42CA1" w:rsidRPr="00BE3944" w:rsidRDefault="00002841" w:rsidP="00D406DB">
            <w:pPr>
              <w:jc w:val="center"/>
              <w:rPr>
                <w:color w:val="FF0000"/>
                <w:sz w:val="16"/>
                <w:szCs w:val="16"/>
              </w:rPr>
            </w:pPr>
            <w:r>
              <w:rPr>
                <w:color w:val="FF0000"/>
                <w:sz w:val="16"/>
                <w:szCs w:val="16"/>
              </w:rPr>
              <w:t>50.00%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FBAE165" w14:textId="24558658" w:rsidR="00E42CA1" w:rsidRPr="007608CF" w:rsidRDefault="00B5427B" w:rsidP="00D406DB">
            <w:pPr>
              <w:jc w:val="center"/>
              <w:rPr>
                <w:color w:val="FF0000"/>
                <w:sz w:val="16"/>
                <w:szCs w:val="16"/>
              </w:rPr>
            </w:pPr>
            <w:r w:rsidRPr="00810A7C">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F65B435" w14:textId="795E71AC" w:rsidR="00E42CA1" w:rsidRPr="00E2573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BBF5142" w14:textId="5C6A6981" w:rsidR="00E42CA1" w:rsidRPr="00956831" w:rsidRDefault="00E42CA1" w:rsidP="00586BCF">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59D427D" w14:textId="205E4ADB" w:rsidR="00E42CA1" w:rsidRPr="001B2F53"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D0CBCCF" w14:textId="3367636E" w:rsidR="00E42CA1" w:rsidRPr="009A040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CB40D5D" w14:textId="40BD25FE" w:rsidR="00E42CA1" w:rsidRPr="00A55DBF" w:rsidRDefault="00E42CA1" w:rsidP="00D406DB">
            <w:pPr>
              <w:jc w:val="center"/>
              <w:rPr>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0271A386" w14:textId="0EC899B3" w:rsidR="00E42CA1" w:rsidRPr="00D60CB7"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C9AED05" w14:textId="4824F96C" w:rsidR="00E42CA1" w:rsidRPr="009A6A1B" w:rsidRDefault="00552F9C" w:rsidP="00D406DB">
            <w:pPr>
              <w:jc w:val="center"/>
              <w:rPr>
                <w:sz w:val="16"/>
                <w:szCs w:val="16"/>
              </w:rPr>
            </w:pPr>
            <w:r>
              <w:rPr>
                <w:color w:val="EE0000"/>
                <w:sz w:val="16"/>
                <w:szCs w:val="16"/>
              </w:rPr>
              <w:t>5.56</w:t>
            </w:r>
            <w:r w:rsidR="00EF0BFB" w:rsidRPr="00197435">
              <w:rPr>
                <w:color w:val="EE0000"/>
                <w:sz w:val="16"/>
                <w:szCs w:val="16"/>
              </w:rPr>
              <w:t>%</w:t>
            </w:r>
          </w:p>
        </w:tc>
      </w:tr>
      <w:tr w:rsidR="004C3FBF" w:rsidRPr="007771CD" w14:paraId="6807BF61" w14:textId="77777777" w:rsidTr="00810A7C">
        <w:trPr>
          <w:cantSplit/>
          <w:trHeight w:val="249"/>
          <w:jc w:val="center"/>
        </w:trPr>
        <w:tc>
          <w:tcPr>
            <w:tcW w:w="554" w:type="dxa"/>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tcPr>
          <w:p w14:paraId="622F68BE"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FD21E9C" w14:textId="77777777" w:rsidR="00E42CA1" w:rsidRPr="001057FE" w:rsidRDefault="00E42CA1" w:rsidP="00D406DB">
            <w:pPr>
              <w:rPr>
                <w:sz w:val="16"/>
                <w:szCs w:val="16"/>
              </w:rPr>
            </w:pPr>
            <w:r w:rsidRPr="001057FE">
              <w:rPr>
                <w:sz w:val="16"/>
                <w:szCs w:val="16"/>
              </w:rPr>
              <w:t>Taos</w:t>
            </w:r>
          </w:p>
        </w:tc>
        <w:tc>
          <w:tcPr>
            <w:tcW w:w="930" w:type="dxa"/>
            <w:tcBorders>
              <w:top w:val="single" w:sz="4" w:space="0" w:color="4F81BD"/>
              <w:left w:val="single" w:sz="12" w:space="0" w:color="2F5496" w:themeColor="accent1" w:themeShade="BF"/>
              <w:bottom w:val="single" w:sz="12" w:space="0" w:color="2F5496" w:themeColor="accent1" w:themeShade="BF"/>
              <w:right w:val="single" w:sz="8" w:space="0" w:color="4F81BD"/>
            </w:tcBorders>
            <w:vAlign w:val="center"/>
          </w:tcPr>
          <w:p w14:paraId="4AED1B7E" w14:textId="03C3BBF0" w:rsidR="00E42CA1" w:rsidRPr="003F2F99" w:rsidRDefault="00AD173D" w:rsidP="00D406DB">
            <w:pPr>
              <w:jc w:val="center"/>
              <w:rPr>
                <w:sz w:val="16"/>
                <w:szCs w:val="16"/>
              </w:rPr>
            </w:pPr>
            <w:r>
              <w:rPr>
                <w:sz w:val="16"/>
                <w:szCs w:val="16"/>
              </w:rPr>
              <w:t>0.00%</w:t>
            </w:r>
          </w:p>
        </w:tc>
        <w:tc>
          <w:tcPr>
            <w:tcW w:w="854" w:type="dxa"/>
            <w:tcBorders>
              <w:top w:val="single" w:sz="4" w:space="0" w:color="4F81BD"/>
              <w:left w:val="single" w:sz="8" w:space="0" w:color="4F81BD"/>
              <w:bottom w:val="single" w:sz="12" w:space="0" w:color="2F5496" w:themeColor="accent1" w:themeShade="BF"/>
              <w:right w:val="single" w:sz="8" w:space="0" w:color="4F81BD"/>
            </w:tcBorders>
            <w:vAlign w:val="center"/>
          </w:tcPr>
          <w:p w14:paraId="05447BEE" w14:textId="137B5224" w:rsidR="00E42CA1" w:rsidRPr="009217F3" w:rsidRDefault="00F071D8" w:rsidP="00D406DB">
            <w:pPr>
              <w:jc w:val="center"/>
              <w:rPr>
                <w:color w:val="FF0000"/>
                <w:sz w:val="16"/>
                <w:szCs w:val="16"/>
              </w:rPr>
            </w:pPr>
            <w:r w:rsidRPr="00F071D8">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vAlign w:val="center"/>
          </w:tcPr>
          <w:p w14:paraId="2F53140E" w14:textId="48E1775B" w:rsidR="00E42CA1" w:rsidRPr="00EB7B7E" w:rsidRDefault="00A1435D" w:rsidP="00D406DB">
            <w:pPr>
              <w:jc w:val="center"/>
              <w:rPr>
                <w:sz w:val="16"/>
                <w:szCs w:val="16"/>
              </w:rPr>
            </w:pPr>
            <w:r>
              <w:rPr>
                <w:sz w:val="16"/>
                <w:szCs w:val="16"/>
              </w:rPr>
              <w:t>0.00%</w:t>
            </w:r>
          </w:p>
        </w:tc>
        <w:tc>
          <w:tcPr>
            <w:tcW w:w="856" w:type="dxa"/>
            <w:tcBorders>
              <w:top w:val="single" w:sz="4" w:space="0" w:color="4F81BD"/>
              <w:left w:val="single" w:sz="8" w:space="0" w:color="4F81BD"/>
              <w:bottom w:val="single" w:sz="12" w:space="0" w:color="2F5496" w:themeColor="accent1" w:themeShade="BF"/>
              <w:right w:val="single" w:sz="8" w:space="0" w:color="4F81BD"/>
            </w:tcBorders>
            <w:vAlign w:val="center"/>
          </w:tcPr>
          <w:p w14:paraId="21353893" w14:textId="3059CADF" w:rsidR="00E42CA1" w:rsidRPr="002A66E1" w:rsidRDefault="00BE5EB8" w:rsidP="00D406DB">
            <w:pPr>
              <w:jc w:val="center"/>
              <w:rPr>
                <w:sz w:val="16"/>
                <w:szCs w:val="16"/>
              </w:rPr>
            </w:pPr>
            <w:r w:rsidRPr="00BE5EB8">
              <w:rPr>
                <w:color w:val="EE0000"/>
                <w:sz w:val="16"/>
                <w:szCs w:val="16"/>
              </w:rPr>
              <w:t>50.00%</w:t>
            </w:r>
          </w:p>
        </w:tc>
        <w:tc>
          <w:tcPr>
            <w:tcW w:w="810" w:type="dxa"/>
            <w:tcBorders>
              <w:top w:val="single" w:sz="4" w:space="0" w:color="4F81BD"/>
              <w:left w:val="single" w:sz="8" w:space="0" w:color="4F81BD"/>
              <w:bottom w:val="single" w:sz="12" w:space="0" w:color="2F5496" w:themeColor="accent1" w:themeShade="BF"/>
              <w:right w:val="single" w:sz="8" w:space="0" w:color="4F81BD"/>
            </w:tcBorders>
            <w:vAlign w:val="center"/>
          </w:tcPr>
          <w:p w14:paraId="11C830ED" w14:textId="5A020252" w:rsidR="00E42CA1" w:rsidRPr="00BE3944" w:rsidRDefault="00002841" w:rsidP="00D406DB">
            <w:pPr>
              <w:jc w:val="center"/>
              <w:rPr>
                <w:color w:val="FF0000"/>
                <w:sz w:val="16"/>
                <w:szCs w:val="16"/>
              </w:rPr>
            </w:pPr>
            <w:r w:rsidRPr="00002841">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vAlign w:val="center"/>
          </w:tcPr>
          <w:p w14:paraId="4809BF8D" w14:textId="72B6E95C" w:rsidR="00E42CA1" w:rsidRPr="00AA3687" w:rsidRDefault="00B5427B" w:rsidP="00D406DB">
            <w:pPr>
              <w:jc w:val="center"/>
              <w:rPr>
                <w:sz w:val="16"/>
                <w:szCs w:val="16"/>
              </w:rPr>
            </w:pPr>
            <w:r>
              <w:rPr>
                <w:sz w:val="16"/>
                <w:szCs w:val="16"/>
              </w:rPr>
              <w:t>0.00%</w:t>
            </w:r>
          </w:p>
        </w:tc>
        <w:tc>
          <w:tcPr>
            <w:tcW w:w="584" w:type="dxa"/>
            <w:tcBorders>
              <w:top w:val="single" w:sz="4" w:space="0" w:color="4F81BD"/>
              <w:left w:val="single" w:sz="8" w:space="0" w:color="4F81BD"/>
              <w:bottom w:val="single" w:sz="12" w:space="0" w:color="2F5496" w:themeColor="accent1" w:themeShade="BF"/>
              <w:right w:val="single" w:sz="8" w:space="0" w:color="4F81BD"/>
            </w:tcBorders>
            <w:vAlign w:val="center"/>
          </w:tcPr>
          <w:p w14:paraId="39065AB1" w14:textId="3C67EAAC" w:rsidR="00E42CA1" w:rsidRPr="00E25737"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43D2034E" w14:textId="708BC094" w:rsidR="00E42CA1" w:rsidRPr="00E1581B" w:rsidRDefault="00E42CA1" w:rsidP="00D406DB">
            <w:pPr>
              <w:jc w:val="center"/>
              <w:rPr>
                <w:color w:val="FF0000"/>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6AD59A5B" w14:textId="34490684" w:rsidR="00E42CA1" w:rsidRPr="0067607E"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1F8F78CA" w14:textId="0ACEA2D2" w:rsidR="00E42CA1" w:rsidRPr="009A0404" w:rsidRDefault="00E42CA1" w:rsidP="00D406DB">
            <w:pPr>
              <w:jc w:val="center"/>
              <w:rPr>
                <w:color w:val="FF0000"/>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5E19AE3B" w14:textId="492E2858" w:rsidR="00E42CA1" w:rsidRPr="00A55DBF" w:rsidRDefault="00E42CA1" w:rsidP="00D406DB">
            <w:pPr>
              <w:jc w:val="center"/>
              <w:rPr>
                <w:sz w:val="16"/>
                <w:szCs w:val="16"/>
              </w:rPr>
            </w:pPr>
          </w:p>
        </w:tc>
        <w:tc>
          <w:tcPr>
            <w:tcW w:w="586" w:type="dxa"/>
            <w:tcBorders>
              <w:top w:val="single" w:sz="4" w:space="0" w:color="4F81BD"/>
              <w:left w:val="single" w:sz="8" w:space="0" w:color="4F81BD"/>
              <w:bottom w:val="single" w:sz="12" w:space="0" w:color="2F5496" w:themeColor="accent1" w:themeShade="BF"/>
              <w:right w:val="single" w:sz="12" w:space="0" w:color="2F5496" w:themeColor="accent1" w:themeShade="BF"/>
            </w:tcBorders>
            <w:vAlign w:val="center"/>
          </w:tcPr>
          <w:p w14:paraId="1A3DE6E7" w14:textId="6012B81D" w:rsidR="00E42CA1" w:rsidRPr="00D60CB7"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8" w:space="0" w:color="4F81BD"/>
              <w:right w:val="single" w:sz="12" w:space="0" w:color="2F5496" w:themeColor="accent1" w:themeShade="BF"/>
            </w:tcBorders>
            <w:vAlign w:val="center"/>
          </w:tcPr>
          <w:p w14:paraId="53CFDABF" w14:textId="172D6F9A" w:rsidR="00E42CA1" w:rsidRPr="009A6A1B" w:rsidRDefault="00197435" w:rsidP="000B7F28">
            <w:pPr>
              <w:jc w:val="center"/>
              <w:rPr>
                <w:sz w:val="16"/>
                <w:szCs w:val="16"/>
              </w:rPr>
            </w:pPr>
            <w:r>
              <w:rPr>
                <w:color w:val="EE0000"/>
                <w:sz w:val="16"/>
                <w:szCs w:val="16"/>
              </w:rPr>
              <w:t>25.00</w:t>
            </w:r>
            <w:r w:rsidR="00A45616" w:rsidRPr="00A45616">
              <w:rPr>
                <w:color w:val="EE0000"/>
                <w:sz w:val="16"/>
                <w:szCs w:val="16"/>
              </w:rPr>
              <w:t>%</w:t>
            </w:r>
          </w:p>
        </w:tc>
      </w:tr>
      <w:tr w:rsidR="00E00CC2" w:rsidRPr="007771CD" w14:paraId="44B11A25" w14:textId="77777777" w:rsidTr="00810A7C">
        <w:trPr>
          <w:trHeight w:val="249"/>
          <w:jc w:val="center"/>
        </w:trPr>
        <w:tc>
          <w:tcPr>
            <w:tcW w:w="1500" w:type="dxa"/>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0C45DEF5" w14:textId="77777777" w:rsidR="00E42CA1" w:rsidRPr="00632BD2" w:rsidRDefault="00E42CA1" w:rsidP="00D406DB">
            <w:pPr>
              <w:jc w:val="center"/>
              <w:rPr>
                <w:b/>
                <w:bCs/>
                <w:i/>
                <w:iCs/>
                <w:sz w:val="16"/>
                <w:szCs w:val="16"/>
              </w:rPr>
            </w:pPr>
            <w:r w:rsidRPr="00632BD2">
              <w:rPr>
                <w:b/>
                <w:bCs/>
                <w:i/>
                <w:iCs/>
                <w:sz w:val="16"/>
                <w:szCs w:val="16"/>
              </w:rPr>
              <w:t>Region 2 Totals</w:t>
            </w:r>
          </w:p>
        </w:tc>
        <w:tc>
          <w:tcPr>
            <w:tcW w:w="930" w:type="dxa"/>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6F871400" w14:textId="2011F63A" w:rsidR="00D30FD1" w:rsidRPr="00135A23" w:rsidRDefault="00571F1A" w:rsidP="00D406DB">
            <w:pPr>
              <w:jc w:val="center"/>
              <w:rPr>
                <w:color w:val="FF0000"/>
                <w:sz w:val="16"/>
                <w:szCs w:val="16"/>
              </w:rPr>
            </w:pPr>
            <w:r>
              <w:rPr>
                <w:color w:val="FF0000"/>
                <w:sz w:val="16"/>
                <w:szCs w:val="16"/>
              </w:rPr>
              <w:t>14.29</w:t>
            </w:r>
            <w:r w:rsidR="0027043B">
              <w:rPr>
                <w:color w:val="FF0000"/>
                <w:sz w:val="16"/>
                <w:szCs w:val="16"/>
              </w:rPr>
              <w:t>%</w:t>
            </w:r>
          </w:p>
        </w:tc>
        <w:tc>
          <w:tcPr>
            <w:tcW w:w="85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C172A47" w14:textId="36246B83" w:rsidR="00E42CA1" w:rsidRPr="009217F3" w:rsidRDefault="00F071D8" w:rsidP="00D406DB">
            <w:pPr>
              <w:jc w:val="center"/>
              <w:rPr>
                <w:color w:val="FF0000"/>
                <w:sz w:val="16"/>
                <w:szCs w:val="16"/>
              </w:rPr>
            </w:pPr>
            <w:r>
              <w:rPr>
                <w:color w:val="FF0000"/>
                <w:sz w:val="16"/>
                <w:szCs w:val="16"/>
              </w:rPr>
              <w:t>11.11%</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FBDBD63" w14:textId="24BC3D46" w:rsidR="00E42CA1" w:rsidRPr="00EB7B7E" w:rsidRDefault="00A1435D" w:rsidP="00D406DB">
            <w:pPr>
              <w:jc w:val="center"/>
              <w:rPr>
                <w:color w:val="FF0000"/>
                <w:sz w:val="16"/>
                <w:szCs w:val="16"/>
              </w:rPr>
            </w:pPr>
            <w:r w:rsidRPr="00A1435D">
              <w:rPr>
                <w:color w:val="000000" w:themeColor="text1"/>
                <w:sz w:val="16"/>
                <w:szCs w:val="16"/>
              </w:rPr>
              <w:t>0.00%</w:t>
            </w:r>
          </w:p>
        </w:tc>
        <w:tc>
          <w:tcPr>
            <w:tcW w:w="856"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D173F66" w14:textId="2AFA7350" w:rsidR="00E42CA1" w:rsidRPr="002A66E1" w:rsidRDefault="00BE5EB8" w:rsidP="00D406DB">
            <w:pPr>
              <w:jc w:val="center"/>
              <w:rPr>
                <w:sz w:val="16"/>
                <w:szCs w:val="16"/>
              </w:rPr>
            </w:pPr>
            <w:r w:rsidRPr="00BE5EB8">
              <w:rPr>
                <w:color w:val="EE0000"/>
                <w:sz w:val="16"/>
                <w:szCs w:val="16"/>
              </w:rPr>
              <w:t>33.33%</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FE83458" w14:textId="0248586E" w:rsidR="00E42CA1" w:rsidRPr="00BE3944" w:rsidRDefault="00002841" w:rsidP="00D406DB">
            <w:pPr>
              <w:jc w:val="center"/>
              <w:rPr>
                <w:color w:val="FF0000"/>
                <w:sz w:val="16"/>
                <w:szCs w:val="16"/>
              </w:rPr>
            </w:pPr>
            <w:r>
              <w:rPr>
                <w:color w:val="FF0000"/>
                <w:sz w:val="16"/>
                <w:szCs w:val="16"/>
              </w:rPr>
              <w:t>50.00%</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A2D23C2" w14:textId="28CBF96A" w:rsidR="00E42CA1" w:rsidRPr="00481DC0" w:rsidRDefault="00405757" w:rsidP="00D406DB">
            <w:pPr>
              <w:jc w:val="center"/>
              <w:rPr>
                <w:color w:val="FF0000"/>
                <w:sz w:val="16"/>
                <w:szCs w:val="16"/>
              </w:rPr>
            </w:pPr>
            <w:r>
              <w:rPr>
                <w:color w:val="FF0000"/>
                <w:sz w:val="16"/>
                <w:szCs w:val="16"/>
              </w:rPr>
              <w:t>75</w:t>
            </w:r>
            <w:r w:rsidR="00B5427B">
              <w:rPr>
                <w:color w:val="FF0000"/>
                <w:sz w:val="16"/>
                <w:szCs w:val="16"/>
              </w:rPr>
              <w:t>.00%</w:t>
            </w:r>
          </w:p>
        </w:tc>
        <w:tc>
          <w:tcPr>
            <w:tcW w:w="58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0C192D6" w14:textId="11AD97F9" w:rsidR="00E42CA1" w:rsidRPr="00E25737"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D2AC88D" w14:textId="65A1F7D5" w:rsidR="00E42CA1" w:rsidRPr="00E1581B"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D5C9488" w14:textId="55A2E7C3" w:rsidR="00E42CA1" w:rsidRPr="0067607E"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3BAD313" w14:textId="7AF64ADD" w:rsidR="00E42CA1" w:rsidRPr="009A0404"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14061CC" w14:textId="11EE3866" w:rsidR="00E42CA1" w:rsidRPr="0083683D" w:rsidRDefault="00E42CA1" w:rsidP="00D406DB">
            <w:pPr>
              <w:jc w:val="center"/>
              <w:rPr>
                <w:color w:val="FF0000"/>
                <w:sz w:val="16"/>
                <w:szCs w:val="16"/>
              </w:rPr>
            </w:pPr>
          </w:p>
        </w:tc>
        <w:tc>
          <w:tcPr>
            <w:tcW w:w="586" w:type="dxa"/>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DF4A1CB" w14:textId="39D7413B" w:rsidR="00E42CA1" w:rsidRPr="00581DF5" w:rsidRDefault="00E42CA1" w:rsidP="00D406DB">
            <w:pPr>
              <w:jc w:val="center"/>
              <w:rPr>
                <w:sz w:val="16"/>
                <w:szCs w:val="16"/>
              </w:rPr>
            </w:pPr>
          </w:p>
        </w:tc>
        <w:tc>
          <w:tcPr>
            <w:tcW w:w="94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6CEFC04C" w14:textId="51EB33F5" w:rsidR="00E42CA1" w:rsidRPr="009D3875" w:rsidRDefault="00646EDE" w:rsidP="00D406DB">
            <w:pPr>
              <w:jc w:val="center"/>
              <w:rPr>
                <w:color w:val="FF0000"/>
                <w:sz w:val="16"/>
                <w:szCs w:val="16"/>
              </w:rPr>
            </w:pPr>
            <w:r>
              <w:rPr>
                <w:color w:val="FF0000"/>
                <w:sz w:val="16"/>
                <w:szCs w:val="16"/>
              </w:rPr>
              <w:t>28.21</w:t>
            </w:r>
            <w:r w:rsidR="00A45616">
              <w:rPr>
                <w:color w:val="FF0000"/>
                <w:sz w:val="16"/>
                <w:szCs w:val="16"/>
              </w:rPr>
              <w:t>%</w:t>
            </w:r>
          </w:p>
        </w:tc>
      </w:tr>
      <w:tr w:rsidR="00E00CC2" w:rsidRPr="007771CD" w14:paraId="50F2E4BE" w14:textId="77777777" w:rsidTr="00810A7C">
        <w:trPr>
          <w:cantSplit/>
          <w:trHeight w:val="249"/>
          <w:jc w:val="center"/>
        </w:trPr>
        <w:tc>
          <w:tcPr>
            <w:tcW w:w="554" w:type="dxa"/>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5944E511" w14:textId="77777777" w:rsidR="00E42CA1" w:rsidRPr="00A144EC" w:rsidRDefault="00E42CA1" w:rsidP="00D406DB">
            <w:pPr>
              <w:ind w:left="113" w:right="113"/>
              <w:jc w:val="center"/>
              <w:rPr>
                <w:b/>
                <w:bCs/>
                <w:i/>
                <w:iCs/>
                <w:sz w:val="18"/>
                <w:szCs w:val="18"/>
              </w:rPr>
            </w:pPr>
            <w:r w:rsidRPr="00A144EC">
              <w:rPr>
                <w:b/>
                <w:bCs/>
                <w:i/>
                <w:iCs/>
                <w:sz w:val="18"/>
                <w:szCs w:val="18"/>
              </w:rPr>
              <w:t>Region 3</w:t>
            </w:r>
          </w:p>
          <w:p w14:paraId="43149F08" w14:textId="77777777" w:rsidR="00E42CA1" w:rsidRPr="001A32D0" w:rsidRDefault="00E42CA1" w:rsidP="00D406DB">
            <w:pPr>
              <w:ind w:left="113" w:right="113"/>
              <w:jc w:val="center"/>
              <w:rPr>
                <w:sz w:val="18"/>
                <w:szCs w:val="18"/>
              </w:rPr>
            </w:pPr>
            <w:r w:rsidRPr="00A144EC">
              <w:rPr>
                <w:b/>
                <w:bCs/>
                <w:i/>
                <w:iCs/>
                <w:sz w:val="18"/>
                <w:szCs w:val="18"/>
              </w:rPr>
              <w:t>Central Region</w:t>
            </w:r>
          </w:p>
        </w:tc>
        <w:tc>
          <w:tcPr>
            <w:tcW w:w="946"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0925D84A" w14:textId="77777777" w:rsidR="00E42CA1" w:rsidRPr="001057FE" w:rsidRDefault="00E42CA1" w:rsidP="00D406DB">
            <w:pPr>
              <w:rPr>
                <w:sz w:val="16"/>
                <w:szCs w:val="16"/>
              </w:rPr>
            </w:pPr>
            <w:r w:rsidRPr="001057FE">
              <w:rPr>
                <w:sz w:val="16"/>
                <w:szCs w:val="16"/>
              </w:rPr>
              <w:t>NE Bernalillo</w:t>
            </w:r>
          </w:p>
        </w:tc>
        <w:tc>
          <w:tcPr>
            <w:tcW w:w="930" w:type="dxa"/>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0BE75552" w14:textId="574C2AC7" w:rsidR="00E42CA1" w:rsidRPr="004F189D" w:rsidRDefault="0027043B" w:rsidP="00D406DB">
            <w:pPr>
              <w:jc w:val="center"/>
              <w:rPr>
                <w:color w:val="FF0000"/>
                <w:sz w:val="16"/>
                <w:szCs w:val="16"/>
              </w:rPr>
            </w:pPr>
            <w:r>
              <w:rPr>
                <w:color w:val="FF0000"/>
                <w:sz w:val="16"/>
                <w:szCs w:val="16"/>
              </w:rPr>
              <w:t>10.00%</w:t>
            </w:r>
          </w:p>
        </w:tc>
        <w:tc>
          <w:tcPr>
            <w:tcW w:w="85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4C0D460" w14:textId="2A7F7A15" w:rsidR="00E42CA1" w:rsidRPr="001230A2" w:rsidRDefault="008442D6" w:rsidP="00D406DB">
            <w:pPr>
              <w:jc w:val="center"/>
              <w:rPr>
                <w:color w:val="FF0000"/>
                <w:sz w:val="16"/>
                <w:szCs w:val="16"/>
              </w:rPr>
            </w:pPr>
            <w:r>
              <w:rPr>
                <w:color w:val="FF0000"/>
                <w:sz w:val="16"/>
                <w:szCs w:val="16"/>
              </w:rPr>
              <w:t>37.50%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4A03972" w14:textId="020E7020" w:rsidR="00E42CA1" w:rsidRPr="005B0F90" w:rsidRDefault="000A3099" w:rsidP="00D406DB">
            <w:pPr>
              <w:jc w:val="center"/>
              <w:rPr>
                <w:color w:val="FF0000"/>
                <w:sz w:val="16"/>
                <w:szCs w:val="16"/>
              </w:rPr>
            </w:pPr>
            <w:r>
              <w:rPr>
                <w:color w:val="FF0000"/>
                <w:sz w:val="16"/>
                <w:szCs w:val="16"/>
              </w:rPr>
              <w:t>11.11%</w:t>
            </w:r>
          </w:p>
        </w:tc>
        <w:tc>
          <w:tcPr>
            <w:tcW w:w="856"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1C8AAB3" w14:textId="5C939049" w:rsidR="00E42CA1" w:rsidRPr="00BE66C4" w:rsidRDefault="00CC7F41" w:rsidP="00D406DB">
            <w:pPr>
              <w:jc w:val="center"/>
              <w:rPr>
                <w:color w:val="FF0000"/>
                <w:sz w:val="16"/>
                <w:szCs w:val="16"/>
              </w:rPr>
            </w:pPr>
            <w:r>
              <w:rPr>
                <w:color w:val="FF0000"/>
                <w:sz w:val="16"/>
                <w:szCs w:val="16"/>
              </w:rPr>
              <w:t>22.22%</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A49582B" w14:textId="19007C36" w:rsidR="00E42CA1" w:rsidRPr="00F257FC" w:rsidRDefault="00B70D7B" w:rsidP="00D406DB">
            <w:pPr>
              <w:jc w:val="center"/>
              <w:rPr>
                <w:color w:val="FF0000"/>
                <w:sz w:val="16"/>
                <w:szCs w:val="16"/>
              </w:rPr>
            </w:pPr>
            <w:r>
              <w:rPr>
                <w:color w:val="FF0000"/>
                <w:sz w:val="16"/>
                <w:szCs w:val="16"/>
              </w:rPr>
              <w:t>18.18%</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AC81382" w14:textId="00F19148" w:rsidR="00E42CA1" w:rsidRPr="00B2371C" w:rsidRDefault="002C530E" w:rsidP="00D406DB">
            <w:pPr>
              <w:jc w:val="center"/>
              <w:rPr>
                <w:color w:val="FF0000"/>
                <w:sz w:val="16"/>
                <w:szCs w:val="16"/>
              </w:rPr>
            </w:pPr>
            <w:r>
              <w:rPr>
                <w:color w:val="FF0000"/>
                <w:sz w:val="16"/>
                <w:szCs w:val="16"/>
              </w:rPr>
              <w:t>11.11%</w:t>
            </w:r>
          </w:p>
        </w:tc>
        <w:tc>
          <w:tcPr>
            <w:tcW w:w="58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8A1414E" w14:textId="0EE95227" w:rsidR="00E42CA1" w:rsidRPr="00F9635D"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D5304C8" w14:textId="56582752" w:rsidR="00E42CA1" w:rsidRPr="00364A47"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4EB5662" w14:textId="289E2758" w:rsidR="00E42CA1" w:rsidRPr="00B11FD2"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35DAC64" w14:textId="1CB6B72E" w:rsidR="00E42CA1" w:rsidRPr="00A16D4E"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BAB5A69" w14:textId="1227D22D" w:rsidR="00E42CA1" w:rsidRPr="00F97244" w:rsidRDefault="00E42CA1" w:rsidP="00D406DB">
            <w:pPr>
              <w:jc w:val="center"/>
              <w:rPr>
                <w:sz w:val="16"/>
                <w:szCs w:val="16"/>
              </w:rPr>
            </w:pPr>
          </w:p>
        </w:tc>
        <w:tc>
          <w:tcPr>
            <w:tcW w:w="586" w:type="dxa"/>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07B83F12" w14:textId="604D57A2" w:rsidR="00E42CA1" w:rsidRPr="00FA7448" w:rsidRDefault="00E42CA1" w:rsidP="00D406DB">
            <w:pPr>
              <w:jc w:val="center"/>
              <w:rPr>
                <w:color w:val="FF0000"/>
                <w:sz w:val="16"/>
                <w:szCs w:val="16"/>
              </w:rPr>
            </w:pPr>
          </w:p>
        </w:tc>
        <w:tc>
          <w:tcPr>
            <w:tcW w:w="944"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2584F9C" w14:textId="1705DC95" w:rsidR="00E42CA1" w:rsidRPr="00DB1340" w:rsidRDefault="00C67CDB" w:rsidP="009A6A1B">
            <w:pPr>
              <w:jc w:val="center"/>
              <w:rPr>
                <w:color w:val="FF0000"/>
                <w:sz w:val="16"/>
                <w:szCs w:val="16"/>
              </w:rPr>
            </w:pPr>
            <w:r>
              <w:rPr>
                <w:color w:val="FF0000"/>
                <w:sz w:val="16"/>
                <w:szCs w:val="16"/>
              </w:rPr>
              <w:t>17.86%</w:t>
            </w:r>
          </w:p>
        </w:tc>
      </w:tr>
      <w:tr w:rsidR="00C67CDB" w:rsidRPr="00C67CDB" w14:paraId="3769A2E2"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113E3B65"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B795A86" w14:textId="77777777" w:rsidR="00E42CA1" w:rsidRPr="001057FE" w:rsidRDefault="00E42CA1" w:rsidP="00D406DB">
            <w:pPr>
              <w:rPr>
                <w:sz w:val="16"/>
                <w:szCs w:val="16"/>
              </w:rPr>
            </w:pPr>
            <w:r w:rsidRPr="001057FE">
              <w:rPr>
                <w:sz w:val="16"/>
                <w:szCs w:val="16"/>
              </w:rPr>
              <w:t>NW Bernalillo</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19928F70" w14:textId="2F5D0645" w:rsidR="00E42CA1" w:rsidRPr="004F189D" w:rsidRDefault="0027043B" w:rsidP="00D406DB">
            <w:pPr>
              <w:jc w:val="center"/>
              <w:rPr>
                <w:color w:val="FF0000"/>
                <w:sz w:val="16"/>
                <w:szCs w:val="16"/>
              </w:rPr>
            </w:pPr>
            <w:r>
              <w:rPr>
                <w:color w:val="FF0000"/>
                <w:sz w:val="16"/>
                <w:szCs w:val="16"/>
              </w:rPr>
              <w:t>0.00%</w:t>
            </w:r>
          </w:p>
        </w:tc>
        <w:tc>
          <w:tcPr>
            <w:tcW w:w="854" w:type="dxa"/>
            <w:tcBorders>
              <w:top w:val="single" w:sz="4" w:space="0" w:color="4F81BD"/>
              <w:left w:val="single" w:sz="8" w:space="0" w:color="4F81BD"/>
              <w:bottom w:val="single" w:sz="4" w:space="0" w:color="4F81BD"/>
              <w:right w:val="single" w:sz="8" w:space="0" w:color="4F81BD"/>
            </w:tcBorders>
            <w:vAlign w:val="center"/>
          </w:tcPr>
          <w:p w14:paraId="26957D7A" w14:textId="6CEF017E" w:rsidR="00E42CA1" w:rsidRPr="00D2263F" w:rsidRDefault="008442D6" w:rsidP="00D406DB">
            <w:pPr>
              <w:jc w:val="center"/>
              <w:rPr>
                <w:sz w:val="16"/>
                <w:szCs w:val="16"/>
              </w:rPr>
            </w:pPr>
            <w:r w:rsidRPr="003B4A5A">
              <w:rPr>
                <w:color w:val="FF0000"/>
                <w:sz w:val="16"/>
                <w:szCs w:val="16"/>
              </w:rPr>
              <w:t>50.00%</w:t>
            </w:r>
          </w:p>
        </w:tc>
        <w:tc>
          <w:tcPr>
            <w:tcW w:w="810" w:type="dxa"/>
            <w:tcBorders>
              <w:top w:val="single" w:sz="4" w:space="0" w:color="4F81BD"/>
              <w:left w:val="single" w:sz="8" w:space="0" w:color="4F81BD"/>
              <w:bottom w:val="single" w:sz="4" w:space="0" w:color="4F81BD"/>
              <w:right w:val="single" w:sz="8" w:space="0" w:color="4F81BD"/>
            </w:tcBorders>
            <w:vAlign w:val="center"/>
          </w:tcPr>
          <w:p w14:paraId="4FFB773A" w14:textId="72C66ACC" w:rsidR="00E42CA1" w:rsidRPr="000A3099" w:rsidRDefault="000A3099" w:rsidP="00D406DB">
            <w:pPr>
              <w:jc w:val="center"/>
              <w:rPr>
                <w:color w:val="000000" w:themeColor="text1"/>
                <w:sz w:val="16"/>
                <w:szCs w:val="16"/>
              </w:rPr>
            </w:pPr>
            <w:r w:rsidRPr="000A3099">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7D19D7F7" w14:textId="19C90FB4" w:rsidR="00E42CA1" w:rsidRPr="00BE66C4" w:rsidRDefault="00974616" w:rsidP="00D406DB">
            <w:pPr>
              <w:jc w:val="center"/>
              <w:rPr>
                <w:color w:val="FF0000"/>
                <w:sz w:val="16"/>
                <w:szCs w:val="16"/>
              </w:rPr>
            </w:pPr>
            <w:r>
              <w:rPr>
                <w:color w:val="FF0000"/>
                <w:sz w:val="16"/>
                <w:szCs w:val="16"/>
              </w:rPr>
              <w:t>33.33%</w:t>
            </w:r>
          </w:p>
        </w:tc>
        <w:tc>
          <w:tcPr>
            <w:tcW w:w="810" w:type="dxa"/>
            <w:tcBorders>
              <w:top w:val="single" w:sz="4" w:space="0" w:color="4F81BD"/>
              <w:left w:val="single" w:sz="8" w:space="0" w:color="4F81BD"/>
              <w:bottom w:val="single" w:sz="4" w:space="0" w:color="4F81BD"/>
              <w:right w:val="single" w:sz="8" w:space="0" w:color="4F81BD"/>
            </w:tcBorders>
            <w:vAlign w:val="center"/>
          </w:tcPr>
          <w:p w14:paraId="637F0E26" w14:textId="78E97FF6" w:rsidR="00E42CA1" w:rsidRPr="00F257FC" w:rsidRDefault="006A1097" w:rsidP="00D406DB">
            <w:pPr>
              <w:jc w:val="center"/>
              <w:rPr>
                <w:color w:val="FF0000"/>
                <w:sz w:val="16"/>
                <w:szCs w:val="16"/>
              </w:rPr>
            </w:pPr>
            <w:r>
              <w:rPr>
                <w:color w:val="FF0000"/>
                <w:sz w:val="16"/>
                <w:szCs w:val="16"/>
              </w:rPr>
              <w:t>25.00%</w:t>
            </w:r>
          </w:p>
        </w:tc>
        <w:tc>
          <w:tcPr>
            <w:tcW w:w="810" w:type="dxa"/>
            <w:tcBorders>
              <w:top w:val="single" w:sz="4" w:space="0" w:color="4F81BD"/>
              <w:left w:val="single" w:sz="8" w:space="0" w:color="4F81BD"/>
              <w:bottom w:val="single" w:sz="4" w:space="0" w:color="4F81BD"/>
              <w:right w:val="single" w:sz="8" w:space="0" w:color="4F81BD"/>
            </w:tcBorders>
            <w:vAlign w:val="center"/>
          </w:tcPr>
          <w:p w14:paraId="1C4EA58B" w14:textId="36520297" w:rsidR="00E42CA1" w:rsidRPr="00B2371C" w:rsidRDefault="003239A6" w:rsidP="00D406DB">
            <w:pPr>
              <w:jc w:val="center"/>
              <w:rPr>
                <w:color w:val="FF0000"/>
                <w:sz w:val="16"/>
                <w:szCs w:val="16"/>
              </w:rPr>
            </w:pPr>
            <w:r>
              <w:rPr>
                <w:color w:val="FF0000"/>
                <w:sz w:val="16"/>
                <w:szCs w:val="16"/>
              </w:rPr>
              <w:t>40.0</w:t>
            </w:r>
            <w:r w:rsidR="005A5E91">
              <w:rPr>
                <w:color w:val="FF0000"/>
                <w:sz w:val="16"/>
                <w:szCs w:val="16"/>
              </w:rPr>
              <w:t>D</w:t>
            </w:r>
            <w:r>
              <w:rPr>
                <w:color w:val="FF0000"/>
                <w:sz w:val="16"/>
                <w:szCs w:val="16"/>
              </w:rPr>
              <w:t>0%</w:t>
            </w:r>
          </w:p>
        </w:tc>
        <w:tc>
          <w:tcPr>
            <w:tcW w:w="584" w:type="dxa"/>
            <w:tcBorders>
              <w:top w:val="single" w:sz="4" w:space="0" w:color="4F81BD"/>
              <w:left w:val="single" w:sz="8" w:space="0" w:color="4F81BD"/>
              <w:bottom w:val="single" w:sz="4" w:space="0" w:color="4F81BD"/>
              <w:right w:val="single" w:sz="8" w:space="0" w:color="4F81BD"/>
            </w:tcBorders>
            <w:vAlign w:val="center"/>
          </w:tcPr>
          <w:p w14:paraId="103181E4" w14:textId="2A583B57" w:rsidR="00E42CA1" w:rsidRPr="00F9635D"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650CABD" w14:textId="4646EF54" w:rsidR="00E42CA1" w:rsidRPr="00510FAA"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47E965D" w14:textId="33545B7F" w:rsidR="00E42CA1" w:rsidRPr="00B11FD2"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375B6898" w14:textId="5745FEFF" w:rsidR="00E42CA1" w:rsidRPr="00A16D4E"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8C85DF8" w14:textId="44C1BB94" w:rsidR="00E42CA1" w:rsidRPr="00F97244" w:rsidRDefault="00E42CA1" w:rsidP="00D406DB">
            <w:pPr>
              <w:jc w:val="center"/>
              <w:rPr>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vAlign w:val="center"/>
          </w:tcPr>
          <w:p w14:paraId="49C9C943" w14:textId="7724403F" w:rsidR="00F74A8D" w:rsidRPr="00FA7448" w:rsidRDefault="00F74A8D" w:rsidP="00F74A8D">
            <w:pPr>
              <w:jc w:val="center"/>
              <w:rPr>
                <w:color w:val="FF0000"/>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5D3AE4D5" w14:textId="1C10F8F6" w:rsidR="00E42CA1" w:rsidRPr="00C67CDB" w:rsidRDefault="00C67CDB" w:rsidP="009A6A1B">
            <w:pPr>
              <w:jc w:val="center"/>
              <w:rPr>
                <w:color w:val="EE0000"/>
                <w:sz w:val="16"/>
                <w:szCs w:val="16"/>
              </w:rPr>
            </w:pPr>
            <w:r w:rsidRPr="00C67CDB">
              <w:rPr>
                <w:color w:val="EE0000"/>
                <w:sz w:val="16"/>
                <w:szCs w:val="16"/>
              </w:rPr>
              <w:t>25.00%</w:t>
            </w:r>
          </w:p>
        </w:tc>
      </w:tr>
      <w:tr w:rsidR="00810A7C" w:rsidRPr="00810A7C" w14:paraId="319A4530"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6A9A9A55"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81F8DBD" w14:textId="77777777" w:rsidR="00E42CA1" w:rsidRPr="001057FE" w:rsidRDefault="00E42CA1" w:rsidP="00D406DB">
            <w:pPr>
              <w:rPr>
                <w:sz w:val="16"/>
                <w:szCs w:val="16"/>
              </w:rPr>
            </w:pPr>
            <w:r w:rsidRPr="001057FE">
              <w:rPr>
                <w:sz w:val="16"/>
                <w:szCs w:val="16"/>
              </w:rPr>
              <w:t>SE Bernalillo</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7D8D63D9" w14:textId="21967136" w:rsidR="00E42CA1" w:rsidRPr="00C13134" w:rsidRDefault="00272021" w:rsidP="00D406DB">
            <w:pPr>
              <w:jc w:val="center"/>
              <w:rPr>
                <w:color w:val="FF0000"/>
                <w:sz w:val="16"/>
                <w:szCs w:val="16"/>
              </w:rPr>
            </w:pPr>
            <w:r>
              <w:rPr>
                <w:color w:val="FF0000"/>
                <w:sz w:val="16"/>
                <w:szCs w:val="16"/>
              </w:rPr>
              <w:t>0.00%</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43C7405" w14:textId="76EB4D59" w:rsidR="00E42CA1" w:rsidRPr="00C13134" w:rsidRDefault="003B4A5A" w:rsidP="00D406DB">
            <w:pPr>
              <w:jc w:val="center"/>
              <w:rPr>
                <w:color w:val="FF0000"/>
                <w:sz w:val="16"/>
                <w:szCs w:val="16"/>
              </w:rPr>
            </w:pPr>
            <w:r w:rsidRPr="003B4A5A">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E3BA4C8" w14:textId="6F084A7A" w:rsidR="00E42CA1" w:rsidRPr="000A3099" w:rsidRDefault="000A3099" w:rsidP="00D406DB">
            <w:pPr>
              <w:jc w:val="center"/>
              <w:rPr>
                <w:color w:val="000000" w:themeColor="text1"/>
                <w:sz w:val="16"/>
                <w:szCs w:val="16"/>
              </w:rPr>
            </w:pPr>
            <w:r w:rsidRPr="000A3099">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12D52A4" w14:textId="132FC385" w:rsidR="00E42CA1" w:rsidRPr="00C13134" w:rsidRDefault="00974616" w:rsidP="00D406DB">
            <w:pPr>
              <w:jc w:val="center"/>
              <w:rPr>
                <w:color w:val="FF0000"/>
                <w:sz w:val="16"/>
                <w:szCs w:val="16"/>
              </w:rPr>
            </w:pPr>
            <w:r>
              <w:rPr>
                <w:color w:val="FF0000"/>
                <w:sz w:val="16"/>
                <w:szCs w:val="16"/>
              </w:rPr>
              <w:t>16.67%</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2C82A14" w14:textId="065FAA0D" w:rsidR="00E42CA1" w:rsidRPr="00C13134" w:rsidRDefault="006A1097" w:rsidP="00D406DB">
            <w:pPr>
              <w:jc w:val="center"/>
              <w:rPr>
                <w:color w:val="FF0000"/>
                <w:sz w:val="16"/>
                <w:szCs w:val="16"/>
              </w:rPr>
            </w:pPr>
            <w:r w:rsidRPr="006A1097">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4032C90" w14:textId="61F75E8D" w:rsidR="00E42CA1" w:rsidRPr="00C13134" w:rsidRDefault="00A26704" w:rsidP="00D406DB">
            <w:pPr>
              <w:jc w:val="center"/>
              <w:rPr>
                <w:color w:val="FF0000"/>
                <w:sz w:val="16"/>
                <w:szCs w:val="16"/>
              </w:rPr>
            </w:pPr>
            <w:r>
              <w:rPr>
                <w:color w:val="FF0000"/>
                <w:sz w:val="16"/>
                <w:szCs w:val="16"/>
              </w:rPr>
              <w:t>40.00%</w:t>
            </w:r>
          </w:p>
        </w:tc>
        <w:tc>
          <w:tcPr>
            <w:tcW w:w="58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8D16E58" w14:textId="529B1C39" w:rsidR="00E42CA1" w:rsidRPr="00C1313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583249A" w14:textId="2C4AF4B9" w:rsidR="00E42CA1" w:rsidRPr="00C1313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31FDA85" w14:textId="507B7BD8" w:rsidR="00E42CA1" w:rsidRPr="00C1313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80F1175" w14:textId="69CBF4CE" w:rsidR="00E42CA1" w:rsidRPr="00C1313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51D99FB" w14:textId="75F2419C" w:rsidR="00E42CA1" w:rsidRPr="00C13134" w:rsidRDefault="00E42CA1" w:rsidP="00D406DB">
            <w:pPr>
              <w:jc w:val="center"/>
              <w:rPr>
                <w:color w:val="FF0000"/>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6BA92246" w14:textId="4930F34A" w:rsidR="00E42CA1" w:rsidRPr="00F74A8D"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294CD71" w14:textId="2CA55815" w:rsidR="00810A7C" w:rsidRPr="00810A7C" w:rsidRDefault="00810A7C" w:rsidP="00810A7C">
            <w:pPr>
              <w:jc w:val="center"/>
              <w:rPr>
                <w:color w:val="EE0000"/>
                <w:sz w:val="16"/>
                <w:szCs w:val="16"/>
              </w:rPr>
            </w:pPr>
            <w:r w:rsidRPr="00810A7C">
              <w:rPr>
                <w:color w:val="EE0000"/>
                <w:sz w:val="16"/>
                <w:szCs w:val="16"/>
              </w:rPr>
              <w:t>12.00%</w:t>
            </w:r>
          </w:p>
        </w:tc>
      </w:tr>
      <w:tr w:rsidR="00F26126" w:rsidRPr="007771CD" w14:paraId="1B06FFD0"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065D13D0"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BCDD014" w14:textId="77777777" w:rsidR="00E42CA1" w:rsidRPr="001057FE" w:rsidRDefault="00E42CA1" w:rsidP="00D406DB">
            <w:pPr>
              <w:rPr>
                <w:sz w:val="16"/>
                <w:szCs w:val="16"/>
              </w:rPr>
            </w:pPr>
            <w:r w:rsidRPr="001057FE">
              <w:rPr>
                <w:sz w:val="16"/>
                <w:szCs w:val="16"/>
              </w:rPr>
              <w:t>SW Bernalillo</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61B46DF9" w14:textId="0359CAF1" w:rsidR="00E42CA1" w:rsidRPr="004F189D" w:rsidRDefault="00272021" w:rsidP="00D406DB">
            <w:pPr>
              <w:jc w:val="center"/>
              <w:rPr>
                <w:color w:val="FF0000"/>
                <w:sz w:val="16"/>
                <w:szCs w:val="16"/>
              </w:rPr>
            </w:pPr>
            <w:r>
              <w:rPr>
                <w:color w:val="FF0000"/>
                <w:sz w:val="16"/>
                <w:szCs w:val="16"/>
              </w:rPr>
              <w:t>25.00%</w:t>
            </w:r>
          </w:p>
        </w:tc>
        <w:tc>
          <w:tcPr>
            <w:tcW w:w="854" w:type="dxa"/>
            <w:tcBorders>
              <w:top w:val="single" w:sz="4" w:space="0" w:color="4F81BD"/>
              <w:left w:val="single" w:sz="8" w:space="0" w:color="4F81BD"/>
              <w:bottom w:val="single" w:sz="4" w:space="0" w:color="4F81BD"/>
              <w:right w:val="single" w:sz="8" w:space="0" w:color="4F81BD"/>
            </w:tcBorders>
            <w:vAlign w:val="center"/>
          </w:tcPr>
          <w:p w14:paraId="61EBDA13" w14:textId="0FEA7362" w:rsidR="00E42CA1" w:rsidRPr="00D2263F" w:rsidRDefault="003B4A5A" w:rsidP="00D406DB">
            <w:pPr>
              <w:jc w:val="center"/>
              <w:rPr>
                <w:color w:val="FF0000"/>
                <w:sz w:val="16"/>
                <w:szCs w:val="16"/>
              </w:rPr>
            </w:pPr>
            <w:r>
              <w:rPr>
                <w:color w:val="FF0000"/>
                <w:sz w:val="16"/>
                <w:szCs w:val="16"/>
              </w:rPr>
              <w:t>25.00%</w:t>
            </w:r>
          </w:p>
        </w:tc>
        <w:tc>
          <w:tcPr>
            <w:tcW w:w="810" w:type="dxa"/>
            <w:tcBorders>
              <w:top w:val="single" w:sz="4" w:space="0" w:color="4F81BD"/>
              <w:left w:val="single" w:sz="8" w:space="0" w:color="4F81BD"/>
              <w:bottom w:val="single" w:sz="4" w:space="0" w:color="4F81BD"/>
              <w:right w:val="single" w:sz="8" w:space="0" w:color="4F81BD"/>
            </w:tcBorders>
            <w:vAlign w:val="center"/>
          </w:tcPr>
          <w:p w14:paraId="3019E4F8" w14:textId="2B867E65" w:rsidR="00E42CA1" w:rsidRPr="00F963E5" w:rsidRDefault="000A3099" w:rsidP="00D406DB">
            <w:pPr>
              <w:jc w:val="center"/>
              <w:rPr>
                <w:color w:val="FF0000"/>
                <w:sz w:val="16"/>
                <w:szCs w:val="16"/>
              </w:rPr>
            </w:pPr>
            <w:r>
              <w:rPr>
                <w:color w:val="FF0000"/>
                <w:sz w:val="16"/>
                <w:szCs w:val="16"/>
              </w:rPr>
              <w:t>14.29%</w:t>
            </w:r>
          </w:p>
        </w:tc>
        <w:tc>
          <w:tcPr>
            <w:tcW w:w="856" w:type="dxa"/>
            <w:tcBorders>
              <w:top w:val="single" w:sz="4" w:space="0" w:color="4F81BD"/>
              <w:left w:val="single" w:sz="8" w:space="0" w:color="4F81BD"/>
              <w:bottom w:val="single" w:sz="4" w:space="0" w:color="4F81BD"/>
              <w:right w:val="single" w:sz="8" w:space="0" w:color="4F81BD"/>
            </w:tcBorders>
            <w:vAlign w:val="center"/>
          </w:tcPr>
          <w:p w14:paraId="6C71BE4E" w14:textId="6D72B421" w:rsidR="00E42CA1" w:rsidRPr="00974616" w:rsidRDefault="00974616" w:rsidP="00D406DB">
            <w:pPr>
              <w:jc w:val="center"/>
              <w:rPr>
                <w:color w:val="EE0000"/>
                <w:sz w:val="16"/>
                <w:szCs w:val="16"/>
              </w:rPr>
            </w:pPr>
            <w:r w:rsidRPr="00974616">
              <w:rPr>
                <w:color w:val="EE0000"/>
                <w:sz w:val="16"/>
                <w:szCs w:val="16"/>
              </w:rPr>
              <w:t>25.00%</w:t>
            </w:r>
          </w:p>
        </w:tc>
        <w:tc>
          <w:tcPr>
            <w:tcW w:w="810" w:type="dxa"/>
            <w:tcBorders>
              <w:top w:val="single" w:sz="4" w:space="0" w:color="4F81BD"/>
              <w:left w:val="single" w:sz="8" w:space="0" w:color="4F81BD"/>
              <w:bottom w:val="single" w:sz="4" w:space="0" w:color="4F81BD"/>
              <w:right w:val="single" w:sz="8" w:space="0" w:color="4F81BD"/>
            </w:tcBorders>
            <w:vAlign w:val="center"/>
          </w:tcPr>
          <w:p w14:paraId="629EA9B9" w14:textId="0BE128D3" w:rsidR="00E42CA1" w:rsidRPr="00E82D8B" w:rsidRDefault="006A1097" w:rsidP="00D406DB">
            <w:pPr>
              <w:jc w:val="center"/>
              <w:rPr>
                <w:color w:val="FF0000"/>
                <w:sz w:val="16"/>
                <w:szCs w:val="16"/>
              </w:rPr>
            </w:pPr>
            <w:r>
              <w:rPr>
                <w:color w:val="FF0000"/>
                <w:sz w:val="16"/>
                <w:szCs w:val="16"/>
              </w:rPr>
              <w:t>50.00%</w:t>
            </w:r>
          </w:p>
        </w:tc>
        <w:tc>
          <w:tcPr>
            <w:tcW w:w="810" w:type="dxa"/>
            <w:tcBorders>
              <w:top w:val="single" w:sz="4" w:space="0" w:color="4F81BD"/>
              <w:left w:val="single" w:sz="8" w:space="0" w:color="4F81BD"/>
              <w:bottom w:val="single" w:sz="4" w:space="0" w:color="4F81BD"/>
              <w:right w:val="single" w:sz="8" w:space="0" w:color="4F81BD"/>
            </w:tcBorders>
            <w:vAlign w:val="center"/>
          </w:tcPr>
          <w:p w14:paraId="7BE213EB" w14:textId="0E011544" w:rsidR="00E42CA1" w:rsidRPr="00B2371C" w:rsidRDefault="003239A6" w:rsidP="00D406DB">
            <w:pPr>
              <w:jc w:val="center"/>
              <w:rPr>
                <w:color w:val="FF0000"/>
                <w:sz w:val="16"/>
                <w:szCs w:val="16"/>
              </w:rPr>
            </w:pPr>
            <w:r w:rsidRPr="00810A7C">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vAlign w:val="center"/>
          </w:tcPr>
          <w:p w14:paraId="2B2305EC" w14:textId="2A901404" w:rsidR="00E42CA1" w:rsidRPr="00A61C05"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9A709C5" w14:textId="7AE7D2D4" w:rsidR="00E42CA1" w:rsidRPr="00510FAA"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82EBF02" w14:textId="73C580B7" w:rsidR="00E42CA1" w:rsidRPr="004C4F76"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4626DB1" w14:textId="04DED607" w:rsidR="00E42CA1" w:rsidRPr="00A16D4E"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5F170175" w14:textId="59BB6357" w:rsidR="00E42CA1" w:rsidRPr="00F97244" w:rsidRDefault="00E42CA1" w:rsidP="00D406DB">
            <w:pPr>
              <w:jc w:val="center"/>
              <w:rPr>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vAlign w:val="center"/>
          </w:tcPr>
          <w:p w14:paraId="109FBD66" w14:textId="5D5D2759" w:rsidR="00F74A8D" w:rsidRPr="00F74A8D" w:rsidRDefault="00F74A8D" w:rsidP="00F74A8D">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5B31A800" w14:textId="6B5C88C2" w:rsidR="00E42CA1" w:rsidRPr="00DB1340" w:rsidRDefault="00C67CDB" w:rsidP="009A6A1B">
            <w:pPr>
              <w:jc w:val="center"/>
              <w:rPr>
                <w:color w:val="FF0000"/>
                <w:sz w:val="16"/>
                <w:szCs w:val="16"/>
              </w:rPr>
            </w:pPr>
            <w:r>
              <w:rPr>
                <w:color w:val="FF0000"/>
                <w:sz w:val="16"/>
                <w:szCs w:val="16"/>
              </w:rPr>
              <w:t>20.83%</w:t>
            </w:r>
          </w:p>
        </w:tc>
      </w:tr>
      <w:tr w:rsidR="004C3FBF" w:rsidRPr="007771CD" w14:paraId="06E25D0D" w14:textId="77777777" w:rsidTr="00810A7C">
        <w:trPr>
          <w:cantSplit/>
          <w:trHeight w:val="249"/>
          <w:jc w:val="center"/>
        </w:trPr>
        <w:tc>
          <w:tcPr>
            <w:tcW w:w="554" w:type="dxa"/>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tcPr>
          <w:p w14:paraId="7690930B"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3660DF3" w14:textId="77777777" w:rsidR="00E42CA1" w:rsidRPr="001057FE" w:rsidRDefault="00E42CA1" w:rsidP="00D406DB">
            <w:pPr>
              <w:rPr>
                <w:sz w:val="16"/>
                <w:szCs w:val="16"/>
              </w:rPr>
            </w:pPr>
            <w:r w:rsidRPr="001057FE">
              <w:rPr>
                <w:sz w:val="16"/>
                <w:szCs w:val="16"/>
              </w:rPr>
              <w:t>Torrance</w:t>
            </w:r>
          </w:p>
        </w:tc>
        <w:tc>
          <w:tcPr>
            <w:tcW w:w="930" w:type="dxa"/>
            <w:tcBorders>
              <w:top w:val="single" w:sz="4" w:space="0" w:color="4F81BD"/>
              <w:left w:val="single" w:sz="12" w:space="0" w:color="2F5496" w:themeColor="accent1" w:themeShade="BF"/>
              <w:bottom w:val="single" w:sz="12" w:space="0" w:color="2F5496" w:themeColor="accent1" w:themeShade="BF"/>
              <w:right w:val="single" w:sz="8" w:space="0" w:color="4F81BD"/>
            </w:tcBorders>
            <w:shd w:val="clear" w:color="auto" w:fill="D9E2F3" w:themeFill="accent1" w:themeFillTint="33"/>
            <w:vAlign w:val="center"/>
          </w:tcPr>
          <w:p w14:paraId="1D31EDFC" w14:textId="2D66D30E" w:rsidR="00E42CA1" w:rsidRPr="001057FE" w:rsidRDefault="00272021" w:rsidP="00D406DB">
            <w:pPr>
              <w:jc w:val="center"/>
              <w:rPr>
                <w:sz w:val="16"/>
                <w:szCs w:val="16"/>
              </w:rPr>
            </w:pPr>
            <w:r w:rsidRPr="00272021">
              <w:rPr>
                <w:color w:val="FF0000"/>
                <w:sz w:val="16"/>
                <w:szCs w:val="16"/>
              </w:rPr>
              <w:t>50.00%</w:t>
            </w:r>
          </w:p>
        </w:tc>
        <w:tc>
          <w:tcPr>
            <w:tcW w:w="854"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F8393B2" w14:textId="52546005" w:rsidR="00E42CA1" w:rsidRPr="00D2263F" w:rsidRDefault="003B4A5A" w:rsidP="00D406DB">
            <w:pPr>
              <w:jc w:val="center"/>
              <w:rPr>
                <w:sz w:val="16"/>
                <w:szCs w:val="16"/>
              </w:rPr>
            </w:pPr>
            <w:r>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5C5E184" w14:textId="3CE7EE27" w:rsidR="00E42CA1" w:rsidRPr="00F963E5" w:rsidRDefault="000A3099" w:rsidP="00D406DB">
            <w:pPr>
              <w:jc w:val="center"/>
              <w:rPr>
                <w:color w:val="FF0000"/>
                <w:sz w:val="16"/>
                <w:szCs w:val="16"/>
              </w:rPr>
            </w:pPr>
            <w:r>
              <w:rPr>
                <w:color w:val="FF0000"/>
                <w:sz w:val="16"/>
                <w:szCs w:val="16"/>
              </w:rPr>
              <w:t>50.00%</w:t>
            </w:r>
          </w:p>
        </w:tc>
        <w:tc>
          <w:tcPr>
            <w:tcW w:w="856"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369543A" w14:textId="31C300F3" w:rsidR="00E42CA1" w:rsidRPr="00974616" w:rsidRDefault="00974616" w:rsidP="00D406DB">
            <w:pPr>
              <w:jc w:val="center"/>
              <w:rPr>
                <w:color w:val="EE0000"/>
                <w:sz w:val="16"/>
                <w:szCs w:val="16"/>
              </w:rPr>
            </w:pPr>
            <w:r w:rsidRPr="00974616">
              <w:rPr>
                <w:color w:val="EE0000"/>
                <w:sz w:val="16"/>
                <w:szCs w:val="16"/>
              </w:rPr>
              <w:t>33.33%</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5AD115A7" w14:textId="71F487DB" w:rsidR="00E42CA1" w:rsidRPr="0075453D" w:rsidRDefault="006A1097" w:rsidP="00D406DB">
            <w:pPr>
              <w:jc w:val="center"/>
              <w:rPr>
                <w:sz w:val="16"/>
                <w:szCs w:val="16"/>
              </w:rPr>
            </w:pPr>
            <w:r>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223886AE" w14:textId="189B3CE8" w:rsidR="00E42CA1" w:rsidRPr="00B25BB2" w:rsidRDefault="003239A6" w:rsidP="00D406DB">
            <w:pPr>
              <w:jc w:val="center"/>
              <w:rPr>
                <w:sz w:val="16"/>
                <w:szCs w:val="16"/>
              </w:rPr>
            </w:pPr>
            <w:r w:rsidRPr="00810A7C">
              <w:rPr>
                <w:color w:val="EE0000"/>
                <w:sz w:val="16"/>
                <w:szCs w:val="16"/>
              </w:rPr>
              <w:t>100.00%</w:t>
            </w:r>
          </w:p>
        </w:tc>
        <w:tc>
          <w:tcPr>
            <w:tcW w:w="584"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D9380F9" w14:textId="54261C10" w:rsidR="00E42CA1" w:rsidRPr="00A61C05"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4EC7C066" w14:textId="35DF5755" w:rsidR="00E42CA1" w:rsidRPr="00364A47"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602CF147" w14:textId="4E08778E" w:rsidR="00E42CA1" w:rsidRPr="004C4F76" w:rsidRDefault="00E42CA1" w:rsidP="00D406DB">
            <w:pPr>
              <w:jc w:val="center"/>
              <w:rPr>
                <w:color w:val="FF0000"/>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37312409" w14:textId="1683816A" w:rsidR="00E42CA1" w:rsidRPr="00945470" w:rsidRDefault="00E42CA1" w:rsidP="00D406DB">
            <w:pPr>
              <w:jc w:val="center"/>
              <w:rPr>
                <w:sz w:val="15"/>
                <w:szCs w:val="15"/>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3402EAE" w14:textId="0E63676D" w:rsidR="00E42CA1" w:rsidRPr="00F97244" w:rsidRDefault="00E42CA1" w:rsidP="00D406DB">
            <w:pPr>
              <w:jc w:val="center"/>
              <w:rPr>
                <w:sz w:val="16"/>
                <w:szCs w:val="16"/>
              </w:rPr>
            </w:pPr>
          </w:p>
        </w:tc>
        <w:tc>
          <w:tcPr>
            <w:tcW w:w="586" w:type="dxa"/>
            <w:tcBorders>
              <w:top w:val="single" w:sz="4" w:space="0" w:color="4F81BD"/>
              <w:left w:val="single" w:sz="8" w:space="0" w:color="4F81BD"/>
              <w:bottom w:val="single" w:sz="12" w:space="0" w:color="2F5496" w:themeColor="accent1" w:themeShade="BF"/>
              <w:right w:val="single" w:sz="12" w:space="0" w:color="2F5496" w:themeColor="accent1" w:themeShade="BF"/>
            </w:tcBorders>
            <w:shd w:val="clear" w:color="auto" w:fill="D9E2F3" w:themeFill="accent1" w:themeFillTint="33"/>
            <w:vAlign w:val="center"/>
          </w:tcPr>
          <w:p w14:paraId="004BB902" w14:textId="45093C84" w:rsidR="00E42CA1" w:rsidRPr="00F74A8D"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8" w:space="0" w:color="4F81BD"/>
              <w:right w:val="single" w:sz="12" w:space="0" w:color="2F5496" w:themeColor="accent1" w:themeShade="BF"/>
            </w:tcBorders>
            <w:shd w:val="clear" w:color="auto" w:fill="D9E2F3" w:themeFill="accent1" w:themeFillTint="33"/>
            <w:vAlign w:val="center"/>
          </w:tcPr>
          <w:p w14:paraId="74053580" w14:textId="61C3B9CB" w:rsidR="00E42CA1" w:rsidRPr="00DB1340" w:rsidRDefault="00810A7C" w:rsidP="009A6A1B">
            <w:pPr>
              <w:jc w:val="center"/>
              <w:rPr>
                <w:color w:val="FF0000"/>
                <w:sz w:val="16"/>
                <w:szCs w:val="16"/>
              </w:rPr>
            </w:pPr>
            <w:r>
              <w:rPr>
                <w:color w:val="FF0000"/>
                <w:sz w:val="16"/>
                <w:szCs w:val="16"/>
              </w:rPr>
              <w:t>33.33%</w:t>
            </w:r>
          </w:p>
        </w:tc>
      </w:tr>
      <w:tr w:rsidR="00E00CC2" w:rsidRPr="007771CD" w14:paraId="17DB1844" w14:textId="77777777" w:rsidTr="00810A7C">
        <w:trPr>
          <w:trHeight w:val="249"/>
          <w:jc w:val="center"/>
        </w:trPr>
        <w:tc>
          <w:tcPr>
            <w:tcW w:w="1500" w:type="dxa"/>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35186CA7" w14:textId="77777777" w:rsidR="00E42CA1" w:rsidRPr="00632BD2" w:rsidRDefault="00E42CA1" w:rsidP="00D406DB">
            <w:pPr>
              <w:jc w:val="center"/>
              <w:rPr>
                <w:b/>
                <w:bCs/>
                <w:i/>
                <w:iCs/>
                <w:sz w:val="16"/>
                <w:szCs w:val="16"/>
              </w:rPr>
            </w:pPr>
            <w:r w:rsidRPr="00632BD2">
              <w:rPr>
                <w:b/>
                <w:bCs/>
                <w:i/>
                <w:iCs/>
                <w:sz w:val="16"/>
                <w:szCs w:val="16"/>
              </w:rPr>
              <w:t>Region 3 Totals</w:t>
            </w:r>
          </w:p>
        </w:tc>
        <w:tc>
          <w:tcPr>
            <w:tcW w:w="930" w:type="dxa"/>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050D0D9A" w14:textId="37D11BDD" w:rsidR="00E42CA1" w:rsidRPr="00230238" w:rsidRDefault="00272021" w:rsidP="00D406DB">
            <w:pPr>
              <w:jc w:val="center"/>
              <w:rPr>
                <w:color w:val="FF0000"/>
                <w:sz w:val="16"/>
                <w:szCs w:val="16"/>
              </w:rPr>
            </w:pPr>
            <w:r>
              <w:rPr>
                <w:color w:val="FF0000"/>
                <w:sz w:val="16"/>
                <w:szCs w:val="16"/>
              </w:rPr>
              <w:t>13.04%</w:t>
            </w:r>
          </w:p>
        </w:tc>
        <w:tc>
          <w:tcPr>
            <w:tcW w:w="85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0CF72A2" w14:textId="78DFBD8D" w:rsidR="00E42CA1" w:rsidRPr="00D2263F" w:rsidRDefault="003B4A5A" w:rsidP="00D406DB">
            <w:pPr>
              <w:jc w:val="center"/>
              <w:rPr>
                <w:color w:val="C00000"/>
                <w:sz w:val="16"/>
                <w:szCs w:val="16"/>
              </w:rPr>
            </w:pPr>
            <w:r w:rsidRPr="000A3099">
              <w:rPr>
                <w:color w:val="FF0000"/>
                <w:sz w:val="16"/>
                <w:szCs w:val="16"/>
              </w:rPr>
              <w:t>26.32%</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16D98B5" w14:textId="71688590" w:rsidR="00E42CA1" w:rsidRPr="005B0F90" w:rsidRDefault="000A3099" w:rsidP="00D406DB">
            <w:pPr>
              <w:jc w:val="center"/>
              <w:rPr>
                <w:sz w:val="16"/>
                <w:szCs w:val="16"/>
              </w:rPr>
            </w:pPr>
            <w:r w:rsidRPr="000A3099">
              <w:rPr>
                <w:color w:val="FF0000"/>
                <w:sz w:val="16"/>
                <w:szCs w:val="16"/>
              </w:rPr>
              <w:t>13.04%</w:t>
            </w:r>
          </w:p>
        </w:tc>
        <w:tc>
          <w:tcPr>
            <w:tcW w:w="856"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48801CA" w14:textId="32CF26E1" w:rsidR="00E42CA1" w:rsidRPr="00974616" w:rsidRDefault="00974616" w:rsidP="00D406DB">
            <w:pPr>
              <w:jc w:val="center"/>
              <w:rPr>
                <w:color w:val="EE0000"/>
                <w:sz w:val="16"/>
                <w:szCs w:val="16"/>
              </w:rPr>
            </w:pPr>
            <w:r w:rsidRPr="00974616">
              <w:rPr>
                <w:color w:val="EE0000"/>
                <w:sz w:val="16"/>
                <w:szCs w:val="16"/>
              </w:rPr>
              <w:t>25.00%</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0B97866" w14:textId="1E75E0C2" w:rsidR="00E42CA1" w:rsidRPr="00E82D8B" w:rsidRDefault="00C15487" w:rsidP="00D406DB">
            <w:pPr>
              <w:jc w:val="center"/>
              <w:rPr>
                <w:color w:val="FF0000"/>
                <w:sz w:val="16"/>
                <w:szCs w:val="16"/>
              </w:rPr>
            </w:pPr>
            <w:r>
              <w:rPr>
                <w:color w:val="FF0000"/>
                <w:sz w:val="16"/>
                <w:szCs w:val="16"/>
              </w:rPr>
              <w:t>18.18%</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64CCEF9" w14:textId="2E31E99A" w:rsidR="00B94793" w:rsidRPr="00B94793" w:rsidRDefault="002C530E" w:rsidP="00B94793">
            <w:pPr>
              <w:jc w:val="center"/>
              <w:rPr>
                <w:color w:val="FF0000"/>
                <w:sz w:val="16"/>
                <w:szCs w:val="16"/>
              </w:rPr>
            </w:pPr>
            <w:r>
              <w:rPr>
                <w:color w:val="FF0000"/>
                <w:sz w:val="16"/>
                <w:szCs w:val="16"/>
              </w:rPr>
              <w:t>26.09%</w:t>
            </w:r>
          </w:p>
        </w:tc>
        <w:tc>
          <w:tcPr>
            <w:tcW w:w="58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BAD1235" w14:textId="4ED6805D" w:rsidR="00E42CA1" w:rsidRPr="00556A10" w:rsidRDefault="00E42CA1" w:rsidP="00D406DB">
            <w:pPr>
              <w:jc w:val="center"/>
              <w:rPr>
                <w:color w:val="FF0000"/>
                <w:sz w:val="15"/>
                <w:szCs w:val="15"/>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9A03660" w14:textId="4D8A5472" w:rsidR="00E42CA1" w:rsidRPr="00364A47"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252C06A" w14:textId="2AB06E75" w:rsidR="00E42CA1" w:rsidRPr="00FA434B"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BAC7D8C" w14:textId="5C0E466B" w:rsidR="00E42CA1" w:rsidRPr="00945470" w:rsidRDefault="00E42CA1" w:rsidP="00D406DB">
            <w:pPr>
              <w:jc w:val="center"/>
              <w:rPr>
                <w:sz w:val="15"/>
                <w:szCs w:val="15"/>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35931EF" w14:textId="5C12E5FF" w:rsidR="00E42CA1" w:rsidRPr="00143147" w:rsidRDefault="00E42CA1" w:rsidP="00D406DB">
            <w:pPr>
              <w:jc w:val="center"/>
              <w:rPr>
                <w:color w:val="FF0000"/>
                <w:sz w:val="16"/>
                <w:szCs w:val="16"/>
              </w:rPr>
            </w:pPr>
          </w:p>
        </w:tc>
        <w:tc>
          <w:tcPr>
            <w:tcW w:w="586" w:type="dxa"/>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4FDD8201" w14:textId="241BDDA6" w:rsidR="00E42CA1" w:rsidRPr="00F8643F" w:rsidRDefault="00E42CA1" w:rsidP="00D406DB">
            <w:pPr>
              <w:jc w:val="center"/>
              <w:rPr>
                <w:color w:val="FF0000"/>
                <w:sz w:val="16"/>
                <w:szCs w:val="16"/>
              </w:rPr>
            </w:pPr>
          </w:p>
        </w:tc>
        <w:tc>
          <w:tcPr>
            <w:tcW w:w="94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7FD13494" w14:textId="192FC632" w:rsidR="00E42CA1" w:rsidRPr="00DB1340" w:rsidRDefault="000D03DE" w:rsidP="009A6A1B">
            <w:pPr>
              <w:jc w:val="center"/>
              <w:rPr>
                <w:color w:val="FF0000"/>
                <w:sz w:val="16"/>
                <w:szCs w:val="16"/>
              </w:rPr>
            </w:pPr>
            <w:r>
              <w:rPr>
                <w:color w:val="FF0000"/>
                <w:sz w:val="16"/>
                <w:szCs w:val="16"/>
              </w:rPr>
              <w:t>20.13</w:t>
            </w:r>
            <w:r w:rsidR="008324C0">
              <w:rPr>
                <w:color w:val="FF0000"/>
                <w:sz w:val="16"/>
                <w:szCs w:val="16"/>
              </w:rPr>
              <w:t>%</w:t>
            </w:r>
          </w:p>
        </w:tc>
      </w:tr>
      <w:tr w:rsidR="00E00CC2" w:rsidRPr="007771CD" w14:paraId="750131DB" w14:textId="77777777" w:rsidTr="00810A7C">
        <w:trPr>
          <w:cantSplit/>
          <w:trHeight w:val="249"/>
          <w:jc w:val="center"/>
        </w:trPr>
        <w:tc>
          <w:tcPr>
            <w:tcW w:w="554" w:type="dxa"/>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4B3E9DFA" w14:textId="77777777" w:rsidR="00E42CA1" w:rsidRPr="00A144EC" w:rsidRDefault="00E42CA1" w:rsidP="00D406DB">
            <w:pPr>
              <w:ind w:left="113" w:right="113"/>
              <w:jc w:val="center"/>
              <w:rPr>
                <w:b/>
                <w:bCs/>
                <w:i/>
                <w:iCs/>
                <w:sz w:val="18"/>
                <w:szCs w:val="18"/>
              </w:rPr>
            </w:pPr>
            <w:r w:rsidRPr="00A144EC">
              <w:rPr>
                <w:b/>
                <w:bCs/>
                <w:i/>
                <w:iCs/>
                <w:sz w:val="18"/>
                <w:szCs w:val="18"/>
              </w:rPr>
              <w:t>Region 4</w:t>
            </w:r>
          </w:p>
          <w:p w14:paraId="3C3F5F48" w14:textId="77777777" w:rsidR="00E42CA1" w:rsidRPr="001A32D0" w:rsidRDefault="00E42CA1" w:rsidP="00D406DB">
            <w:pPr>
              <w:ind w:left="113" w:right="113"/>
              <w:jc w:val="center"/>
              <w:rPr>
                <w:sz w:val="18"/>
                <w:szCs w:val="18"/>
              </w:rPr>
            </w:pPr>
            <w:r w:rsidRPr="00A144EC">
              <w:rPr>
                <w:b/>
                <w:bCs/>
                <w:i/>
                <w:iCs/>
                <w:sz w:val="18"/>
                <w:szCs w:val="18"/>
              </w:rPr>
              <w:t>Southeast Region</w:t>
            </w:r>
          </w:p>
        </w:tc>
        <w:tc>
          <w:tcPr>
            <w:tcW w:w="946"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6637105D" w14:textId="77777777" w:rsidR="00E42CA1" w:rsidRPr="001057FE" w:rsidRDefault="00E42CA1" w:rsidP="00D406DB">
            <w:pPr>
              <w:rPr>
                <w:sz w:val="16"/>
                <w:szCs w:val="16"/>
              </w:rPr>
            </w:pPr>
            <w:r w:rsidRPr="001057FE">
              <w:rPr>
                <w:sz w:val="16"/>
                <w:szCs w:val="16"/>
              </w:rPr>
              <w:t>Chaves</w:t>
            </w:r>
          </w:p>
        </w:tc>
        <w:tc>
          <w:tcPr>
            <w:tcW w:w="930" w:type="dxa"/>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697BBD5D" w14:textId="6F992BD8" w:rsidR="00E42CA1" w:rsidRPr="001057FE" w:rsidRDefault="00D27A66" w:rsidP="00D406DB">
            <w:pPr>
              <w:jc w:val="center"/>
              <w:rPr>
                <w:sz w:val="16"/>
                <w:szCs w:val="16"/>
              </w:rPr>
            </w:pPr>
            <w:r>
              <w:rPr>
                <w:sz w:val="16"/>
                <w:szCs w:val="16"/>
              </w:rPr>
              <w:t>0.00%</w:t>
            </w:r>
          </w:p>
        </w:tc>
        <w:tc>
          <w:tcPr>
            <w:tcW w:w="85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4B1C831C" w14:textId="742AF878" w:rsidR="00E42CA1" w:rsidRPr="0080301B" w:rsidRDefault="00C5317E" w:rsidP="00D406DB">
            <w:pPr>
              <w:jc w:val="center"/>
              <w:rPr>
                <w:sz w:val="16"/>
                <w:szCs w:val="16"/>
              </w:rPr>
            </w:pPr>
            <w:r>
              <w:rPr>
                <w:sz w:val="16"/>
                <w:szCs w:val="16"/>
              </w:rPr>
              <w:t>0.00%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FDE9959" w14:textId="02EA3EDE" w:rsidR="00E42CA1" w:rsidRPr="00FD414B" w:rsidRDefault="00C8057A" w:rsidP="00D406DB">
            <w:pPr>
              <w:jc w:val="center"/>
              <w:rPr>
                <w:color w:val="FF0000"/>
                <w:sz w:val="16"/>
                <w:szCs w:val="16"/>
              </w:rPr>
            </w:pPr>
            <w:r>
              <w:rPr>
                <w:color w:val="FF0000"/>
                <w:sz w:val="16"/>
                <w:szCs w:val="16"/>
              </w:rPr>
              <w:t>33.33%</w:t>
            </w:r>
          </w:p>
        </w:tc>
        <w:tc>
          <w:tcPr>
            <w:tcW w:w="856"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9ADAC72" w14:textId="7E5123D1" w:rsidR="00E42CA1" w:rsidRPr="002F710F" w:rsidRDefault="002156EE" w:rsidP="00D406DB">
            <w:pPr>
              <w:jc w:val="center"/>
              <w:rPr>
                <w:sz w:val="16"/>
                <w:szCs w:val="16"/>
              </w:rPr>
            </w:pPr>
            <w:r w:rsidRPr="00304E19">
              <w:rPr>
                <w:color w:val="EE0000"/>
                <w:sz w:val="16"/>
                <w:szCs w:val="16"/>
              </w:rPr>
              <w:t>20.00%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6BD6555" w14:textId="209CF81C" w:rsidR="00E42CA1" w:rsidRPr="0075453D" w:rsidRDefault="009B133D" w:rsidP="00D406DB">
            <w:pPr>
              <w:jc w:val="center"/>
              <w:rPr>
                <w:sz w:val="16"/>
                <w:szCs w:val="16"/>
              </w:rPr>
            </w:pPr>
            <w:r>
              <w:rPr>
                <w:sz w:val="16"/>
                <w:szCs w:val="16"/>
              </w:rPr>
              <w:t>0.00%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AE55881" w14:textId="14820577" w:rsidR="00E42CA1" w:rsidRPr="000F2981" w:rsidRDefault="006B35E5" w:rsidP="00D406DB">
            <w:pPr>
              <w:jc w:val="center"/>
              <w:rPr>
                <w:color w:val="FF0000"/>
                <w:sz w:val="16"/>
                <w:szCs w:val="16"/>
              </w:rPr>
            </w:pPr>
            <w:r>
              <w:rPr>
                <w:color w:val="FF0000"/>
                <w:sz w:val="16"/>
                <w:szCs w:val="16"/>
              </w:rPr>
              <w:t>25.00%</w:t>
            </w:r>
          </w:p>
        </w:tc>
        <w:tc>
          <w:tcPr>
            <w:tcW w:w="58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B81128D" w14:textId="3D1C25AA" w:rsidR="00E42CA1" w:rsidRPr="004F47D3" w:rsidRDefault="00E42CA1" w:rsidP="00D406DB">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71B15BD9" w14:textId="6E11D4C3" w:rsidR="00E42CA1" w:rsidRPr="005936F1" w:rsidRDefault="00E42CA1" w:rsidP="00D406DB">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C1D8F9D" w14:textId="3F6DB050" w:rsidR="00E42CA1" w:rsidRPr="0087775E"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51B5692" w14:textId="07576942" w:rsidR="00E42CA1" w:rsidRPr="00F24FB4"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4D50565" w14:textId="23A4E0F9" w:rsidR="00E42CA1" w:rsidRPr="00CA69A9" w:rsidRDefault="00E42CA1" w:rsidP="00D406DB">
            <w:pPr>
              <w:jc w:val="center"/>
              <w:rPr>
                <w:sz w:val="16"/>
                <w:szCs w:val="16"/>
              </w:rPr>
            </w:pPr>
          </w:p>
        </w:tc>
        <w:tc>
          <w:tcPr>
            <w:tcW w:w="586" w:type="dxa"/>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4B3CABD0" w14:textId="5BC06B8B" w:rsidR="00E42CA1" w:rsidRPr="00F74A8D" w:rsidRDefault="00E42CA1" w:rsidP="00D406DB">
            <w:pPr>
              <w:jc w:val="center"/>
              <w:rPr>
                <w:color w:val="000000" w:themeColor="text1"/>
                <w:sz w:val="16"/>
                <w:szCs w:val="16"/>
              </w:rPr>
            </w:pPr>
          </w:p>
        </w:tc>
        <w:tc>
          <w:tcPr>
            <w:tcW w:w="944"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71982646" w14:textId="67C9DFFE" w:rsidR="00781D0F" w:rsidRPr="00913E48" w:rsidRDefault="00321EE3" w:rsidP="002A39B0">
            <w:pPr>
              <w:jc w:val="center"/>
              <w:rPr>
                <w:color w:val="FF0000"/>
                <w:sz w:val="16"/>
                <w:szCs w:val="16"/>
              </w:rPr>
            </w:pPr>
            <w:r>
              <w:rPr>
                <w:color w:val="FF0000"/>
                <w:sz w:val="16"/>
                <w:szCs w:val="16"/>
              </w:rPr>
              <w:t>16.67%</w:t>
            </w:r>
          </w:p>
        </w:tc>
      </w:tr>
      <w:tr w:rsidR="00F26126" w:rsidRPr="007771CD" w14:paraId="629D8F28"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49E28416"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1F21EA1" w14:textId="77777777" w:rsidR="00E42CA1" w:rsidRPr="001057FE" w:rsidRDefault="00E42CA1" w:rsidP="00D406DB">
            <w:pPr>
              <w:rPr>
                <w:sz w:val="16"/>
                <w:szCs w:val="16"/>
              </w:rPr>
            </w:pPr>
            <w:r w:rsidRPr="001057FE">
              <w:rPr>
                <w:sz w:val="16"/>
                <w:szCs w:val="16"/>
              </w:rPr>
              <w:t>Curry</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108DC9C7" w14:textId="7878FE70" w:rsidR="00E42CA1" w:rsidRPr="00EE3EB9" w:rsidRDefault="00077E38" w:rsidP="00D406DB">
            <w:pPr>
              <w:jc w:val="center"/>
              <w:rPr>
                <w:color w:val="FF0000"/>
                <w:sz w:val="16"/>
                <w:szCs w:val="16"/>
              </w:rPr>
            </w:pPr>
            <w:r>
              <w:rPr>
                <w:color w:val="FF0000"/>
                <w:sz w:val="16"/>
                <w:szCs w:val="16"/>
              </w:rPr>
              <w:t>100.00%</w:t>
            </w:r>
          </w:p>
        </w:tc>
        <w:tc>
          <w:tcPr>
            <w:tcW w:w="854" w:type="dxa"/>
            <w:tcBorders>
              <w:top w:val="single" w:sz="4" w:space="0" w:color="4F81BD"/>
              <w:left w:val="single" w:sz="8" w:space="0" w:color="4F81BD"/>
              <w:bottom w:val="single" w:sz="4" w:space="0" w:color="4F81BD"/>
              <w:right w:val="single" w:sz="8" w:space="0" w:color="4F81BD"/>
            </w:tcBorders>
            <w:vAlign w:val="center"/>
          </w:tcPr>
          <w:p w14:paraId="2A828F1E" w14:textId="5C38E2DC" w:rsidR="00E42CA1" w:rsidRPr="0080301B" w:rsidRDefault="00EC3FD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DB931BC" w14:textId="6C5AC1BE" w:rsidR="00E42CA1" w:rsidRPr="00C8057A" w:rsidRDefault="00C8057A" w:rsidP="00D406DB">
            <w:pPr>
              <w:jc w:val="center"/>
              <w:rPr>
                <w:color w:val="000000" w:themeColor="text1"/>
                <w:sz w:val="16"/>
                <w:szCs w:val="16"/>
              </w:rPr>
            </w:pPr>
            <w:r w:rsidRPr="00C8057A">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74B5F035" w14:textId="3145D4FD" w:rsidR="00E42CA1" w:rsidRPr="0040018A" w:rsidRDefault="00DB5907" w:rsidP="00D406DB">
            <w:pPr>
              <w:jc w:val="center"/>
              <w:rPr>
                <w:color w:val="FF0000"/>
                <w:sz w:val="16"/>
                <w:szCs w:val="16"/>
              </w:rPr>
            </w:pPr>
            <w:r w:rsidRPr="00304E19">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02CD054A" w14:textId="0F4E138A" w:rsidR="00E42CA1" w:rsidRPr="0075453D" w:rsidRDefault="009B133D"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0E5087E1" w14:textId="2070D9B6" w:rsidR="00E42CA1" w:rsidRPr="006B35E5" w:rsidRDefault="006B35E5" w:rsidP="00D406DB">
            <w:pPr>
              <w:jc w:val="center"/>
              <w:rPr>
                <w:sz w:val="16"/>
                <w:szCs w:val="16"/>
              </w:rPr>
            </w:pPr>
            <w:r w:rsidRPr="006B35E5">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vAlign w:val="center"/>
          </w:tcPr>
          <w:p w14:paraId="42798BB9" w14:textId="29493B53" w:rsidR="00E42CA1" w:rsidRPr="004F47D3"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BF1FF8A" w14:textId="2EF2879C" w:rsidR="00E42CA1" w:rsidRPr="00472672"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DE527FA" w14:textId="6F371376" w:rsidR="00E42CA1" w:rsidRPr="0087775E"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B3B694C" w14:textId="50B9491F" w:rsidR="00E42CA1" w:rsidRPr="00F24FB4" w:rsidRDefault="00E42CA1" w:rsidP="00DA56EE">
            <w:pP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314393C1" w14:textId="01D12D08" w:rsidR="00E42CA1" w:rsidRPr="00CA69A9" w:rsidRDefault="00E42CA1" w:rsidP="00D406DB">
            <w:pPr>
              <w:jc w:val="center"/>
              <w:rPr>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vAlign w:val="center"/>
          </w:tcPr>
          <w:p w14:paraId="0888126E" w14:textId="570BFC0C" w:rsidR="00E42CA1" w:rsidRPr="00F74A8D"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737CC17" w14:textId="03BEDA87" w:rsidR="00E42CA1" w:rsidRPr="00913E48" w:rsidRDefault="00321EE3" w:rsidP="002A39B0">
            <w:pPr>
              <w:jc w:val="center"/>
              <w:rPr>
                <w:color w:val="FF0000"/>
                <w:sz w:val="16"/>
                <w:szCs w:val="16"/>
              </w:rPr>
            </w:pPr>
            <w:r>
              <w:rPr>
                <w:color w:val="FF0000"/>
                <w:sz w:val="16"/>
                <w:szCs w:val="16"/>
              </w:rPr>
              <w:t>25.00%</w:t>
            </w:r>
          </w:p>
        </w:tc>
      </w:tr>
      <w:tr w:rsidR="00E00CC2" w:rsidRPr="007771CD" w14:paraId="31BF6688"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5189D496"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2FAD5D47" w14:textId="77777777" w:rsidR="00E42CA1" w:rsidRPr="001057FE" w:rsidRDefault="00E42CA1" w:rsidP="00D406DB">
            <w:pPr>
              <w:rPr>
                <w:sz w:val="16"/>
                <w:szCs w:val="16"/>
              </w:rPr>
            </w:pPr>
            <w:r w:rsidRPr="001057FE">
              <w:rPr>
                <w:sz w:val="16"/>
                <w:szCs w:val="16"/>
              </w:rPr>
              <w:t>Artesia</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28E03E04" w14:textId="58CE3C7E" w:rsidR="00E42CA1" w:rsidRPr="00077E38" w:rsidRDefault="00077E38" w:rsidP="00D406DB">
            <w:pPr>
              <w:jc w:val="center"/>
              <w:rPr>
                <w:sz w:val="16"/>
                <w:szCs w:val="16"/>
              </w:rPr>
            </w:pPr>
            <w:r w:rsidRPr="00077E38">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DB7F565" w14:textId="71274AD9" w:rsidR="00E42CA1" w:rsidRPr="0080301B" w:rsidRDefault="00EC3FD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54E0AA4" w14:textId="22743482" w:rsidR="00E42CA1" w:rsidRPr="00C8057A" w:rsidRDefault="00C8057A" w:rsidP="00D406DB">
            <w:pPr>
              <w:jc w:val="center"/>
              <w:rPr>
                <w:color w:val="000000" w:themeColor="text1"/>
                <w:sz w:val="16"/>
                <w:szCs w:val="16"/>
              </w:rPr>
            </w:pPr>
            <w:r w:rsidRPr="00C8057A">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DFB2573" w14:textId="1A1EF37F" w:rsidR="00E42CA1" w:rsidRPr="002F710F" w:rsidRDefault="00DB5907"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6D86786" w14:textId="6F2195B6" w:rsidR="00E42CA1" w:rsidRPr="0075453D" w:rsidRDefault="00761BA9"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70842BF" w14:textId="13EA9AEF" w:rsidR="00E42CA1" w:rsidRPr="006B35E5" w:rsidRDefault="006B35E5" w:rsidP="00D406DB">
            <w:pPr>
              <w:jc w:val="center"/>
              <w:rPr>
                <w:sz w:val="16"/>
                <w:szCs w:val="16"/>
              </w:rPr>
            </w:pPr>
            <w:r w:rsidRPr="006B35E5">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2F53C4D" w14:textId="47F9574D" w:rsidR="00E42CA1" w:rsidRPr="004F47D3"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5174889" w14:textId="45361CBD" w:rsidR="00E42CA1" w:rsidRPr="005936F1"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946A58F" w14:textId="1CA01AF0" w:rsidR="004E12B6" w:rsidRPr="00B11FD2" w:rsidRDefault="004E12B6" w:rsidP="004E12B6">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64A271B" w14:textId="3B3C8AA8" w:rsidR="00E42CA1" w:rsidRPr="00F24FB4"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5CB0D94" w14:textId="105C2D24" w:rsidR="00E42CA1" w:rsidRPr="00CA69A9" w:rsidRDefault="00E42CA1" w:rsidP="00D406DB">
            <w:pPr>
              <w:jc w:val="center"/>
              <w:rPr>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79D4A747" w14:textId="165D3237" w:rsidR="00E42CA1" w:rsidRPr="00F74A8D"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6E2237B1" w14:textId="2FC0676F" w:rsidR="00E42CA1" w:rsidRPr="00C2726A" w:rsidRDefault="002A39B0" w:rsidP="002A39B0">
            <w:pPr>
              <w:jc w:val="center"/>
              <w:rPr>
                <w:sz w:val="16"/>
                <w:szCs w:val="16"/>
              </w:rPr>
            </w:pPr>
            <w:r>
              <w:rPr>
                <w:sz w:val="16"/>
                <w:szCs w:val="16"/>
              </w:rPr>
              <w:t>0.00%</w:t>
            </w:r>
          </w:p>
        </w:tc>
      </w:tr>
      <w:tr w:rsidR="00F26126" w:rsidRPr="007771CD" w14:paraId="7E64AEF5"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16CD322C"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590A6F64" w14:textId="77777777" w:rsidR="00E42CA1" w:rsidRPr="001057FE" w:rsidRDefault="00E42CA1" w:rsidP="00D406DB">
            <w:pPr>
              <w:rPr>
                <w:sz w:val="16"/>
                <w:szCs w:val="16"/>
              </w:rPr>
            </w:pPr>
            <w:r w:rsidRPr="001057FE">
              <w:rPr>
                <w:sz w:val="16"/>
                <w:szCs w:val="16"/>
              </w:rPr>
              <w:t>Carlsbad</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00602C05" w14:textId="1F40C074" w:rsidR="00E42CA1" w:rsidRPr="00077E38" w:rsidRDefault="00077E38" w:rsidP="00D406DB">
            <w:pPr>
              <w:jc w:val="center"/>
              <w:rPr>
                <w:sz w:val="16"/>
                <w:szCs w:val="16"/>
              </w:rPr>
            </w:pPr>
            <w:r w:rsidRPr="00077E38">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vAlign w:val="center"/>
          </w:tcPr>
          <w:p w14:paraId="04856362" w14:textId="76EEBA61" w:rsidR="00E42CA1" w:rsidRPr="0080301B" w:rsidRDefault="00EC3FDA" w:rsidP="00D406DB">
            <w:pPr>
              <w:jc w:val="center"/>
              <w:rPr>
                <w:sz w:val="16"/>
                <w:szCs w:val="16"/>
              </w:rPr>
            </w:pPr>
            <w:r w:rsidRPr="00EC3FDA">
              <w:rPr>
                <w:color w:val="FF0000"/>
                <w:sz w:val="16"/>
                <w:szCs w:val="16"/>
              </w:rPr>
              <w:t>25.00%</w:t>
            </w:r>
          </w:p>
        </w:tc>
        <w:tc>
          <w:tcPr>
            <w:tcW w:w="810" w:type="dxa"/>
            <w:tcBorders>
              <w:top w:val="single" w:sz="4" w:space="0" w:color="4F81BD"/>
              <w:left w:val="single" w:sz="8" w:space="0" w:color="4F81BD"/>
              <w:bottom w:val="single" w:sz="4" w:space="0" w:color="4F81BD"/>
              <w:right w:val="single" w:sz="8" w:space="0" w:color="4F81BD"/>
            </w:tcBorders>
            <w:vAlign w:val="center"/>
          </w:tcPr>
          <w:p w14:paraId="0C42567C" w14:textId="649C394C" w:rsidR="00E42CA1" w:rsidRPr="00C8057A" w:rsidRDefault="00C8057A" w:rsidP="00D406DB">
            <w:pPr>
              <w:jc w:val="center"/>
              <w:rPr>
                <w:color w:val="000000" w:themeColor="text1"/>
                <w:sz w:val="16"/>
                <w:szCs w:val="16"/>
              </w:rPr>
            </w:pPr>
            <w:r w:rsidRPr="00C8057A">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67FC9784" w14:textId="5A1D9C5E" w:rsidR="00E42CA1" w:rsidRPr="0040018A" w:rsidRDefault="00DB5907" w:rsidP="00D406DB">
            <w:pPr>
              <w:jc w:val="center"/>
              <w:rPr>
                <w:color w:val="FF0000"/>
                <w:sz w:val="16"/>
                <w:szCs w:val="16"/>
              </w:rPr>
            </w:pPr>
            <w:r w:rsidRPr="00304E19">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04D8D03" w14:textId="64319C53" w:rsidR="00E42CA1" w:rsidRPr="0075453D" w:rsidRDefault="00761BA9"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1A279D62" w14:textId="0E04ECCD" w:rsidR="00E42CA1" w:rsidRPr="006B35E5" w:rsidRDefault="006B35E5" w:rsidP="00D406DB">
            <w:pPr>
              <w:jc w:val="center"/>
              <w:rPr>
                <w:sz w:val="16"/>
                <w:szCs w:val="16"/>
              </w:rPr>
            </w:pPr>
            <w:r w:rsidRPr="006B35E5">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vAlign w:val="center"/>
          </w:tcPr>
          <w:p w14:paraId="7CCD84A7" w14:textId="2CCA6034" w:rsidR="00E42CA1" w:rsidRPr="00CB2150"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366E284" w14:textId="751E770F" w:rsidR="00E42CA1" w:rsidRPr="00CF557C"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D0CD8DD" w14:textId="0DB508C7" w:rsidR="00E42CA1" w:rsidRPr="00E4247C"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0E87A52" w14:textId="29B4873D" w:rsidR="00E42CA1" w:rsidRPr="00F24FB4"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1A93BB5" w14:textId="4F2DC392" w:rsidR="00E42CA1" w:rsidRPr="00CA69A9" w:rsidRDefault="00E42CA1" w:rsidP="00D406DB">
            <w:pPr>
              <w:jc w:val="center"/>
              <w:rPr>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vAlign w:val="center"/>
          </w:tcPr>
          <w:p w14:paraId="04647722" w14:textId="53391028" w:rsidR="00E42CA1" w:rsidRPr="00F74A8D"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D3B136B" w14:textId="5A4F0B0C" w:rsidR="00E42CA1" w:rsidRPr="002A39B0" w:rsidRDefault="002A39B0" w:rsidP="002A39B0">
            <w:pPr>
              <w:jc w:val="center"/>
              <w:rPr>
                <w:color w:val="EE0000"/>
                <w:sz w:val="16"/>
                <w:szCs w:val="16"/>
              </w:rPr>
            </w:pPr>
            <w:r w:rsidRPr="002A39B0">
              <w:rPr>
                <w:color w:val="EE0000"/>
                <w:sz w:val="16"/>
                <w:szCs w:val="16"/>
              </w:rPr>
              <w:t>7.69%</w:t>
            </w:r>
          </w:p>
        </w:tc>
      </w:tr>
      <w:tr w:rsidR="00E00CC2" w:rsidRPr="007771CD" w14:paraId="3E6C6114"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7798EAF5"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07A9FE1" w14:textId="77777777" w:rsidR="00E42CA1" w:rsidRPr="001057FE" w:rsidRDefault="00E42CA1" w:rsidP="00D406DB">
            <w:pPr>
              <w:rPr>
                <w:sz w:val="16"/>
                <w:szCs w:val="16"/>
              </w:rPr>
            </w:pPr>
            <w:r w:rsidRPr="001057FE">
              <w:rPr>
                <w:sz w:val="16"/>
                <w:szCs w:val="16"/>
              </w:rPr>
              <w:t>Lea</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3B5463B7" w14:textId="48606496" w:rsidR="00E42CA1" w:rsidRPr="00077E38" w:rsidRDefault="00077E38" w:rsidP="00D406DB">
            <w:pPr>
              <w:jc w:val="center"/>
              <w:rPr>
                <w:sz w:val="16"/>
                <w:szCs w:val="16"/>
              </w:rPr>
            </w:pPr>
            <w:r w:rsidRPr="00077E38">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F822951" w14:textId="64544270" w:rsidR="00E42CA1" w:rsidRPr="00D312AB" w:rsidRDefault="00EC3FDA" w:rsidP="00D406DB">
            <w:pPr>
              <w:jc w:val="center"/>
              <w:rPr>
                <w:color w:val="FF0000"/>
                <w:sz w:val="16"/>
                <w:szCs w:val="16"/>
              </w:rPr>
            </w:pPr>
            <w:r w:rsidRPr="00EC3FDA">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F77C6FE" w14:textId="3FF860AC" w:rsidR="00E42CA1" w:rsidRPr="00C8057A" w:rsidRDefault="00C8057A" w:rsidP="00D406DB">
            <w:pPr>
              <w:jc w:val="center"/>
              <w:rPr>
                <w:color w:val="000000" w:themeColor="text1"/>
                <w:sz w:val="16"/>
                <w:szCs w:val="16"/>
              </w:rPr>
            </w:pPr>
            <w:r w:rsidRPr="00C8057A">
              <w:rPr>
                <w:color w:val="000000" w:themeColor="text1"/>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119CB74" w14:textId="4E9285B2" w:rsidR="00E42CA1" w:rsidRPr="0040018A" w:rsidRDefault="00304E19" w:rsidP="00D406DB">
            <w:pPr>
              <w:jc w:val="center"/>
              <w:rPr>
                <w:color w:val="FF0000"/>
                <w:sz w:val="16"/>
                <w:szCs w:val="16"/>
              </w:rPr>
            </w:pPr>
            <w:r>
              <w:rPr>
                <w:color w:val="FF0000"/>
                <w:sz w:val="16"/>
                <w:szCs w:val="16"/>
              </w:rPr>
              <w:t>100.00%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59ED80F" w14:textId="63093840" w:rsidR="00E42CA1" w:rsidRPr="00757C7B" w:rsidRDefault="00761BA9" w:rsidP="00D406DB">
            <w:pPr>
              <w:jc w:val="center"/>
              <w:rPr>
                <w:color w:val="FF0000"/>
                <w:sz w:val="16"/>
                <w:szCs w:val="16"/>
              </w:rPr>
            </w:pPr>
            <w:r>
              <w:rPr>
                <w:color w:val="FF0000"/>
                <w:sz w:val="16"/>
                <w:szCs w:val="16"/>
              </w:rPr>
              <w:t>25.00%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9D3BD1E" w14:textId="5D04A284" w:rsidR="00E42CA1" w:rsidRPr="006B35E5" w:rsidRDefault="006B35E5" w:rsidP="00D406DB">
            <w:pPr>
              <w:jc w:val="center"/>
              <w:rPr>
                <w:sz w:val="16"/>
                <w:szCs w:val="16"/>
              </w:rPr>
            </w:pPr>
            <w:r w:rsidRPr="006B35E5">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B0B29E5" w14:textId="73E61D4C" w:rsidR="00E42CA1" w:rsidRPr="00F15DAA"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6533C03" w14:textId="1FCF6F1B" w:rsidR="00E42CA1" w:rsidRPr="00CF557C"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23228D0" w14:textId="1BE79F1A" w:rsidR="00E42CA1" w:rsidRPr="00E4247C"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95498CB" w14:textId="724D55F5" w:rsidR="00E42CA1" w:rsidRPr="00F24FB4"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D766683" w14:textId="6C0AB84D" w:rsidR="00E42CA1" w:rsidRPr="00CA69A9" w:rsidRDefault="00E42CA1" w:rsidP="00D406DB">
            <w:pPr>
              <w:jc w:val="center"/>
              <w:rPr>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12475D00" w14:textId="5CC0D07A" w:rsidR="00E42CA1" w:rsidRPr="00F74A8D"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6C77F52" w14:textId="66475DFB" w:rsidR="00E42CA1" w:rsidRPr="002A39B0" w:rsidRDefault="002A39B0" w:rsidP="002A39B0">
            <w:pPr>
              <w:jc w:val="center"/>
              <w:rPr>
                <w:color w:val="EE0000"/>
                <w:sz w:val="16"/>
                <w:szCs w:val="16"/>
              </w:rPr>
            </w:pPr>
            <w:r w:rsidRPr="002A39B0">
              <w:rPr>
                <w:color w:val="EE0000"/>
                <w:sz w:val="16"/>
                <w:szCs w:val="16"/>
              </w:rPr>
              <w:t>21.43%</w:t>
            </w:r>
          </w:p>
        </w:tc>
      </w:tr>
      <w:tr w:rsidR="00F26126" w:rsidRPr="007771CD" w14:paraId="0C0C79F8"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5ED51282"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2F33E1B0" w14:textId="77777777" w:rsidR="00E42CA1" w:rsidRPr="001057FE" w:rsidRDefault="00E42CA1" w:rsidP="00D406DB">
            <w:pPr>
              <w:rPr>
                <w:sz w:val="16"/>
                <w:szCs w:val="16"/>
              </w:rPr>
            </w:pPr>
            <w:r w:rsidRPr="001057FE">
              <w:rPr>
                <w:sz w:val="16"/>
                <w:szCs w:val="16"/>
              </w:rPr>
              <w:t>Lincoln</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7465FC51" w14:textId="678875F0" w:rsidR="00E42CA1" w:rsidRPr="00077E38" w:rsidRDefault="00077E38" w:rsidP="00D406DB">
            <w:pPr>
              <w:jc w:val="center"/>
              <w:rPr>
                <w:sz w:val="16"/>
                <w:szCs w:val="16"/>
              </w:rPr>
            </w:pPr>
            <w:r w:rsidRPr="00077E38">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vAlign w:val="center"/>
          </w:tcPr>
          <w:p w14:paraId="078DB866" w14:textId="678F3114" w:rsidR="00E42CA1" w:rsidRPr="0080301B" w:rsidRDefault="00EC3FDA"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2E7D607" w14:textId="48FEDBED" w:rsidR="00E42CA1" w:rsidRPr="00850F11" w:rsidRDefault="00C8057A"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730AB47D" w14:textId="047BA966" w:rsidR="00E42CA1" w:rsidRPr="002F710F" w:rsidRDefault="00304E19" w:rsidP="00D406DB">
            <w:pPr>
              <w:jc w:val="center"/>
              <w:rPr>
                <w:sz w:val="16"/>
                <w:szCs w:val="16"/>
              </w:rPr>
            </w:pPr>
            <w:r>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7CBB1977" w14:textId="72907054" w:rsidR="00E42CA1" w:rsidRPr="00761BA9" w:rsidRDefault="00761BA9" w:rsidP="00D406DB">
            <w:pPr>
              <w:jc w:val="center"/>
              <w:rPr>
                <w:sz w:val="16"/>
                <w:szCs w:val="16"/>
              </w:rPr>
            </w:pPr>
            <w:r w:rsidRPr="00761BA9">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30CCE663" w14:textId="1C25616C" w:rsidR="00E42CA1" w:rsidRPr="006B35E5" w:rsidRDefault="006B35E5" w:rsidP="00D406DB">
            <w:pPr>
              <w:jc w:val="center"/>
              <w:rPr>
                <w:sz w:val="16"/>
                <w:szCs w:val="16"/>
              </w:rPr>
            </w:pPr>
            <w:r w:rsidRPr="006B35E5">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vAlign w:val="center"/>
          </w:tcPr>
          <w:p w14:paraId="3FAF3D0E" w14:textId="65B2B417" w:rsidR="00E42CA1" w:rsidRPr="004F47D3"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0C61ACD" w14:textId="372A1D4C" w:rsidR="00E42CA1" w:rsidRPr="005936F1"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AFF06B7" w14:textId="35CA9104" w:rsidR="00E42CA1" w:rsidRPr="00B11FD2"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4B13E98" w14:textId="6E8D177A" w:rsidR="00E42CA1" w:rsidRPr="00F24FB4"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EBB3C30" w14:textId="0379B122" w:rsidR="00E42CA1" w:rsidRPr="00115531" w:rsidRDefault="00E42CA1" w:rsidP="00D406DB">
            <w:pPr>
              <w:jc w:val="center"/>
              <w:rPr>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vAlign w:val="center"/>
          </w:tcPr>
          <w:p w14:paraId="0000D7BB" w14:textId="1BF790C6" w:rsidR="00E42CA1" w:rsidRPr="00F74A8D"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B60CFB1" w14:textId="1311D634" w:rsidR="00E42CA1" w:rsidRPr="00C2726A" w:rsidRDefault="002A39B0" w:rsidP="002A39B0">
            <w:pPr>
              <w:jc w:val="center"/>
              <w:rPr>
                <w:sz w:val="16"/>
                <w:szCs w:val="16"/>
              </w:rPr>
            </w:pPr>
            <w:r>
              <w:rPr>
                <w:sz w:val="16"/>
                <w:szCs w:val="16"/>
              </w:rPr>
              <w:t>0.00%</w:t>
            </w:r>
          </w:p>
        </w:tc>
      </w:tr>
      <w:tr w:rsidR="00E00CC2" w:rsidRPr="007771CD" w14:paraId="387BFD1D" w14:textId="77777777" w:rsidTr="00810A7C">
        <w:trPr>
          <w:cantSplit/>
          <w:trHeight w:val="249"/>
          <w:jc w:val="center"/>
        </w:trPr>
        <w:tc>
          <w:tcPr>
            <w:tcW w:w="554" w:type="dxa"/>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tcPr>
          <w:p w14:paraId="55AFD6FD"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55D79514" w14:textId="77777777" w:rsidR="00E42CA1" w:rsidRPr="001057FE" w:rsidRDefault="00E42CA1" w:rsidP="00D406DB">
            <w:pPr>
              <w:rPr>
                <w:sz w:val="16"/>
                <w:szCs w:val="16"/>
              </w:rPr>
            </w:pPr>
            <w:r w:rsidRPr="001057FE">
              <w:rPr>
                <w:sz w:val="16"/>
                <w:szCs w:val="16"/>
              </w:rPr>
              <w:t>Roosevelt</w:t>
            </w:r>
          </w:p>
        </w:tc>
        <w:tc>
          <w:tcPr>
            <w:tcW w:w="930" w:type="dxa"/>
            <w:tcBorders>
              <w:top w:val="single" w:sz="4" w:space="0" w:color="4F81BD"/>
              <w:left w:val="single" w:sz="12" w:space="0" w:color="2F5496" w:themeColor="accent1" w:themeShade="BF"/>
              <w:bottom w:val="single" w:sz="12" w:space="0" w:color="2F5496" w:themeColor="accent1" w:themeShade="BF"/>
              <w:right w:val="single" w:sz="8" w:space="0" w:color="4F81BD"/>
            </w:tcBorders>
            <w:shd w:val="clear" w:color="auto" w:fill="D9E2F3" w:themeFill="accent1" w:themeFillTint="33"/>
            <w:vAlign w:val="center"/>
          </w:tcPr>
          <w:p w14:paraId="4A7F130E" w14:textId="166CC35A" w:rsidR="00E42CA1" w:rsidRPr="001057FE" w:rsidRDefault="00077E38" w:rsidP="00D406DB">
            <w:pPr>
              <w:jc w:val="center"/>
              <w:rPr>
                <w:sz w:val="16"/>
                <w:szCs w:val="16"/>
              </w:rPr>
            </w:pPr>
            <w:r>
              <w:rPr>
                <w:sz w:val="16"/>
                <w:szCs w:val="16"/>
              </w:rPr>
              <w:t>0.00%</w:t>
            </w:r>
          </w:p>
        </w:tc>
        <w:tc>
          <w:tcPr>
            <w:tcW w:w="854"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80AE46B" w14:textId="29A48324" w:rsidR="00E42CA1" w:rsidRPr="0080301B" w:rsidRDefault="00EC3FDA" w:rsidP="00D406DB">
            <w:pPr>
              <w:jc w:val="center"/>
              <w:rPr>
                <w:sz w:val="16"/>
                <w:szCs w:val="16"/>
              </w:rPr>
            </w:pPr>
            <w:r>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24E998AA" w14:textId="5AB43F20" w:rsidR="00E42CA1" w:rsidRPr="00850F11" w:rsidRDefault="00C8057A" w:rsidP="00D406DB">
            <w:pPr>
              <w:jc w:val="center"/>
              <w:rPr>
                <w:sz w:val="16"/>
                <w:szCs w:val="16"/>
              </w:rPr>
            </w:pPr>
            <w:r>
              <w:rPr>
                <w:sz w:val="16"/>
                <w:szCs w:val="16"/>
              </w:rPr>
              <w:t>0.00%</w:t>
            </w:r>
          </w:p>
        </w:tc>
        <w:tc>
          <w:tcPr>
            <w:tcW w:w="856"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309289A6" w14:textId="47ECFCB8" w:rsidR="00E42CA1" w:rsidRPr="002F710F" w:rsidRDefault="00304E19" w:rsidP="00D406DB">
            <w:pPr>
              <w:jc w:val="center"/>
              <w:rPr>
                <w:sz w:val="16"/>
                <w:szCs w:val="16"/>
              </w:rPr>
            </w:pPr>
            <w:r>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0B7819F" w14:textId="5D515E63" w:rsidR="00E42CA1" w:rsidRPr="00761BA9" w:rsidRDefault="00761BA9" w:rsidP="00D406DB">
            <w:pPr>
              <w:jc w:val="center"/>
              <w:rPr>
                <w:sz w:val="16"/>
                <w:szCs w:val="16"/>
              </w:rPr>
            </w:pPr>
            <w:r w:rsidRPr="00761BA9">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1AF45BD9" w14:textId="2AFC5896" w:rsidR="00E42CA1" w:rsidRPr="006B35E5" w:rsidRDefault="006B35E5" w:rsidP="00D406DB">
            <w:pPr>
              <w:jc w:val="center"/>
              <w:rPr>
                <w:sz w:val="16"/>
                <w:szCs w:val="16"/>
              </w:rPr>
            </w:pPr>
            <w:r w:rsidRPr="006B35E5">
              <w:rPr>
                <w:sz w:val="16"/>
                <w:szCs w:val="16"/>
              </w:rPr>
              <w:t>0.00%</w:t>
            </w:r>
          </w:p>
        </w:tc>
        <w:tc>
          <w:tcPr>
            <w:tcW w:w="584"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2B745852" w14:textId="55AB479C" w:rsidR="00E42CA1" w:rsidRPr="004F47D3"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296D0184" w14:textId="71048690" w:rsidR="00E42CA1" w:rsidRPr="005936F1"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55DFFE3B" w14:textId="039E753E" w:rsidR="00E42CA1" w:rsidRPr="00B11FD2"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0D28F464" w14:textId="458E6AA7" w:rsidR="00E42CA1" w:rsidRPr="00F24FB4"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shd w:val="clear" w:color="auto" w:fill="D9E2F3" w:themeFill="accent1" w:themeFillTint="33"/>
            <w:vAlign w:val="center"/>
          </w:tcPr>
          <w:p w14:paraId="77345F1D" w14:textId="6B7A1542" w:rsidR="00E42CA1" w:rsidRPr="00115531" w:rsidRDefault="00E42CA1" w:rsidP="00D406DB">
            <w:pPr>
              <w:jc w:val="center"/>
              <w:rPr>
                <w:sz w:val="16"/>
                <w:szCs w:val="16"/>
              </w:rPr>
            </w:pPr>
          </w:p>
        </w:tc>
        <w:tc>
          <w:tcPr>
            <w:tcW w:w="586" w:type="dxa"/>
            <w:tcBorders>
              <w:top w:val="single" w:sz="4" w:space="0" w:color="4F81BD"/>
              <w:left w:val="single" w:sz="8" w:space="0" w:color="4F81BD"/>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F31E3FB" w14:textId="5B9E85A6" w:rsidR="00E42CA1" w:rsidRPr="00F74A8D"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803E52F" w14:textId="500C8DD6" w:rsidR="00E42CA1" w:rsidRPr="00C2726A" w:rsidRDefault="002A39B0" w:rsidP="002A39B0">
            <w:pPr>
              <w:jc w:val="center"/>
              <w:rPr>
                <w:sz w:val="16"/>
                <w:szCs w:val="16"/>
              </w:rPr>
            </w:pPr>
            <w:r>
              <w:rPr>
                <w:sz w:val="16"/>
                <w:szCs w:val="16"/>
              </w:rPr>
              <w:t>0.00%</w:t>
            </w:r>
          </w:p>
        </w:tc>
      </w:tr>
      <w:tr w:rsidR="00E00CC2" w:rsidRPr="007771CD" w14:paraId="7E045441" w14:textId="77777777" w:rsidTr="00810A7C">
        <w:trPr>
          <w:trHeight w:val="249"/>
          <w:jc w:val="center"/>
        </w:trPr>
        <w:tc>
          <w:tcPr>
            <w:tcW w:w="1500" w:type="dxa"/>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07AA0E7E" w14:textId="77777777" w:rsidR="00E42CA1" w:rsidRPr="00632BD2" w:rsidRDefault="00E42CA1" w:rsidP="00D406DB">
            <w:pPr>
              <w:jc w:val="center"/>
              <w:rPr>
                <w:b/>
                <w:bCs/>
                <w:i/>
                <w:iCs/>
                <w:sz w:val="16"/>
                <w:szCs w:val="16"/>
              </w:rPr>
            </w:pPr>
            <w:r w:rsidRPr="00632BD2">
              <w:rPr>
                <w:b/>
                <w:bCs/>
                <w:i/>
                <w:iCs/>
                <w:sz w:val="16"/>
                <w:szCs w:val="16"/>
              </w:rPr>
              <w:t>Region 4 Totals</w:t>
            </w:r>
          </w:p>
        </w:tc>
        <w:tc>
          <w:tcPr>
            <w:tcW w:w="930" w:type="dxa"/>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21FA99CB" w14:textId="3F6FEB1F" w:rsidR="00E42CA1" w:rsidRPr="001057FE" w:rsidRDefault="00077E38" w:rsidP="00D406DB">
            <w:pPr>
              <w:jc w:val="center"/>
              <w:rPr>
                <w:sz w:val="16"/>
                <w:szCs w:val="16"/>
              </w:rPr>
            </w:pPr>
            <w:r w:rsidRPr="00077E38">
              <w:rPr>
                <w:color w:val="FF0000"/>
                <w:sz w:val="16"/>
                <w:szCs w:val="16"/>
              </w:rPr>
              <w:t>20.00%</w:t>
            </w:r>
          </w:p>
        </w:tc>
        <w:tc>
          <w:tcPr>
            <w:tcW w:w="85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5EAC60F" w14:textId="4CD9DDDB" w:rsidR="00E42CA1" w:rsidRPr="0080301B" w:rsidRDefault="00EC3FDA" w:rsidP="00D406DB">
            <w:pPr>
              <w:jc w:val="center"/>
              <w:rPr>
                <w:sz w:val="16"/>
                <w:szCs w:val="16"/>
              </w:rPr>
            </w:pPr>
            <w:r w:rsidRPr="00EC3FDA">
              <w:rPr>
                <w:color w:val="FF0000"/>
                <w:sz w:val="16"/>
                <w:szCs w:val="16"/>
              </w:rPr>
              <w:t>9.09%</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ABCE19A" w14:textId="7C345320" w:rsidR="00E42CA1" w:rsidRPr="00850F11" w:rsidRDefault="008206A0" w:rsidP="00D406DB">
            <w:pPr>
              <w:jc w:val="center"/>
              <w:rPr>
                <w:sz w:val="16"/>
                <w:szCs w:val="16"/>
              </w:rPr>
            </w:pPr>
            <w:r w:rsidRPr="008206A0">
              <w:rPr>
                <w:color w:val="FF0000"/>
                <w:sz w:val="16"/>
                <w:szCs w:val="16"/>
              </w:rPr>
              <w:t>14.29%</w:t>
            </w:r>
          </w:p>
        </w:tc>
        <w:tc>
          <w:tcPr>
            <w:tcW w:w="856"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B27949A" w14:textId="3FCC7972" w:rsidR="00E42CA1" w:rsidRPr="002F710F" w:rsidRDefault="00304E19" w:rsidP="00D406DB">
            <w:pPr>
              <w:jc w:val="center"/>
              <w:rPr>
                <w:sz w:val="16"/>
                <w:szCs w:val="16"/>
              </w:rPr>
            </w:pPr>
            <w:r w:rsidRPr="00304E19">
              <w:rPr>
                <w:color w:val="EE0000"/>
                <w:sz w:val="16"/>
                <w:szCs w:val="16"/>
              </w:rPr>
              <w:t>27.27%</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87CD8F9" w14:textId="0565A5BE" w:rsidR="00E42CA1" w:rsidRPr="00757C7B" w:rsidRDefault="00761BA9" w:rsidP="00D406DB">
            <w:pPr>
              <w:jc w:val="center"/>
              <w:rPr>
                <w:color w:val="FF0000"/>
                <w:sz w:val="16"/>
                <w:szCs w:val="16"/>
              </w:rPr>
            </w:pPr>
            <w:r>
              <w:rPr>
                <w:color w:val="FF0000"/>
                <w:sz w:val="16"/>
                <w:szCs w:val="16"/>
              </w:rPr>
              <w:t>11.11%</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89C9A35" w14:textId="473C14AB" w:rsidR="00E42CA1" w:rsidRPr="00736619" w:rsidRDefault="0094487C" w:rsidP="00D406DB">
            <w:pPr>
              <w:jc w:val="center"/>
              <w:rPr>
                <w:color w:val="FF0000"/>
                <w:sz w:val="16"/>
                <w:szCs w:val="16"/>
              </w:rPr>
            </w:pPr>
            <w:r>
              <w:rPr>
                <w:color w:val="FF0000"/>
                <w:sz w:val="16"/>
                <w:szCs w:val="16"/>
              </w:rPr>
              <w:t>20.00%</w:t>
            </w:r>
          </w:p>
        </w:tc>
        <w:tc>
          <w:tcPr>
            <w:tcW w:w="58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AD49D40" w14:textId="6A88AA1E" w:rsidR="00E42CA1" w:rsidRPr="00CF557C"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9A16A5A" w14:textId="0A228D05" w:rsidR="00E42CA1" w:rsidRPr="00CF557C"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079F12F" w14:textId="1A1A9DC0" w:rsidR="00E42CA1" w:rsidRPr="00B11FD2" w:rsidRDefault="00E42CA1" w:rsidP="00D406DB">
            <w:pPr>
              <w:jc w:val="center"/>
              <w:rPr>
                <w:color w:val="C0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12686E5" w14:textId="7E7CF046" w:rsidR="00E42CA1" w:rsidRPr="008E77A3"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E11CB8C" w14:textId="50343909" w:rsidR="00E42CA1" w:rsidRPr="00115531" w:rsidRDefault="00E42CA1" w:rsidP="00D406DB">
            <w:pPr>
              <w:jc w:val="center"/>
              <w:rPr>
                <w:sz w:val="16"/>
                <w:szCs w:val="16"/>
              </w:rPr>
            </w:pPr>
          </w:p>
        </w:tc>
        <w:tc>
          <w:tcPr>
            <w:tcW w:w="586" w:type="dxa"/>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5BBA70DB" w14:textId="2E85705C" w:rsidR="00E42CA1" w:rsidRPr="00F74A8D" w:rsidRDefault="00E42CA1" w:rsidP="00D406DB">
            <w:pPr>
              <w:jc w:val="center"/>
              <w:rPr>
                <w:color w:val="000000" w:themeColor="text1"/>
                <w:sz w:val="16"/>
                <w:szCs w:val="16"/>
              </w:rPr>
            </w:pPr>
          </w:p>
        </w:tc>
        <w:tc>
          <w:tcPr>
            <w:tcW w:w="94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1A8867D7" w14:textId="73240C01" w:rsidR="005D3549" w:rsidRPr="001057FE" w:rsidRDefault="002A39B0" w:rsidP="002A39B0">
            <w:pPr>
              <w:jc w:val="center"/>
              <w:rPr>
                <w:color w:val="FF0000"/>
                <w:sz w:val="16"/>
                <w:szCs w:val="16"/>
              </w:rPr>
            </w:pPr>
            <w:r>
              <w:rPr>
                <w:color w:val="FF0000"/>
                <w:sz w:val="16"/>
                <w:szCs w:val="16"/>
              </w:rPr>
              <w:t>15.38%</w:t>
            </w:r>
          </w:p>
        </w:tc>
      </w:tr>
      <w:tr w:rsidR="00E00CC2" w:rsidRPr="007771CD" w14:paraId="1C854C73" w14:textId="77777777" w:rsidTr="00810A7C">
        <w:trPr>
          <w:cantSplit/>
          <w:trHeight w:val="249"/>
          <w:jc w:val="center"/>
        </w:trPr>
        <w:tc>
          <w:tcPr>
            <w:tcW w:w="554" w:type="dxa"/>
            <w:vMerge w:val="restart"/>
            <w:tcBorders>
              <w:top w:val="single" w:sz="24" w:space="0" w:color="2F5496" w:themeColor="accent1" w:themeShade="BF"/>
              <w:left w:val="single" w:sz="12" w:space="0" w:color="2F5496" w:themeColor="accent1" w:themeShade="BF"/>
              <w:right w:val="single" w:sz="12" w:space="0" w:color="2F5496" w:themeColor="accent1" w:themeShade="BF"/>
            </w:tcBorders>
            <w:shd w:val="clear" w:color="auto" w:fill="C5E0B3" w:themeFill="accent6" w:themeFillTint="66"/>
            <w:textDirection w:val="btLr"/>
            <w:vAlign w:val="center"/>
          </w:tcPr>
          <w:p w14:paraId="072147D0" w14:textId="77777777" w:rsidR="00E42CA1" w:rsidRPr="00A144EC" w:rsidRDefault="00E42CA1" w:rsidP="00D406DB">
            <w:pPr>
              <w:ind w:left="113" w:right="113"/>
              <w:jc w:val="center"/>
              <w:rPr>
                <w:b/>
                <w:bCs/>
                <w:i/>
                <w:iCs/>
                <w:sz w:val="18"/>
                <w:szCs w:val="18"/>
              </w:rPr>
            </w:pPr>
            <w:r w:rsidRPr="00A144EC">
              <w:rPr>
                <w:b/>
                <w:bCs/>
                <w:i/>
                <w:iCs/>
                <w:sz w:val="18"/>
                <w:szCs w:val="18"/>
              </w:rPr>
              <w:t>Region 5</w:t>
            </w:r>
          </w:p>
          <w:p w14:paraId="22CCB654" w14:textId="77777777" w:rsidR="00E42CA1" w:rsidRPr="00A144EC" w:rsidRDefault="00E42CA1" w:rsidP="00D406DB">
            <w:pPr>
              <w:ind w:left="113" w:right="113"/>
              <w:jc w:val="center"/>
              <w:rPr>
                <w:b/>
                <w:bCs/>
                <w:i/>
                <w:iCs/>
                <w:sz w:val="18"/>
                <w:szCs w:val="18"/>
              </w:rPr>
            </w:pPr>
            <w:r w:rsidRPr="00A144EC">
              <w:rPr>
                <w:b/>
                <w:bCs/>
                <w:i/>
                <w:iCs/>
                <w:sz w:val="18"/>
                <w:szCs w:val="18"/>
              </w:rPr>
              <w:t>Southwest Region</w:t>
            </w:r>
          </w:p>
        </w:tc>
        <w:tc>
          <w:tcPr>
            <w:tcW w:w="946"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227B7E19" w14:textId="77777777" w:rsidR="00E42CA1" w:rsidRPr="001057FE" w:rsidRDefault="00E42CA1" w:rsidP="00D406DB">
            <w:pPr>
              <w:rPr>
                <w:sz w:val="16"/>
                <w:szCs w:val="16"/>
              </w:rPr>
            </w:pPr>
            <w:r w:rsidRPr="001057FE">
              <w:rPr>
                <w:sz w:val="16"/>
                <w:szCs w:val="16"/>
              </w:rPr>
              <w:t>E. Dona Ana</w:t>
            </w:r>
          </w:p>
        </w:tc>
        <w:tc>
          <w:tcPr>
            <w:tcW w:w="930" w:type="dxa"/>
            <w:tcBorders>
              <w:top w:val="single" w:sz="24" w:space="0" w:color="2F5496" w:themeColor="accent1" w:themeShade="BF"/>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76A146CB" w14:textId="4EE2CAF0" w:rsidR="00E42CA1" w:rsidRPr="00BE4FB1" w:rsidRDefault="0069760D" w:rsidP="00D406DB">
            <w:pPr>
              <w:jc w:val="center"/>
              <w:rPr>
                <w:color w:val="FF0000"/>
                <w:sz w:val="16"/>
                <w:szCs w:val="16"/>
              </w:rPr>
            </w:pPr>
            <w:r>
              <w:rPr>
                <w:color w:val="FF0000"/>
                <w:sz w:val="16"/>
                <w:szCs w:val="16"/>
              </w:rPr>
              <w:t>100.00%</w:t>
            </w:r>
          </w:p>
        </w:tc>
        <w:tc>
          <w:tcPr>
            <w:tcW w:w="85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425BF0D" w14:textId="57B8C1AE" w:rsidR="00E42CA1" w:rsidRPr="000E5D47" w:rsidRDefault="005E583B" w:rsidP="00D406DB">
            <w:pPr>
              <w:jc w:val="center"/>
              <w:rPr>
                <w:sz w:val="16"/>
                <w:szCs w:val="16"/>
              </w:rPr>
            </w:pPr>
            <w:r w:rsidRPr="005E583B">
              <w:rPr>
                <w:color w:val="FF0000"/>
                <w:sz w:val="16"/>
                <w:szCs w:val="16"/>
              </w:rPr>
              <w:t>33.33%</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71F1F60" w14:textId="2CBF9CE4" w:rsidR="00E42CA1" w:rsidRPr="00945470" w:rsidRDefault="00487F25" w:rsidP="00D406DB">
            <w:pPr>
              <w:jc w:val="center"/>
              <w:rPr>
                <w:sz w:val="15"/>
                <w:szCs w:val="15"/>
              </w:rPr>
            </w:pPr>
            <w:r w:rsidRPr="00487F25">
              <w:rPr>
                <w:sz w:val="16"/>
                <w:szCs w:val="16"/>
              </w:rPr>
              <w:t>0.00%</w:t>
            </w:r>
          </w:p>
        </w:tc>
        <w:tc>
          <w:tcPr>
            <w:tcW w:w="856"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00394EB" w14:textId="024D44CD" w:rsidR="00E42CA1" w:rsidRPr="00AF71DC" w:rsidRDefault="006057D0" w:rsidP="00D406DB">
            <w:pPr>
              <w:jc w:val="center"/>
              <w:rPr>
                <w:color w:val="FF0000"/>
                <w:sz w:val="16"/>
                <w:szCs w:val="16"/>
              </w:rPr>
            </w:pPr>
            <w:r>
              <w:rPr>
                <w:color w:val="FF0000"/>
                <w:sz w:val="16"/>
                <w:szCs w:val="16"/>
              </w:rPr>
              <w:t>50.00%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0474DC8F" w14:textId="4409FACA" w:rsidR="00E42CA1" w:rsidRPr="0085584D" w:rsidRDefault="0085584D" w:rsidP="00D406DB">
            <w:pPr>
              <w:jc w:val="center"/>
              <w:rPr>
                <w:sz w:val="16"/>
                <w:szCs w:val="16"/>
              </w:rPr>
            </w:pPr>
            <w:r w:rsidRPr="0085584D">
              <w:rPr>
                <w:sz w:val="16"/>
                <w:szCs w:val="16"/>
              </w:rPr>
              <w:t>0.00%</w:t>
            </w:r>
          </w:p>
        </w:tc>
        <w:tc>
          <w:tcPr>
            <w:tcW w:w="81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123DFD9E" w14:textId="0C442976" w:rsidR="00E42CA1" w:rsidRPr="00C75DCB" w:rsidRDefault="007D4C08" w:rsidP="00D406DB">
            <w:pPr>
              <w:jc w:val="center"/>
              <w:rPr>
                <w:color w:val="FF0000"/>
                <w:sz w:val="16"/>
                <w:szCs w:val="16"/>
              </w:rPr>
            </w:pPr>
            <w:r>
              <w:rPr>
                <w:color w:val="FF0000"/>
                <w:sz w:val="16"/>
                <w:szCs w:val="16"/>
              </w:rPr>
              <w:t>20.00%</w:t>
            </w:r>
          </w:p>
        </w:tc>
        <w:tc>
          <w:tcPr>
            <w:tcW w:w="584"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6F375B8E" w14:textId="3DBA48FE" w:rsidR="00E42CA1" w:rsidRPr="003B0B5F"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39C04987" w14:textId="1517663F" w:rsidR="00E42CA1" w:rsidRPr="00D65DA7" w:rsidRDefault="00E42CA1" w:rsidP="00D406DB">
            <w:pPr>
              <w:jc w:val="center"/>
              <w:rPr>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0D18C19" w14:textId="272A1940" w:rsidR="00E42CA1" w:rsidRPr="00B11FD2" w:rsidRDefault="00E42CA1" w:rsidP="00D406DB">
            <w:pPr>
              <w:jc w:val="center"/>
              <w:rPr>
                <w:color w:val="C0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21F85C92" w14:textId="363EED80" w:rsidR="00E42CA1" w:rsidRPr="00A154D3"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4" w:space="0" w:color="4F81BD"/>
              <w:right w:val="single" w:sz="8" w:space="0" w:color="4F81BD"/>
            </w:tcBorders>
            <w:shd w:val="clear" w:color="auto" w:fill="D9E2F3" w:themeFill="accent1" w:themeFillTint="33"/>
            <w:vAlign w:val="center"/>
          </w:tcPr>
          <w:p w14:paraId="50041D70" w14:textId="7798A6AB" w:rsidR="00E42CA1" w:rsidRPr="009F5869" w:rsidRDefault="00E42CA1" w:rsidP="00D406DB">
            <w:pPr>
              <w:jc w:val="center"/>
              <w:rPr>
                <w:sz w:val="16"/>
                <w:szCs w:val="16"/>
              </w:rPr>
            </w:pPr>
          </w:p>
        </w:tc>
        <w:tc>
          <w:tcPr>
            <w:tcW w:w="586" w:type="dxa"/>
            <w:tcBorders>
              <w:top w:val="single" w:sz="24" w:space="0" w:color="2F5496" w:themeColor="accent1" w:themeShade="BF"/>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48EA27B4" w14:textId="4DE22455" w:rsidR="00E42CA1" w:rsidRPr="0035783B" w:rsidRDefault="00E42CA1" w:rsidP="00D406DB">
            <w:pPr>
              <w:jc w:val="center"/>
              <w:rPr>
                <w:color w:val="FF0000"/>
                <w:sz w:val="16"/>
                <w:szCs w:val="16"/>
              </w:rPr>
            </w:pPr>
          </w:p>
        </w:tc>
        <w:tc>
          <w:tcPr>
            <w:tcW w:w="944" w:type="dxa"/>
            <w:tcBorders>
              <w:top w:val="single" w:sz="24" w:space="0" w:color="2F5496" w:themeColor="accent1" w:themeShade="BF"/>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5A02124F" w14:textId="0CBD9966" w:rsidR="00E42CA1" w:rsidRPr="0031201B" w:rsidRDefault="00EA03B5" w:rsidP="00AD4AAC">
            <w:pPr>
              <w:jc w:val="center"/>
              <w:rPr>
                <w:color w:val="FF0000"/>
                <w:sz w:val="16"/>
                <w:szCs w:val="16"/>
              </w:rPr>
            </w:pPr>
            <w:r>
              <w:rPr>
                <w:color w:val="FF0000"/>
                <w:sz w:val="16"/>
                <w:szCs w:val="16"/>
              </w:rPr>
              <w:t>26.67%</w:t>
            </w:r>
          </w:p>
        </w:tc>
      </w:tr>
      <w:tr w:rsidR="00F26126" w:rsidRPr="007771CD" w14:paraId="588F383E"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40D292E5"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695A4117" w14:textId="77777777" w:rsidR="00E42CA1" w:rsidRPr="001057FE" w:rsidRDefault="00E42CA1" w:rsidP="00D406DB">
            <w:pPr>
              <w:rPr>
                <w:sz w:val="16"/>
                <w:szCs w:val="16"/>
              </w:rPr>
            </w:pPr>
            <w:r w:rsidRPr="001057FE">
              <w:rPr>
                <w:sz w:val="16"/>
                <w:szCs w:val="16"/>
              </w:rPr>
              <w:t>Grant</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468010C2" w14:textId="65E5934A" w:rsidR="00E42CA1" w:rsidRPr="00296EFA" w:rsidRDefault="00296EFA" w:rsidP="00D406DB">
            <w:pPr>
              <w:jc w:val="center"/>
              <w:rPr>
                <w:sz w:val="16"/>
                <w:szCs w:val="16"/>
              </w:rPr>
            </w:pPr>
            <w:r w:rsidRPr="00296EFA">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vAlign w:val="center"/>
          </w:tcPr>
          <w:p w14:paraId="3A0FB08D" w14:textId="54439A4F" w:rsidR="00E42CA1" w:rsidRPr="00041503" w:rsidRDefault="005E583B" w:rsidP="00D406DB">
            <w:pPr>
              <w:jc w:val="center"/>
              <w:rPr>
                <w:color w:val="FF0000"/>
                <w:sz w:val="16"/>
                <w:szCs w:val="16"/>
              </w:rPr>
            </w:pPr>
            <w:r w:rsidRPr="005E583B">
              <w:rPr>
                <w:color w:val="000000" w:themeColor="text1"/>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06F4F568" w14:textId="2678D243" w:rsidR="00E42CA1" w:rsidRPr="00945470" w:rsidRDefault="00C94CFE" w:rsidP="00D406DB">
            <w:pPr>
              <w:jc w:val="center"/>
              <w:rPr>
                <w:sz w:val="15"/>
                <w:szCs w:val="15"/>
              </w:rPr>
            </w:pPr>
            <w:r w:rsidRPr="00C94CFE">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vAlign w:val="center"/>
          </w:tcPr>
          <w:p w14:paraId="7E7744A2" w14:textId="264C8A01" w:rsidR="00E42CA1" w:rsidRPr="0038466A" w:rsidRDefault="0038466A" w:rsidP="00D406DB">
            <w:pPr>
              <w:jc w:val="center"/>
              <w:rPr>
                <w:sz w:val="16"/>
                <w:szCs w:val="16"/>
              </w:rPr>
            </w:pPr>
            <w:r w:rsidRPr="0038466A">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40910159" w14:textId="467062D1" w:rsidR="00E42CA1" w:rsidRPr="0085584D" w:rsidRDefault="0085584D" w:rsidP="00D406DB">
            <w:pPr>
              <w:jc w:val="center"/>
              <w:rPr>
                <w:sz w:val="16"/>
                <w:szCs w:val="16"/>
              </w:rPr>
            </w:pPr>
            <w:r w:rsidRPr="0085584D">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15ED8EF9" w14:textId="7F71E33E" w:rsidR="00E42CA1" w:rsidRPr="00972DC2" w:rsidRDefault="00582CFA" w:rsidP="00D406DB">
            <w:pPr>
              <w:jc w:val="center"/>
              <w:rPr>
                <w:color w:val="FF0000"/>
                <w:sz w:val="16"/>
                <w:szCs w:val="16"/>
              </w:rPr>
            </w:pPr>
            <w:r w:rsidRPr="007D4C08">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vAlign w:val="center"/>
          </w:tcPr>
          <w:p w14:paraId="55929F8D" w14:textId="7C53593E" w:rsidR="00E42CA1" w:rsidRPr="006C56CA"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74FFCDCB" w14:textId="2B33C683" w:rsidR="00E42CA1" w:rsidRPr="00D65DA7"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486E254" w14:textId="243548BA" w:rsidR="00E42CA1" w:rsidRPr="00B11FD2"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15A5747A" w14:textId="62F9CCDE" w:rsidR="00E42CA1" w:rsidRPr="00A154D3"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7723C7F" w14:textId="53B507D1" w:rsidR="00E42CA1" w:rsidRPr="009F5869" w:rsidRDefault="00E42CA1" w:rsidP="00D406DB">
            <w:pPr>
              <w:jc w:val="center"/>
              <w:rPr>
                <w:color w:val="FF0000"/>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vAlign w:val="center"/>
          </w:tcPr>
          <w:p w14:paraId="44879540" w14:textId="5D8F0B65" w:rsidR="00E42CA1" w:rsidRPr="00487786"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20758C2C" w14:textId="5DD33871" w:rsidR="00E42CA1" w:rsidRPr="00AD4AAC" w:rsidRDefault="00EA03B5" w:rsidP="00AD4AAC">
            <w:pPr>
              <w:jc w:val="center"/>
              <w:rPr>
                <w:sz w:val="16"/>
                <w:szCs w:val="16"/>
              </w:rPr>
            </w:pPr>
            <w:r>
              <w:rPr>
                <w:sz w:val="16"/>
                <w:szCs w:val="16"/>
              </w:rPr>
              <w:t>0.00%</w:t>
            </w:r>
          </w:p>
        </w:tc>
      </w:tr>
      <w:tr w:rsidR="00E00CC2" w:rsidRPr="007771CD" w14:paraId="04A47FF9"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096D8E93"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B034E08" w14:textId="77777777" w:rsidR="00E42CA1" w:rsidRPr="001057FE" w:rsidRDefault="00E42CA1" w:rsidP="00D406DB">
            <w:pPr>
              <w:rPr>
                <w:sz w:val="16"/>
                <w:szCs w:val="16"/>
              </w:rPr>
            </w:pPr>
            <w:r w:rsidRPr="001057FE">
              <w:rPr>
                <w:sz w:val="16"/>
                <w:szCs w:val="16"/>
              </w:rPr>
              <w:t>Luna</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58D55E53" w14:textId="0D882B18" w:rsidR="00E42CA1" w:rsidRPr="00296EFA" w:rsidRDefault="00296EFA" w:rsidP="00D406DB">
            <w:pPr>
              <w:jc w:val="center"/>
              <w:rPr>
                <w:sz w:val="16"/>
                <w:szCs w:val="16"/>
              </w:rPr>
            </w:pPr>
            <w:r w:rsidRPr="00296EFA">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0C9072B1" w14:textId="3699E5DC" w:rsidR="00E42CA1" w:rsidRPr="000E5D47" w:rsidRDefault="005E583B" w:rsidP="00D406DB">
            <w:pPr>
              <w:jc w:val="center"/>
              <w:rPr>
                <w:color w:val="FF0000"/>
                <w:sz w:val="16"/>
                <w:szCs w:val="16"/>
              </w:rPr>
            </w:pPr>
            <w:r>
              <w:rPr>
                <w:color w:val="FF0000"/>
                <w:sz w:val="16"/>
                <w:szCs w:val="16"/>
              </w:rPr>
              <w:t>50.00%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C8CB04B" w14:textId="527BC395" w:rsidR="00E42CA1" w:rsidRPr="00421D53" w:rsidRDefault="00C94CFE"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C53E55E" w14:textId="3D505687" w:rsidR="00E42CA1" w:rsidRPr="0038466A" w:rsidRDefault="0038466A" w:rsidP="00D406DB">
            <w:pPr>
              <w:jc w:val="center"/>
              <w:rPr>
                <w:sz w:val="16"/>
                <w:szCs w:val="16"/>
              </w:rPr>
            </w:pPr>
            <w:r w:rsidRPr="0038466A">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99322DD" w14:textId="7CE5A97A" w:rsidR="00E42CA1" w:rsidRPr="0085584D" w:rsidRDefault="0085584D" w:rsidP="00D406DB">
            <w:pPr>
              <w:jc w:val="center"/>
              <w:rPr>
                <w:sz w:val="16"/>
                <w:szCs w:val="16"/>
              </w:rPr>
            </w:pPr>
            <w:r w:rsidRPr="0085584D">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CAD3859" w14:textId="6411EE0E" w:rsidR="00E42CA1" w:rsidRPr="00274A6D" w:rsidRDefault="00582CFA" w:rsidP="00D406DB">
            <w:pPr>
              <w:jc w:val="center"/>
              <w:rPr>
                <w:sz w:val="16"/>
                <w:szCs w:val="16"/>
              </w:rPr>
            </w:pPr>
            <w:r>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C5793C9" w14:textId="568A4828" w:rsidR="00E42CA1" w:rsidRPr="00811ABB"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6CD5D9D" w14:textId="6B37CB97" w:rsidR="00E42CA1" w:rsidRPr="00093D9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2F8D107A" w14:textId="010656AD" w:rsidR="00E42CA1" w:rsidRPr="00B11FD2"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51BDD3E3" w14:textId="60A3A539" w:rsidR="00E42CA1" w:rsidRPr="0080753F"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A7694D0" w14:textId="5656F28B" w:rsidR="00E42CA1" w:rsidRPr="009F5869" w:rsidRDefault="00E42CA1" w:rsidP="00D406DB">
            <w:pPr>
              <w:jc w:val="center"/>
              <w:rPr>
                <w:color w:val="FF0000"/>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3237D83D" w14:textId="607A7E95" w:rsidR="00E42CA1" w:rsidRPr="00487786"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236F6C8F" w14:textId="281179E2" w:rsidR="00E42CA1" w:rsidRPr="00255FAD" w:rsidRDefault="00A26F2F" w:rsidP="00AD4AAC">
            <w:pPr>
              <w:jc w:val="center"/>
              <w:rPr>
                <w:color w:val="FF0000"/>
                <w:sz w:val="16"/>
                <w:szCs w:val="16"/>
              </w:rPr>
            </w:pPr>
            <w:r>
              <w:rPr>
                <w:color w:val="FF0000"/>
                <w:sz w:val="16"/>
                <w:szCs w:val="16"/>
              </w:rPr>
              <w:t>10.00%</w:t>
            </w:r>
          </w:p>
        </w:tc>
      </w:tr>
      <w:tr w:rsidR="00F26126" w:rsidRPr="007771CD" w14:paraId="04FE6D10"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35CE14A7"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3DFB100D" w14:textId="77777777" w:rsidR="00E42CA1" w:rsidRPr="001057FE" w:rsidRDefault="00E42CA1" w:rsidP="00D406DB">
            <w:pPr>
              <w:rPr>
                <w:sz w:val="16"/>
                <w:szCs w:val="16"/>
              </w:rPr>
            </w:pPr>
            <w:r w:rsidRPr="001057FE">
              <w:rPr>
                <w:sz w:val="16"/>
                <w:szCs w:val="16"/>
              </w:rPr>
              <w:t>Otero</w:t>
            </w:r>
          </w:p>
        </w:tc>
        <w:tc>
          <w:tcPr>
            <w:tcW w:w="930" w:type="dxa"/>
            <w:tcBorders>
              <w:top w:val="single" w:sz="4" w:space="0" w:color="4F81BD"/>
              <w:left w:val="single" w:sz="12" w:space="0" w:color="2F5496" w:themeColor="accent1" w:themeShade="BF"/>
              <w:bottom w:val="single" w:sz="4" w:space="0" w:color="4F81BD"/>
              <w:right w:val="single" w:sz="8" w:space="0" w:color="4F81BD"/>
            </w:tcBorders>
            <w:vAlign w:val="center"/>
          </w:tcPr>
          <w:p w14:paraId="63A3A434" w14:textId="5E40135D" w:rsidR="00E42CA1" w:rsidRPr="001057FE" w:rsidRDefault="00296EFA" w:rsidP="00D406DB">
            <w:pPr>
              <w:jc w:val="center"/>
              <w:rPr>
                <w:sz w:val="16"/>
                <w:szCs w:val="16"/>
              </w:rPr>
            </w:pPr>
            <w:r>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vAlign w:val="center"/>
          </w:tcPr>
          <w:p w14:paraId="17DF44CC" w14:textId="0670F02A" w:rsidR="00E42CA1" w:rsidRPr="005E3E5F" w:rsidRDefault="005E583B" w:rsidP="00D406DB">
            <w:pPr>
              <w:jc w:val="center"/>
              <w:rPr>
                <w:color w:val="FF0000"/>
                <w:sz w:val="16"/>
                <w:szCs w:val="16"/>
              </w:rPr>
            </w:pPr>
            <w:r>
              <w:rPr>
                <w:color w:val="FF0000"/>
                <w:sz w:val="16"/>
                <w:szCs w:val="16"/>
              </w:rPr>
              <w:t>100.00%</w:t>
            </w:r>
          </w:p>
        </w:tc>
        <w:tc>
          <w:tcPr>
            <w:tcW w:w="810" w:type="dxa"/>
            <w:tcBorders>
              <w:top w:val="single" w:sz="4" w:space="0" w:color="4F81BD"/>
              <w:left w:val="single" w:sz="8" w:space="0" w:color="4F81BD"/>
              <w:bottom w:val="single" w:sz="4" w:space="0" w:color="4F81BD"/>
              <w:right w:val="single" w:sz="8" w:space="0" w:color="4F81BD"/>
            </w:tcBorders>
            <w:vAlign w:val="center"/>
          </w:tcPr>
          <w:p w14:paraId="6B5EFAC8" w14:textId="1FD007C9" w:rsidR="00E42CA1" w:rsidRPr="00487F25" w:rsidRDefault="00487F25" w:rsidP="00D406DB">
            <w:pPr>
              <w:jc w:val="center"/>
              <w:rPr>
                <w:color w:val="FF0000"/>
                <w:sz w:val="16"/>
                <w:szCs w:val="16"/>
              </w:rPr>
            </w:pPr>
            <w:r w:rsidRPr="00487F25">
              <w:rPr>
                <w:color w:val="FF0000"/>
                <w:sz w:val="16"/>
                <w:szCs w:val="16"/>
              </w:rPr>
              <w:t>33.33%</w:t>
            </w:r>
          </w:p>
        </w:tc>
        <w:tc>
          <w:tcPr>
            <w:tcW w:w="856" w:type="dxa"/>
            <w:tcBorders>
              <w:top w:val="single" w:sz="4" w:space="0" w:color="4F81BD"/>
              <w:left w:val="single" w:sz="8" w:space="0" w:color="4F81BD"/>
              <w:bottom w:val="single" w:sz="4" w:space="0" w:color="4F81BD"/>
              <w:right w:val="single" w:sz="8" w:space="0" w:color="4F81BD"/>
            </w:tcBorders>
            <w:vAlign w:val="center"/>
          </w:tcPr>
          <w:p w14:paraId="35C7BF19" w14:textId="32D70EF6" w:rsidR="00E42CA1" w:rsidRPr="00AF71DC" w:rsidRDefault="0038466A" w:rsidP="00D406DB">
            <w:pPr>
              <w:jc w:val="center"/>
              <w:rPr>
                <w:color w:val="FF0000"/>
                <w:sz w:val="16"/>
                <w:szCs w:val="16"/>
              </w:rPr>
            </w:pPr>
            <w:r>
              <w:rPr>
                <w:color w:val="FF0000"/>
                <w:sz w:val="16"/>
                <w:szCs w:val="16"/>
              </w:rPr>
              <w:t>100.00%</w:t>
            </w:r>
          </w:p>
        </w:tc>
        <w:tc>
          <w:tcPr>
            <w:tcW w:w="810" w:type="dxa"/>
            <w:tcBorders>
              <w:top w:val="single" w:sz="4" w:space="0" w:color="4F81BD"/>
              <w:left w:val="single" w:sz="8" w:space="0" w:color="4F81BD"/>
              <w:bottom w:val="single" w:sz="4" w:space="0" w:color="4F81BD"/>
              <w:right w:val="single" w:sz="8" w:space="0" w:color="4F81BD"/>
            </w:tcBorders>
            <w:vAlign w:val="center"/>
          </w:tcPr>
          <w:p w14:paraId="4AFAE00C" w14:textId="3512AAE8" w:rsidR="00E42CA1" w:rsidRPr="0085584D" w:rsidRDefault="0085584D" w:rsidP="00D406DB">
            <w:pPr>
              <w:jc w:val="center"/>
              <w:rPr>
                <w:sz w:val="16"/>
                <w:szCs w:val="16"/>
              </w:rPr>
            </w:pPr>
            <w:r w:rsidRPr="0085584D">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vAlign w:val="center"/>
          </w:tcPr>
          <w:p w14:paraId="15720E85" w14:textId="287D0AC9" w:rsidR="00E42CA1" w:rsidRPr="00F065A7" w:rsidRDefault="00582CFA" w:rsidP="00D406DB">
            <w:pPr>
              <w:jc w:val="center"/>
              <w:rPr>
                <w:color w:val="FF0000"/>
                <w:sz w:val="16"/>
                <w:szCs w:val="16"/>
              </w:rPr>
            </w:pPr>
            <w:r>
              <w:rPr>
                <w:color w:val="FF0000"/>
                <w:sz w:val="16"/>
                <w:szCs w:val="16"/>
              </w:rPr>
              <w:t>33.33%</w:t>
            </w:r>
          </w:p>
        </w:tc>
        <w:tc>
          <w:tcPr>
            <w:tcW w:w="584" w:type="dxa"/>
            <w:tcBorders>
              <w:top w:val="single" w:sz="4" w:space="0" w:color="4F81BD"/>
              <w:left w:val="single" w:sz="8" w:space="0" w:color="4F81BD"/>
              <w:bottom w:val="single" w:sz="4" w:space="0" w:color="4F81BD"/>
              <w:right w:val="single" w:sz="8" w:space="0" w:color="4F81BD"/>
            </w:tcBorders>
            <w:vAlign w:val="center"/>
          </w:tcPr>
          <w:p w14:paraId="53A3B5D8" w14:textId="4AF97B77" w:rsidR="00E42CA1" w:rsidRPr="006C56CA"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A83FBC8" w14:textId="6B342843" w:rsidR="00E42CA1" w:rsidRPr="00093D9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445EF91A" w14:textId="1384DD8D" w:rsidR="00E42CA1" w:rsidRPr="00B11FD2"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A87454C" w14:textId="2E19169A" w:rsidR="00E42CA1" w:rsidRPr="00924FE2"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vAlign w:val="center"/>
          </w:tcPr>
          <w:p w14:paraId="027A28D7" w14:textId="4B484202" w:rsidR="00E42CA1" w:rsidRPr="009F5869" w:rsidRDefault="00E42CA1" w:rsidP="00D406DB">
            <w:pPr>
              <w:jc w:val="center"/>
              <w:rPr>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vAlign w:val="center"/>
          </w:tcPr>
          <w:p w14:paraId="237D645F" w14:textId="24A439C0" w:rsidR="00E42CA1" w:rsidRPr="00487786" w:rsidRDefault="00E42CA1" w:rsidP="00D406DB">
            <w:pPr>
              <w:jc w:val="center"/>
              <w:rPr>
                <w:color w:val="000000" w:themeColor="text1"/>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vAlign w:val="center"/>
          </w:tcPr>
          <w:p w14:paraId="1C80670F" w14:textId="2B91BBE8" w:rsidR="00E42CA1" w:rsidRPr="00255FAD" w:rsidRDefault="00A26F2F" w:rsidP="00AD4AAC">
            <w:pPr>
              <w:jc w:val="center"/>
              <w:rPr>
                <w:color w:val="FF0000"/>
                <w:sz w:val="16"/>
                <w:szCs w:val="16"/>
              </w:rPr>
            </w:pPr>
            <w:r>
              <w:rPr>
                <w:color w:val="FF0000"/>
                <w:sz w:val="16"/>
                <w:szCs w:val="16"/>
              </w:rPr>
              <w:t>50.00%</w:t>
            </w:r>
          </w:p>
        </w:tc>
      </w:tr>
      <w:tr w:rsidR="00E00CC2" w:rsidRPr="007771CD" w14:paraId="2173E7E0" w14:textId="77777777" w:rsidTr="00810A7C">
        <w:trPr>
          <w:cantSplit/>
          <w:trHeight w:val="249"/>
          <w:jc w:val="center"/>
        </w:trPr>
        <w:tc>
          <w:tcPr>
            <w:tcW w:w="554" w:type="dxa"/>
            <w:vMerge/>
            <w:tcBorders>
              <w:left w:val="single" w:sz="12" w:space="0" w:color="2F5496" w:themeColor="accent1" w:themeShade="BF"/>
              <w:right w:val="single" w:sz="12" w:space="0" w:color="2F5496" w:themeColor="accent1" w:themeShade="BF"/>
            </w:tcBorders>
            <w:shd w:val="clear" w:color="auto" w:fill="C5E0B3" w:themeFill="accent6" w:themeFillTint="66"/>
          </w:tcPr>
          <w:p w14:paraId="2FAAC4A6"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4546D2DF" w14:textId="77777777" w:rsidR="00E42CA1" w:rsidRPr="001057FE" w:rsidRDefault="00E42CA1" w:rsidP="00D406DB">
            <w:pPr>
              <w:rPr>
                <w:sz w:val="16"/>
                <w:szCs w:val="16"/>
              </w:rPr>
            </w:pPr>
            <w:r w:rsidRPr="001057FE">
              <w:rPr>
                <w:sz w:val="16"/>
                <w:szCs w:val="16"/>
              </w:rPr>
              <w:t>S. Dona Ana</w:t>
            </w:r>
          </w:p>
        </w:tc>
        <w:tc>
          <w:tcPr>
            <w:tcW w:w="930" w:type="dxa"/>
            <w:tcBorders>
              <w:top w:val="single" w:sz="4" w:space="0" w:color="4F81BD"/>
              <w:left w:val="single" w:sz="12" w:space="0" w:color="2F5496" w:themeColor="accent1" w:themeShade="BF"/>
              <w:bottom w:val="single" w:sz="4" w:space="0" w:color="4F81BD"/>
              <w:right w:val="single" w:sz="8" w:space="0" w:color="4F81BD"/>
            </w:tcBorders>
            <w:shd w:val="clear" w:color="auto" w:fill="D9E2F3" w:themeFill="accent1" w:themeFillTint="33"/>
            <w:vAlign w:val="center"/>
          </w:tcPr>
          <w:p w14:paraId="49148230" w14:textId="01B03F0D" w:rsidR="00E42CA1" w:rsidRPr="001057FE" w:rsidRDefault="00296EFA" w:rsidP="00D406DB">
            <w:pPr>
              <w:jc w:val="center"/>
              <w:rPr>
                <w:sz w:val="16"/>
                <w:szCs w:val="16"/>
              </w:rPr>
            </w:pPr>
            <w:r>
              <w:rPr>
                <w:sz w:val="16"/>
                <w:szCs w:val="16"/>
              </w:rPr>
              <w:t>0.00%</w:t>
            </w:r>
          </w:p>
        </w:tc>
        <w:tc>
          <w:tcPr>
            <w:tcW w:w="85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2D348B9" w14:textId="136C4292" w:rsidR="00E42CA1" w:rsidRPr="005E583B" w:rsidRDefault="005E583B" w:rsidP="00D406DB">
            <w:pPr>
              <w:jc w:val="center"/>
              <w:rPr>
                <w:color w:val="000000" w:themeColor="text1"/>
                <w:sz w:val="16"/>
                <w:szCs w:val="16"/>
              </w:rPr>
            </w:pPr>
            <w:r w:rsidRPr="005E583B">
              <w:rPr>
                <w:color w:val="000000" w:themeColor="text1"/>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E99C083" w14:textId="5D53EDBB" w:rsidR="00E42CA1" w:rsidRPr="00421D53" w:rsidRDefault="00487F25" w:rsidP="00D406DB">
            <w:pPr>
              <w:jc w:val="center"/>
              <w:rPr>
                <w:sz w:val="16"/>
                <w:szCs w:val="16"/>
              </w:rPr>
            </w:pPr>
            <w:r>
              <w:rPr>
                <w:sz w:val="16"/>
                <w:szCs w:val="16"/>
              </w:rPr>
              <w:t>0.00%</w:t>
            </w:r>
          </w:p>
        </w:tc>
        <w:tc>
          <w:tcPr>
            <w:tcW w:w="856"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B7B6398" w14:textId="0848ABC8" w:rsidR="00E42CA1" w:rsidRPr="0038466A" w:rsidRDefault="0038466A" w:rsidP="00D406DB">
            <w:pPr>
              <w:jc w:val="center"/>
              <w:rPr>
                <w:sz w:val="16"/>
                <w:szCs w:val="16"/>
              </w:rPr>
            </w:pPr>
            <w:r w:rsidRPr="0038466A">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67A87763" w14:textId="178F1367" w:rsidR="00E42CA1" w:rsidRPr="0085584D" w:rsidRDefault="0085584D" w:rsidP="00D406DB">
            <w:pPr>
              <w:jc w:val="center"/>
              <w:rPr>
                <w:sz w:val="16"/>
                <w:szCs w:val="16"/>
              </w:rPr>
            </w:pPr>
            <w:r w:rsidRPr="0085584D">
              <w:rPr>
                <w:sz w:val="16"/>
                <w:szCs w:val="16"/>
              </w:rPr>
              <w:t>0.00%</w:t>
            </w:r>
          </w:p>
        </w:tc>
        <w:tc>
          <w:tcPr>
            <w:tcW w:w="81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44F90182" w14:textId="36E2127E" w:rsidR="00E42CA1" w:rsidRPr="00274A6D" w:rsidRDefault="00582CFA" w:rsidP="00D406DB">
            <w:pPr>
              <w:jc w:val="center"/>
              <w:rPr>
                <w:sz w:val="16"/>
                <w:szCs w:val="16"/>
              </w:rPr>
            </w:pPr>
            <w:r>
              <w:rPr>
                <w:sz w:val="16"/>
                <w:szCs w:val="16"/>
              </w:rPr>
              <w:t>0.00%</w:t>
            </w:r>
          </w:p>
        </w:tc>
        <w:tc>
          <w:tcPr>
            <w:tcW w:w="584"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FBBAB53" w14:textId="295A67A7" w:rsidR="00E42CA1" w:rsidRPr="006C56CA"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DA8537C" w14:textId="6479A276" w:rsidR="00E42CA1" w:rsidRPr="00093D94"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3D97AF10" w14:textId="758E0599" w:rsidR="00E42CA1" w:rsidRPr="00CE6D48" w:rsidRDefault="00E42CA1" w:rsidP="00D406DB">
            <w:pPr>
              <w:jc w:val="center"/>
              <w:rPr>
                <w:color w:val="FF0000"/>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7F23CBC1" w14:textId="5CB70D81" w:rsidR="00E42CA1" w:rsidRPr="0080753F" w:rsidRDefault="00E42CA1" w:rsidP="00D406DB">
            <w:pPr>
              <w:jc w:val="center"/>
              <w:rPr>
                <w:sz w:val="16"/>
                <w:szCs w:val="16"/>
              </w:rPr>
            </w:pPr>
          </w:p>
        </w:tc>
        <w:tc>
          <w:tcPr>
            <w:tcW w:w="720" w:type="dxa"/>
            <w:tcBorders>
              <w:top w:val="single" w:sz="4" w:space="0" w:color="4F81BD"/>
              <w:left w:val="single" w:sz="8" w:space="0" w:color="4F81BD"/>
              <w:bottom w:val="single" w:sz="4" w:space="0" w:color="4F81BD"/>
              <w:right w:val="single" w:sz="8" w:space="0" w:color="4F81BD"/>
            </w:tcBorders>
            <w:shd w:val="clear" w:color="auto" w:fill="D9E2F3" w:themeFill="accent1" w:themeFillTint="33"/>
            <w:vAlign w:val="center"/>
          </w:tcPr>
          <w:p w14:paraId="1B4CAE3E" w14:textId="14214DEC" w:rsidR="00E42CA1" w:rsidRPr="00D23565" w:rsidRDefault="00E42CA1" w:rsidP="00D406DB">
            <w:pPr>
              <w:jc w:val="center"/>
              <w:rPr>
                <w:sz w:val="16"/>
                <w:szCs w:val="16"/>
              </w:rPr>
            </w:pPr>
          </w:p>
        </w:tc>
        <w:tc>
          <w:tcPr>
            <w:tcW w:w="586" w:type="dxa"/>
            <w:tcBorders>
              <w:top w:val="single" w:sz="4" w:space="0" w:color="4F81BD"/>
              <w:left w:val="single" w:sz="8" w:space="0" w:color="4F81BD"/>
              <w:bottom w:val="single" w:sz="4" w:space="0" w:color="4F81BD"/>
              <w:right w:val="single" w:sz="12" w:space="0" w:color="2F5496" w:themeColor="accent1" w:themeShade="BF"/>
            </w:tcBorders>
            <w:shd w:val="clear" w:color="auto" w:fill="D9E2F3" w:themeFill="accent1" w:themeFillTint="33"/>
            <w:vAlign w:val="center"/>
          </w:tcPr>
          <w:p w14:paraId="67C52F34" w14:textId="6B436908" w:rsidR="00E42CA1" w:rsidRPr="00B9177E" w:rsidRDefault="00E42CA1" w:rsidP="00D406DB">
            <w:pPr>
              <w:jc w:val="center"/>
              <w:rPr>
                <w:color w:val="FF0000"/>
                <w:sz w:val="16"/>
                <w:szCs w:val="16"/>
              </w:rPr>
            </w:pPr>
          </w:p>
        </w:tc>
        <w:tc>
          <w:tcPr>
            <w:tcW w:w="944" w:type="dxa"/>
            <w:tcBorders>
              <w:top w:val="single" w:sz="4" w:space="0" w:color="4F81BD"/>
              <w:left w:val="single" w:sz="12" w:space="0" w:color="2F5496" w:themeColor="accent1" w:themeShade="BF"/>
              <w:bottom w:val="single" w:sz="4" w:space="0" w:color="4F81BD"/>
              <w:right w:val="single" w:sz="12" w:space="0" w:color="2F5496" w:themeColor="accent1" w:themeShade="BF"/>
            </w:tcBorders>
            <w:shd w:val="clear" w:color="auto" w:fill="D9E2F3" w:themeFill="accent1" w:themeFillTint="33"/>
            <w:vAlign w:val="center"/>
          </w:tcPr>
          <w:p w14:paraId="12B0BDF4" w14:textId="509145F6" w:rsidR="00E42CA1" w:rsidRPr="00AD4AAC" w:rsidRDefault="00A26F2F" w:rsidP="00AD4AAC">
            <w:pPr>
              <w:jc w:val="center"/>
              <w:rPr>
                <w:sz w:val="16"/>
                <w:szCs w:val="16"/>
              </w:rPr>
            </w:pPr>
            <w:r>
              <w:rPr>
                <w:sz w:val="16"/>
                <w:szCs w:val="16"/>
              </w:rPr>
              <w:t>0.00%</w:t>
            </w:r>
          </w:p>
        </w:tc>
      </w:tr>
      <w:tr w:rsidR="004C3FBF" w:rsidRPr="007771CD" w14:paraId="58541EEF" w14:textId="77777777" w:rsidTr="00810A7C">
        <w:trPr>
          <w:cantSplit/>
          <w:trHeight w:val="249"/>
          <w:jc w:val="center"/>
        </w:trPr>
        <w:tc>
          <w:tcPr>
            <w:tcW w:w="554" w:type="dxa"/>
            <w:vMerge/>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tcPr>
          <w:p w14:paraId="7693329F" w14:textId="77777777" w:rsidR="00E42CA1" w:rsidRPr="00B3377D" w:rsidRDefault="00E42CA1" w:rsidP="00D406DB">
            <w:pPr>
              <w:rPr>
                <w:sz w:val="20"/>
                <w:szCs w:val="20"/>
              </w:rPr>
            </w:pPr>
          </w:p>
        </w:tc>
        <w:tc>
          <w:tcPr>
            <w:tcW w:w="946" w:type="dxa"/>
            <w:tcBorders>
              <w:top w:val="single" w:sz="4" w:space="0" w:color="4F81BD"/>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809EB16" w14:textId="77777777" w:rsidR="00E42CA1" w:rsidRPr="001057FE" w:rsidRDefault="00E42CA1" w:rsidP="00D406DB">
            <w:pPr>
              <w:rPr>
                <w:sz w:val="16"/>
                <w:szCs w:val="16"/>
              </w:rPr>
            </w:pPr>
            <w:r w:rsidRPr="001057FE">
              <w:rPr>
                <w:sz w:val="16"/>
                <w:szCs w:val="16"/>
              </w:rPr>
              <w:t>W. Dona Ana</w:t>
            </w:r>
          </w:p>
        </w:tc>
        <w:tc>
          <w:tcPr>
            <w:tcW w:w="930" w:type="dxa"/>
            <w:tcBorders>
              <w:top w:val="single" w:sz="4" w:space="0" w:color="4F81BD"/>
              <w:left w:val="single" w:sz="12" w:space="0" w:color="2F5496" w:themeColor="accent1" w:themeShade="BF"/>
              <w:bottom w:val="single" w:sz="12" w:space="0" w:color="2F5496" w:themeColor="accent1" w:themeShade="BF"/>
              <w:right w:val="single" w:sz="8" w:space="0" w:color="4F81BD"/>
            </w:tcBorders>
            <w:vAlign w:val="center"/>
          </w:tcPr>
          <w:p w14:paraId="7F8C5F10" w14:textId="5C3F9BEF" w:rsidR="00E42CA1" w:rsidRPr="00A26443" w:rsidRDefault="00296EFA" w:rsidP="00D406DB">
            <w:pPr>
              <w:jc w:val="center"/>
              <w:rPr>
                <w:color w:val="FF0000"/>
                <w:sz w:val="16"/>
                <w:szCs w:val="16"/>
              </w:rPr>
            </w:pPr>
            <w:r>
              <w:rPr>
                <w:color w:val="FF0000"/>
                <w:sz w:val="16"/>
                <w:szCs w:val="16"/>
              </w:rPr>
              <w:t>20.00%</w:t>
            </w:r>
          </w:p>
        </w:tc>
        <w:tc>
          <w:tcPr>
            <w:tcW w:w="854" w:type="dxa"/>
            <w:tcBorders>
              <w:top w:val="single" w:sz="4" w:space="0" w:color="4F81BD"/>
              <w:left w:val="single" w:sz="8" w:space="0" w:color="4F81BD"/>
              <w:bottom w:val="single" w:sz="12" w:space="0" w:color="2F5496" w:themeColor="accent1" w:themeShade="BF"/>
              <w:right w:val="single" w:sz="8" w:space="0" w:color="4F81BD"/>
            </w:tcBorders>
            <w:vAlign w:val="center"/>
          </w:tcPr>
          <w:p w14:paraId="4727F23B" w14:textId="69E7A81E" w:rsidR="00E42CA1" w:rsidRPr="005E583B" w:rsidRDefault="005E583B" w:rsidP="00D406DB">
            <w:pPr>
              <w:jc w:val="center"/>
              <w:rPr>
                <w:color w:val="000000" w:themeColor="text1"/>
                <w:sz w:val="16"/>
                <w:szCs w:val="16"/>
              </w:rPr>
            </w:pPr>
            <w:r w:rsidRPr="005E583B">
              <w:rPr>
                <w:color w:val="000000" w:themeColor="text1"/>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vAlign w:val="center"/>
          </w:tcPr>
          <w:p w14:paraId="6284A05E" w14:textId="6130579C" w:rsidR="00E42CA1" w:rsidRPr="00421D53" w:rsidRDefault="00487F25" w:rsidP="00D406DB">
            <w:pPr>
              <w:jc w:val="center"/>
              <w:rPr>
                <w:color w:val="FF0000"/>
                <w:sz w:val="16"/>
                <w:szCs w:val="16"/>
              </w:rPr>
            </w:pPr>
            <w:r w:rsidRPr="00487F25">
              <w:rPr>
                <w:color w:val="000000" w:themeColor="text1"/>
                <w:sz w:val="16"/>
                <w:szCs w:val="16"/>
              </w:rPr>
              <w:t>0.00%</w:t>
            </w:r>
          </w:p>
        </w:tc>
        <w:tc>
          <w:tcPr>
            <w:tcW w:w="856" w:type="dxa"/>
            <w:tcBorders>
              <w:top w:val="single" w:sz="4" w:space="0" w:color="4F81BD"/>
              <w:left w:val="single" w:sz="8" w:space="0" w:color="4F81BD"/>
              <w:bottom w:val="single" w:sz="12" w:space="0" w:color="2F5496" w:themeColor="accent1" w:themeShade="BF"/>
              <w:right w:val="single" w:sz="8" w:space="0" w:color="4F81BD"/>
            </w:tcBorders>
            <w:vAlign w:val="center"/>
          </w:tcPr>
          <w:p w14:paraId="1509154F" w14:textId="5F35D9D5" w:rsidR="00E42CA1" w:rsidRPr="0038466A" w:rsidRDefault="0038466A" w:rsidP="00D406DB">
            <w:pPr>
              <w:jc w:val="center"/>
              <w:rPr>
                <w:sz w:val="16"/>
                <w:szCs w:val="16"/>
              </w:rPr>
            </w:pPr>
            <w:r w:rsidRPr="0038466A">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vAlign w:val="center"/>
          </w:tcPr>
          <w:p w14:paraId="18834567" w14:textId="774E14D4" w:rsidR="00E42CA1" w:rsidRPr="0085584D" w:rsidRDefault="0085584D" w:rsidP="00D406DB">
            <w:pPr>
              <w:jc w:val="center"/>
              <w:rPr>
                <w:sz w:val="16"/>
                <w:szCs w:val="16"/>
              </w:rPr>
            </w:pPr>
            <w:r w:rsidRPr="0085584D">
              <w:rPr>
                <w:sz w:val="16"/>
                <w:szCs w:val="16"/>
              </w:rPr>
              <w:t>0.00%</w:t>
            </w:r>
          </w:p>
        </w:tc>
        <w:tc>
          <w:tcPr>
            <w:tcW w:w="810" w:type="dxa"/>
            <w:tcBorders>
              <w:top w:val="single" w:sz="4" w:space="0" w:color="4F81BD"/>
              <w:left w:val="single" w:sz="8" w:space="0" w:color="4F81BD"/>
              <w:bottom w:val="single" w:sz="12" w:space="0" w:color="2F5496" w:themeColor="accent1" w:themeShade="BF"/>
              <w:right w:val="single" w:sz="8" w:space="0" w:color="4F81BD"/>
            </w:tcBorders>
            <w:vAlign w:val="center"/>
          </w:tcPr>
          <w:p w14:paraId="7F0A41C0" w14:textId="19EC391A" w:rsidR="00E42CA1" w:rsidRPr="00274A6D" w:rsidRDefault="00E05D26" w:rsidP="00D406DB">
            <w:pPr>
              <w:jc w:val="center"/>
              <w:rPr>
                <w:color w:val="FF0000"/>
                <w:sz w:val="16"/>
                <w:szCs w:val="16"/>
              </w:rPr>
            </w:pPr>
            <w:r>
              <w:rPr>
                <w:color w:val="FF0000"/>
                <w:sz w:val="16"/>
                <w:szCs w:val="16"/>
              </w:rPr>
              <w:t>16.67</w:t>
            </w:r>
            <w:r w:rsidR="00582CFA">
              <w:rPr>
                <w:color w:val="FF0000"/>
                <w:sz w:val="16"/>
                <w:szCs w:val="16"/>
              </w:rPr>
              <w:t>%</w:t>
            </w:r>
          </w:p>
        </w:tc>
        <w:tc>
          <w:tcPr>
            <w:tcW w:w="584" w:type="dxa"/>
            <w:tcBorders>
              <w:top w:val="single" w:sz="4" w:space="0" w:color="4F81BD"/>
              <w:left w:val="single" w:sz="8" w:space="0" w:color="4F81BD"/>
              <w:bottom w:val="single" w:sz="12" w:space="0" w:color="2F5496" w:themeColor="accent1" w:themeShade="BF"/>
              <w:right w:val="single" w:sz="8" w:space="0" w:color="4F81BD"/>
            </w:tcBorders>
            <w:vAlign w:val="center"/>
          </w:tcPr>
          <w:p w14:paraId="478971F0" w14:textId="5DCE0FDE" w:rsidR="00E42CA1" w:rsidRPr="006C56CA" w:rsidRDefault="00E42CA1" w:rsidP="00D406DB">
            <w:pPr>
              <w:jc w:val="center"/>
              <w:rPr>
                <w:color w:val="FF0000"/>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7EE4E285" w14:textId="7B96A893" w:rsidR="00E42CA1" w:rsidRPr="00D65DA7" w:rsidRDefault="00E42CA1" w:rsidP="00D406DB">
            <w:pPr>
              <w:jc w:val="center"/>
              <w:rPr>
                <w:color w:val="FF0000"/>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2DD2FC75" w14:textId="34C16D9B" w:rsidR="00E42CA1" w:rsidRPr="00CE6D48" w:rsidRDefault="00E42CA1" w:rsidP="00D406DB">
            <w:pPr>
              <w:jc w:val="center"/>
              <w:rPr>
                <w:color w:val="FF0000"/>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122BDCF6" w14:textId="0082CB64" w:rsidR="00E42CA1" w:rsidRPr="0080753F" w:rsidRDefault="00E42CA1" w:rsidP="00D406DB">
            <w:pPr>
              <w:jc w:val="center"/>
              <w:rPr>
                <w:sz w:val="16"/>
                <w:szCs w:val="16"/>
              </w:rPr>
            </w:pPr>
          </w:p>
        </w:tc>
        <w:tc>
          <w:tcPr>
            <w:tcW w:w="720" w:type="dxa"/>
            <w:tcBorders>
              <w:top w:val="single" w:sz="4" w:space="0" w:color="4F81BD"/>
              <w:left w:val="single" w:sz="8" w:space="0" w:color="4F81BD"/>
              <w:bottom w:val="single" w:sz="12" w:space="0" w:color="2F5496" w:themeColor="accent1" w:themeShade="BF"/>
              <w:right w:val="single" w:sz="8" w:space="0" w:color="4F81BD"/>
            </w:tcBorders>
            <w:vAlign w:val="center"/>
          </w:tcPr>
          <w:p w14:paraId="37C895A5" w14:textId="61AE8DCD" w:rsidR="00E42CA1" w:rsidRPr="00D23565" w:rsidRDefault="00E42CA1" w:rsidP="00D406DB">
            <w:pPr>
              <w:jc w:val="center"/>
              <w:rPr>
                <w:sz w:val="16"/>
                <w:szCs w:val="16"/>
              </w:rPr>
            </w:pPr>
          </w:p>
        </w:tc>
        <w:tc>
          <w:tcPr>
            <w:tcW w:w="586" w:type="dxa"/>
            <w:tcBorders>
              <w:top w:val="single" w:sz="4" w:space="0" w:color="4F81BD"/>
              <w:left w:val="single" w:sz="8" w:space="0" w:color="4F81BD"/>
              <w:bottom w:val="single" w:sz="12" w:space="0" w:color="2F5496" w:themeColor="accent1" w:themeShade="BF"/>
              <w:right w:val="single" w:sz="12" w:space="0" w:color="2F5496" w:themeColor="accent1" w:themeShade="BF"/>
            </w:tcBorders>
            <w:vAlign w:val="center"/>
          </w:tcPr>
          <w:p w14:paraId="2521B156" w14:textId="3A581F1E" w:rsidR="00E42CA1" w:rsidRPr="00C924BE" w:rsidRDefault="00E42CA1" w:rsidP="00D406DB">
            <w:pPr>
              <w:jc w:val="center"/>
              <w:rPr>
                <w:color w:val="FF0000"/>
                <w:sz w:val="16"/>
                <w:szCs w:val="16"/>
              </w:rPr>
            </w:pPr>
          </w:p>
        </w:tc>
        <w:tc>
          <w:tcPr>
            <w:tcW w:w="944" w:type="dxa"/>
            <w:tcBorders>
              <w:top w:val="single" w:sz="4" w:space="0" w:color="4F81BD"/>
              <w:left w:val="single" w:sz="12" w:space="0" w:color="2F5496" w:themeColor="accent1" w:themeShade="BF"/>
              <w:bottom w:val="single" w:sz="8" w:space="0" w:color="4F81BD"/>
              <w:right w:val="single" w:sz="12" w:space="0" w:color="2F5496" w:themeColor="accent1" w:themeShade="BF"/>
            </w:tcBorders>
            <w:vAlign w:val="center"/>
          </w:tcPr>
          <w:p w14:paraId="189CF448" w14:textId="63C881F6" w:rsidR="00E42CA1" w:rsidRPr="007E6DC2" w:rsidRDefault="00A26F2F" w:rsidP="00AD4AAC">
            <w:pPr>
              <w:jc w:val="center"/>
              <w:rPr>
                <w:color w:val="FF0000"/>
                <w:sz w:val="16"/>
                <w:szCs w:val="16"/>
              </w:rPr>
            </w:pPr>
            <w:r>
              <w:rPr>
                <w:color w:val="FF0000"/>
                <w:sz w:val="16"/>
                <w:szCs w:val="16"/>
              </w:rPr>
              <w:t>12.00%</w:t>
            </w:r>
          </w:p>
        </w:tc>
      </w:tr>
      <w:tr w:rsidR="00E00CC2" w:rsidRPr="007771CD" w14:paraId="0988702C" w14:textId="77777777" w:rsidTr="00810A7C">
        <w:trPr>
          <w:trHeight w:val="249"/>
          <w:jc w:val="center"/>
        </w:trPr>
        <w:tc>
          <w:tcPr>
            <w:tcW w:w="1500" w:type="dxa"/>
            <w:gridSpan w:val="2"/>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E339A2E" w14:textId="77777777" w:rsidR="00E42CA1" w:rsidRPr="00632BD2" w:rsidRDefault="00E42CA1" w:rsidP="00D406DB">
            <w:pPr>
              <w:jc w:val="center"/>
              <w:rPr>
                <w:b/>
                <w:bCs/>
                <w:i/>
                <w:iCs/>
                <w:sz w:val="16"/>
                <w:szCs w:val="16"/>
              </w:rPr>
            </w:pPr>
            <w:r w:rsidRPr="00632BD2">
              <w:rPr>
                <w:b/>
                <w:bCs/>
                <w:i/>
                <w:iCs/>
                <w:sz w:val="16"/>
                <w:szCs w:val="16"/>
              </w:rPr>
              <w:t>Region 5 Totals</w:t>
            </w:r>
          </w:p>
        </w:tc>
        <w:tc>
          <w:tcPr>
            <w:tcW w:w="930" w:type="dxa"/>
            <w:tcBorders>
              <w:top w:val="single" w:sz="12"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0CAEAB02" w14:textId="42ED8ED5" w:rsidR="00E42CA1" w:rsidRPr="00BC7B43" w:rsidRDefault="00296EFA" w:rsidP="00D406DB">
            <w:pPr>
              <w:jc w:val="center"/>
              <w:rPr>
                <w:color w:val="EE0000"/>
                <w:sz w:val="16"/>
                <w:szCs w:val="16"/>
              </w:rPr>
            </w:pPr>
            <w:r w:rsidRPr="00BC7B43">
              <w:rPr>
                <w:color w:val="EE0000"/>
                <w:sz w:val="16"/>
                <w:szCs w:val="16"/>
              </w:rPr>
              <w:t>20.00%</w:t>
            </w:r>
          </w:p>
        </w:tc>
        <w:tc>
          <w:tcPr>
            <w:tcW w:w="85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3E32C77" w14:textId="28930947" w:rsidR="00E42CA1" w:rsidRPr="00BC7B43" w:rsidRDefault="00A134EE" w:rsidP="00D406DB">
            <w:pPr>
              <w:jc w:val="center"/>
              <w:rPr>
                <w:color w:val="EE0000"/>
                <w:sz w:val="16"/>
                <w:szCs w:val="16"/>
              </w:rPr>
            </w:pPr>
            <w:r w:rsidRPr="00BC7B43">
              <w:rPr>
                <w:color w:val="EE0000"/>
                <w:sz w:val="16"/>
                <w:szCs w:val="16"/>
              </w:rPr>
              <w:t>23.08%</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D2DA8AC" w14:textId="69F991ED" w:rsidR="00E42CA1" w:rsidRPr="00BC7B43" w:rsidRDefault="00487F25" w:rsidP="00D406DB">
            <w:pPr>
              <w:jc w:val="center"/>
              <w:rPr>
                <w:color w:val="EE0000"/>
                <w:sz w:val="16"/>
                <w:szCs w:val="16"/>
              </w:rPr>
            </w:pPr>
            <w:r w:rsidRPr="00BC7B43">
              <w:rPr>
                <w:color w:val="EE0000"/>
                <w:sz w:val="16"/>
                <w:szCs w:val="16"/>
              </w:rPr>
              <w:t>16.67%</w:t>
            </w:r>
          </w:p>
        </w:tc>
        <w:tc>
          <w:tcPr>
            <w:tcW w:w="856"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BACA75A" w14:textId="7A35E916" w:rsidR="00E42CA1" w:rsidRPr="00BC7B43" w:rsidRDefault="0038466A" w:rsidP="00D406DB">
            <w:pPr>
              <w:jc w:val="center"/>
              <w:rPr>
                <w:color w:val="EE0000"/>
                <w:sz w:val="16"/>
                <w:szCs w:val="16"/>
              </w:rPr>
            </w:pPr>
            <w:r w:rsidRPr="00BC7B43">
              <w:rPr>
                <w:color w:val="EE0000"/>
                <w:sz w:val="16"/>
                <w:szCs w:val="16"/>
              </w:rPr>
              <w:t>25.00%</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699CEB81" w14:textId="3A436168" w:rsidR="00E42CA1" w:rsidRPr="0085584D" w:rsidRDefault="0085584D" w:rsidP="00D406DB">
            <w:pPr>
              <w:jc w:val="center"/>
              <w:rPr>
                <w:sz w:val="16"/>
                <w:szCs w:val="16"/>
              </w:rPr>
            </w:pPr>
            <w:r w:rsidRPr="0085584D">
              <w:rPr>
                <w:sz w:val="16"/>
                <w:szCs w:val="16"/>
              </w:rPr>
              <w:t>0.00%</w:t>
            </w:r>
          </w:p>
        </w:tc>
        <w:tc>
          <w:tcPr>
            <w:tcW w:w="81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4039C77" w14:textId="38F70873" w:rsidR="00E42CA1" w:rsidRPr="00274A6D" w:rsidRDefault="007D4C08" w:rsidP="00D406DB">
            <w:pPr>
              <w:jc w:val="center"/>
              <w:rPr>
                <w:color w:val="FF0000"/>
                <w:sz w:val="16"/>
                <w:szCs w:val="16"/>
              </w:rPr>
            </w:pPr>
            <w:r>
              <w:rPr>
                <w:color w:val="FF0000"/>
                <w:sz w:val="16"/>
                <w:szCs w:val="16"/>
              </w:rPr>
              <w:t>16.67%</w:t>
            </w:r>
          </w:p>
        </w:tc>
        <w:tc>
          <w:tcPr>
            <w:tcW w:w="584"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9964A96" w14:textId="41CF4628" w:rsidR="00E42CA1" w:rsidRPr="006C56CA"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5B82FA9" w14:textId="0353D2EB" w:rsidR="00E42CA1" w:rsidRPr="00D65DA7"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6095810" w14:textId="5758C393" w:rsidR="00E42CA1" w:rsidRPr="00B11FD2" w:rsidRDefault="00E42CA1" w:rsidP="00D406DB">
            <w:pPr>
              <w:jc w:val="center"/>
              <w:rPr>
                <w:color w:val="C0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F84266C" w14:textId="6D43A689" w:rsidR="00E42CA1" w:rsidRPr="00924FE2" w:rsidRDefault="00E42CA1" w:rsidP="00D406DB">
            <w:pPr>
              <w:jc w:val="center"/>
              <w:rPr>
                <w:color w:val="FF0000"/>
                <w:sz w:val="16"/>
                <w:szCs w:val="16"/>
              </w:rPr>
            </w:pPr>
          </w:p>
        </w:tc>
        <w:tc>
          <w:tcPr>
            <w:tcW w:w="720" w:type="dxa"/>
            <w:tcBorders>
              <w:top w:val="single" w:sz="12"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BC2B116" w14:textId="19F87F98" w:rsidR="00E42CA1" w:rsidRPr="009F5869" w:rsidRDefault="00E42CA1" w:rsidP="00D406DB">
            <w:pPr>
              <w:jc w:val="center"/>
              <w:rPr>
                <w:color w:val="FF0000"/>
                <w:sz w:val="16"/>
                <w:szCs w:val="16"/>
              </w:rPr>
            </w:pPr>
          </w:p>
        </w:tc>
        <w:tc>
          <w:tcPr>
            <w:tcW w:w="586" w:type="dxa"/>
            <w:tcBorders>
              <w:top w:val="single" w:sz="12"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67106724" w14:textId="018D04A9" w:rsidR="00E42CA1" w:rsidRPr="00C924BE" w:rsidRDefault="00E42CA1" w:rsidP="00D406DB">
            <w:pPr>
              <w:jc w:val="center"/>
              <w:rPr>
                <w:color w:val="FF0000"/>
                <w:sz w:val="16"/>
                <w:szCs w:val="16"/>
              </w:rPr>
            </w:pPr>
          </w:p>
        </w:tc>
        <w:tc>
          <w:tcPr>
            <w:tcW w:w="944" w:type="dxa"/>
            <w:tcBorders>
              <w:top w:val="single" w:sz="12"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7B51BB39" w14:textId="73CD6A86" w:rsidR="00E42CA1" w:rsidRPr="007E6DC2" w:rsidRDefault="005B784C" w:rsidP="00D406DB">
            <w:pPr>
              <w:jc w:val="center"/>
              <w:rPr>
                <w:color w:val="FF0000"/>
                <w:sz w:val="16"/>
                <w:szCs w:val="16"/>
              </w:rPr>
            </w:pPr>
            <w:r>
              <w:rPr>
                <w:color w:val="FF0000"/>
                <w:sz w:val="16"/>
                <w:szCs w:val="16"/>
              </w:rPr>
              <w:t>16.90%</w:t>
            </w:r>
          </w:p>
        </w:tc>
      </w:tr>
      <w:tr w:rsidR="00E00CC2" w:rsidRPr="007771CD" w14:paraId="0881AB69" w14:textId="77777777" w:rsidTr="00810A7C">
        <w:trPr>
          <w:trHeight w:val="249"/>
          <w:jc w:val="center"/>
        </w:trPr>
        <w:tc>
          <w:tcPr>
            <w:tcW w:w="1500" w:type="dxa"/>
            <w:gridSpan w:val="2"/>
            <w:tcBorders>
              <w:top w:val="single" w:sz="24"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1B96A2B" w14:textId="77777777" w:rsidR="00E42CA1" w:rsidRPr="00632BD2" w:rsidRDefault="00E42CA1" w:rsidP="00D406DB">
            <w:pPr>
              <w:jc w:val="center"/>
              <w:rPr>
                <w:b/>
                <w:bCs/>
                <w:i/>
                <w:iCs/>
                <w:sz w:val="16"/>
                <w:szCs w:val="16"/>
              </w:rPr>
            </w:pPr>
            <w:r>
              <w:rPr>
                <w:b/>
                <w:bCs/>
                <w:i/>
                <w:iCs/>
                <w:sz w:val="16"/>
                <w:szCs w:val="16"/>
              </w:rPr>
              <w:t>State Totals</w:t>
            </w:r>
          </w:p>
        </w:tc>
        <w:tc>
          <w:tcPr>
            <w:tcW w:w="930" w:type="dxa"/>
            <w:tcBorders>
              <w:top w:val="single" w:sz="24" w:space="0" w:color="2F5496" w:themeColor="accent1" w:themeShade="BF"/>
              <w:left w:val="single" w:sz="12" w:space="0" w:color="2F5496" w:themeColor="accent1" w:themeShade="BF"/>
              <w:bottom w:val="single" w:sz="24" w:space="0" w:color="2F5496" w:themeColor="accent1" w:themeShade="BF"/>
              <w:right w:val="single" w:sz="8" w:space="0" w:color="4F81BD"/>
            </w:tcBorders>
            <w:shd w:val="clear" w:color="auto" w:fill="F7CAAC" w:themeFill="accent2" w:themeFillTint="66"/>
            <w:vAlign w:val="center"/>
          </w:tcPr>
          <w:p w14:paraId="612AA7EB" w14:textId="0A383599" w:rsidR="00E42CA1" w:rsidRPr="00BC7B43" w:rsidRDefault="00FA3FE1" w:rsidP="00D406DB">
            <w:pPr>
              <w:jc w:val="center"/>
              <w:rPr>
                <w:color w:val="EE0000"/>
                <w:sz w:val="16"/>
                <w:szCs w:val="16"/>
              </w:rPr>
            </w:pPr>
            <w:r w:rsidRPr="00BC7B43">
              <w:rPr>
                <w:color w:val="EE0000"/>
                <w:sz w:val="16"/>
                <w:szCs w:val="16"/>
              </w:rPr>
              <w:t>14.93%</w:t>
            </w:r>
          </w:p>
        </w:tc>
        <w:tc>
          <w:tcPr>
            <w:tcW w:w="854"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C78DA55" w14:textId="102063AC" w:rsidR="00E42CA1" w:rsidRPr="00BC7B43" w:rsidRDefault="00A134EE" w:rsidP="00D406DB">
            <w:pPr>
              <w:jc w:val="center"/>
              <w:rPr>
                <w:color w:val="EE0000"/>
                <w:sz w:val="16"/>
                <w:szCs w:val="16"/>
              </w:rPr>
            </w:pPr>
            <w:r w:rsidRPr="00BC7B43">
              <w:rPr>
                <w:color w:val="EE0000"/>
                <w:sz w:val="16"/>
                <w:szCs w:val="16"/>
              </w:rPr>
              <w:t>17.91%</w:t>
            </w:r>
          </w:p>
        </w:tc>
        <w:tc>
          <w:tcPr>
            <w:tcW w:w="810"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35CC14E" w14:textId="4EFA611F" w:rsidR="00E42CA1" w:rsidRPr="00BC7B43" w:rsidRDefault="00931E5A" w:rsidP="00D406DB">
            <w:pPr>
              <w:jc w:val="center"/>
              <w:rPr>
                <w:color w:val="EE0000"/>
                <w:sz w:val="16"/>
                <w:szCs w:val="16"/>
              </w:rPr>
            </w:pPr>
            <w:r w:rsidRPr="00BC7B43">
              <w:rPr>
                <w:color w:val="EE0000"/>
                <w:sz w:val="16"/>
                <w:szCs w:val="16"/>
              </w:rPr>
              <w:t>9.38%</w:t>
            </w:r>
          </w:p>
        </w:tc>
        <w:tc>
          <w:tcPr>
            <w:tcW w:w="856"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18707952" w14:textId="653C36B0" w:rsidR="00E42CA1" w:rsidRPr="00BC7B43" w:rsidRDefault="00BC7B43" w:rsidP="00D406DB">
            <w:pPr>
              <w:jc w:val="center"/>
              <w:rPr>
                <w:color w:val="EE0000"/>
                <w:sz w:val="16"/>
                <w:szCs w:val="16"/>
              </w:rPr>
            </w:pPr>
            <w:r w:rsidRPr="00BC7B43">
              <w:rPr>
                <w:color w:val="EE0000"/>
                <w:sz w:val="16"/>
                <w:szCs w:val="16"/>
              </w:rPr>
              <w:t>25.00%</w:t>
            </w:r>
          </w:p>
        </w:tc>
        <w:tc>
          <w:tcPr>
            <w:tcW w:w="810"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DEB0A2B" w14:textId="32895C06" w:rsidR="00E42CA1" w:rsidRPr="00344C82" w:rsidRDefault="0097647A" w:rsidP="00D406DB">
            <w:pPr>
              <w:jc w:val="center"/>
              <w:rPr>
                <w:color w:val="FF0000"/>
                <w:sz w:val="16"/>
                <w:szCs w:val="16"/>
              </w:rPr>
            </w:pPr>
            <w:r>
              <w:rPr>
                <w:color w:val="FF0000"/>
                <w:sz w:val="16"/>
                <w:szCs w:val="16"/>
              </w:rPr>
              <w:t>17.39%</w:t>
            </w:r>
          </w:p>
        </w:tc>
        <w:tc>
          <w:tcPr>
            <w:tcW w:w="810"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2CF1E31F" w14:textId="7AA1B0FB" w:rsidR="00E42CA1" w:rsidRPr="00A46B5F" w:rsidRDefault="003C1CB5" w:rsidP="00D406DB">
            <w:pPr>
              <w:jc w:val="center"/>
              <w:rPr>
                <w:color w:val="FF0000"/>
                <w:sz w:val="16"/>
                <w:szCs w:val="16"/>
              </w:rPr>
            </w:pPr>
            <w:r>
              <w:rPr>
                <w:color w:val="FF0000"/>
                <w:sz w:val="16"/>
                <w:szCs w:val="16"/>
              </w:rPr>
              <w:t>20.59%</w:t>
            </w:r>
          </w:p>
        </w:tc>
        <w:tc>
          <w:tcPr>
            <w:tcW w:w="584"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56A2EB63" w14:textId="3FAD1A80" w:rsidR="00E42CA1" w:rsidRPr="00A154D3"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432D079C" w14:textId="4DF15DED" w:rsidR="00E42CA1" w:rsidRPr="00A154D3"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3189D2ED" w14:textId="5FB8C1D8" w:rsidR="00E42CA1" w:rsidRPr="00A154D3"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0F6D8D1E" w14:textId="2061B711" w:rsidR="00E42CA1" w:rsidRPr="00A154D3" w:rsidRDefault="00E42CA1" w:rsidP="00D406DB">
            <w:pPr>
              <w:jc w:val="center"/>
              <w:rPr>
                <w:color w:val="FF0000"/>
                <w:sz w:val="16"/>
                <w:szCs w:val="16"/>
              </w:rPr>
            </w:pPr>
          </w:p>
        </w:tc>
        <w:tc>
          <w:tcPr>
            <w:tcW w:w="720" w:type="dxa"/>
            <w:tcBorders>
              <w:top w:val="single" w:sz="24" w:space="0" w:color="2F5496" w:themeColor="accent1" w:themeShade="BF"/>
              <w:left w:val="single" w:sz="8" w:space="0" w:color="4F81BD"/>
              <w:bottom w:val="single" w:sz="24" w:space="0" w:color="2F5496" w:themeColor="accent1" w:themeShade="BF"/>
              <w:right w:val="single" w:sz="8" w:space="0" w:color="4F81BD"/>
            </w:tcBorders>
            <w:shd w:val="clear" w:color="auto" w:fill="F7CAAC" w:themeFill="accent2" w:themeFillTint="66"/>
            <w:vAlign w:val="center"/>
          </w:tcPr>
          <w:p w14:paraId="78CB6228" w14:textId="6FE0DBEB" w:rsidR="00E42CA1" w:rsidRPr="00A154D3" w:rsidRDefault="00E42CA1" w:rsidP="00D406DB">
            <w:pPr>
              <w:jc w:val="center"/>
              <w:rPr>
                <w:color w:val="FF0000"/>
                <w:sz w:val="16"/>
                <w:szCs w:val="16"/>
              </w:rPr>
            </w:pPr>
          </w:p>
        </w:tc>
        <w:tc>
          <w:tcPr>
            <w:tcW w:w="586" w:type="dxa"/>
            <w:tcBorders>
              <w:top w:val="single" w:sz="24" w:space="0" w:color="2F5496" w:themeColor="accent1" w:themeShade="BF"/>
              <w:left w:val="single" w:sz="8" w:space="0" w:color="4F81BD"/>
              <w:bottom w:val="single" w:sz="24" w:space="0" w:color="2F5496" w:themeColor="accent1" w:themeShade="BF"/>
              <w:right w:val="single" w:sz="12" w:space="0" w:color="2F5496" w:themeColor="accent1" w:themeShade="BF"/>
            </w:tcBorders>
            <w:shd w:val="clear" w:color="auto" w:fill="F7CAAC" w:themeFill="accent2" w:themeFillTint="66"/>
            <w:vAlign w:val="center"/>
          </w:tcPr>
          <w:p w14:paraId="2D818375" w14:textId="6218E39D" w:rsidR="00E42CA1" w:rsidRPr="00A154D3" w:rsidRDefault="00E42CA1" w:rsidP="00D406DB">
            <w:pPr>
              <w:jc w:val="center"/>
              <w:rPr>
                <w:color w:val="FF0000"/>
                <w:sz w:val="16"/>
                <w:szCs w:val="16"/>
              </w:rPr>
            </w:pPr>
          </w:p>
        </w:tc>
        <w:tc>
          <w:tcPr>
            <w:tcW w:w="944" w:type="dxa"/>
            <w:tcBorders>
              <w:top w:val="single" w:sz="24" w:space="0" w:color="2F5496" w:themeColor="accent1" w:themeShade="BF"/>
              <w:left w:val="single" w:sz="12" w:space="0" w:color="2F5496" w:themeColor="accent1" w:themeShade="BF"/>
              <w:bottom w:val="single" w:sz="24" w:space="0" w:color="2F5496" w:themeColor="accent1" w:themeShade="BF"/>
              <w:right w:val="single" w:sz="12" w:space="0" w:color="2F5496" w:themeColor="accent1" w:themeShade="BF"/>
            </w:tcBorders>
            <w:shd w:val="clear" w:color="auto" w:fill="F7CAAC" w:themeFill="accent2" w:themeFillTint="66"/>
            <w:vAlign w:val="center"/>
          </w:tcPr>
          <w:p w14:paraId="5C9CDAC5" w14:textId="0F2A656F" w:rsidR="00E42CA1" w:rsidRPr="00B2582E" w:rsidRDefault="00AB7614" w:rsidP="00D406DB">
            <w:pPr>
              <w:jc w:val="center"/>
              <w:rPr>
                <w:color w:val="FF0000"/>
                <w:sz w:val="16"/>
                <w:szCs w:val="16"/>
              </w:rPr>
            </w:pPr>
            <w:r>
              <w:rPr>
                <w:color w:val="FF0000"/>
                <w:sz w:val="16"/>
                <w:szCs w:val="16"/>
              </w:rPr>
              <w:t>17.62%</w:t>
            </w:r>
          </w:p>
        </w:tc>
      </w:tr>
    </w:tbl>
    <w:p w14:paraId="2F88A1DC" w14:textId="77777777" w:rsidR="00883CF5" w:rsidRDefault="00883CF5" w:rsidP="00580758">
      <w:pPr>
        <w:pStyle w:val="Title"/>
      </w:pPr>
    </w:p>
    <w:p w14:paraId="71998793" w14:textId="569008B3" w:rsidR="00580758" w:rsidRDefault="006C26B3" w:rsidP="00784A52">
      <w:pPr>
        <w:pStyle w:val="Heading1"/>
      </w:pPr>
      <w:bookmarkStart w:id="67" w:name="_Toc195186842"/>
      <w:r>
        <w:lastRenderedPageBreak/>
        <w:t>FFY 2025</w:t>
      </w:r>
      <w:r w:rsidR="007A2D3F">
        <w:t xml:space="preserve"> </w:t>
      </w:r>
      <w:r w:rsidR="00580758">
        <w:t>Regression Rates</w:t>
      </w:r>
      <w:bookmarkEnd w:id="67"/>
    </w:p>
    <w:p w14:paraId="09F753F6" w14:textId="77777777" w:rsidR="008B7D27" w:rsidRDefault="00DD451D" w:rsidP="006A22BC">
      <w:r>
        <w:t xml:space="preserve">Regression rates are calculated by FNS and depend on such variables as FNS reviews of QC-reviewed cases and the State’s caseload size.  The following charts give the State-reported error rates </w:t>
      </w:r>
      <w:r w:rsidR="00F0162E">
        <w:t xml:space="preserve">and the regression rates </w:t>
      </w:r>
      <w:r>
        <w:t xml:space="preserve">for Payment Accuracy and CAPER.  </w:t>
      </w:r>
    </w:p>
    <w:p w14:paraId="29F30798" w14:textId="2428D746" w:rsidR="006A22BC" w:rsidRPr="006A22BC" w:rsidRDefault="008B7D27" w:rsidP="006A22BC">
      <w:r>
        <w:t>***</w:t>
      </w:r>
      <w:r w:rsidR="00DD451D" w:rsidRPr="00991D78">
        <w:rPr>
          <w:b/>
          <w:bCs/>
          <w:i/>
          <w:iCs/>
        </w:rPr>
        <w:t>Please note that regression rate</w:t>
      </w:r>
      <w:r w:rsidR="0083181C" w:rsidRPr="00991D78">
        <w:rPr>
          <w:b/>
          <w:bCs/>
          <w:i/>
          <w:iCs/>
        </w:rPr>
        <w:t>s</w:t>
      </w:r>
      <w:r w:rsidR="00DD451D" w:rsidRPr="00991D78">
        <w:rPr>
          <w:b/>
          <w:bCs/>
          <w:i/>
          <w:iCs/>
        </w:rPr>
        <w:t xml:space="preserve"> w</w:t>
      </w:r>
      <w:r w:rsidR="0083181C" w:rsidRPr="00991D78">
        <w:rPr>
          <w:b/>
          <w:bCs/>
          <w:i/>
          <w:iCs/>
        </w:rPr>
        <w:t>ere</w:t>
      </w:r>
      <w:r w:rsidR="00DD451D" w:rsidRPr="00991D78">
        <w:rPr>
          <w:b/>
          <w:bCs/>
          <w:i/>
          <w:iCs/>
        </w:rPr>
        <w:t xml:space="preserve"> not issued for FFY 2016</w:t>
      </w:r>
      <w:r w:rsidR="00171DF0">
        <w:rPr>
          <w:b/>
          <w:bCs/>
          <w:i/>
          <w:iCs/>
        </w:rPr>
        <w:t xml:space="preserve"> </w:t>
      </w:r>
      <w:r w:rsidR="008061B1">
        <w:rPr>
          <w:b/>
          <w:bCs/>
          <w:i/>
          <w:iCs/>
        </w:rPr>
        <w:t>and FFY 2020</w:t>
      </w:r>
      <w:r w:rsidR="00354A6D">
        <w:rPr>
          <w:b/>
          <w:bCs/>
          <w:i/>
          <w:iCs/>
        </w:rPr>
        <w:t>.</w:t>
      </w:r>
      <w:r w:rsidR="00DD451D" w:rsidRPr="00991D78">
        <w:rPr>
          <w:b/>
          <w:bCs/>
          <w:i/>
          <w:iCs/>
        </w:rPr>
        <w:t xml:space="preserve"> </w:t>
      </w:r>
      <w:r w:rsidR="00354A6D">
        <w:rPr>
          <w:b/>
          <w:bCs/>
          <w:i/>
          <w:iCs/>
        </w:rPr>
        <w:t>A</w:t>
      </w:r>
      <w:r w:rsidR="00440F7C">
        <w:rPr>
          <w:b/>
          <w:bCs/>
          <w:i/>
          <w:iCs/>
        </w:rPr>
        <w:t xml:space="preserve"> CAPER</w:t>
      </w:r>
      <w:r w:rsidR="00DD451D" w:rsidRPr="00991D78">
        <w:rPr>
          <w:b/>
          <w:bCs/>
          <w:i/>
          <w:iCs/>
        </w:rPr>
        <w:t xml:space="preserve"> regression rate </w:t>
      </w:r>
      <w:r w:rsidR="0083181C" w:rsidRPr="00991D78">
        <w:rPr>
          <w:b/>
          <w:bCs/>
          <w:i/>
          <w:iCs/>
        </w:rPr>
        <w:t xml:space="preserve">for </w:t>
      </w:r>
      <w:r w:rsidR="00440F7C">
        <w:rPr>
          <w:b/>
          <w:bCs/>
          <w:i/>
          <w:iCs/>
        </w:rPr>
        <w:t>FFY 2019</w:t>
      </w:r>
      <w:r w:rsidR="0060728D">
        <w:rPr>
          <w:b/>
          <w:bCs/>
          <w:i/>
          <w:iCs/>
        </w:rPr>
        <w:t xml:space="preserve"> and FFY 2020</w:t>
      </w:r>
      <w:r w:rsidR="002C1C9F">
        <w:rPr>
          <w:b/>
          <w:bCs/>
          <w:i/>
          <w:iCs/>
        </w:rPr>
        <w:t xml:space="preserve"> was not issued</w:t>
      </w:r>
      <w:r w:rsidR="00712659">
        <w:rPr>
          <w:b/>
          <w:bCs/>
          <w:i/>
          <w:iCs/>
        </w:rPr>
        <w:t>.</w:t>
      </w:r>
      <w:r w:rsidR="00DB1A60">
        <w:rPr>
          <w:b/>
          <w:bCs/>
          <w:i/>
          <w:iCs/>
        </w:rPr>
        <w:t xml:space="preserve"> FFY 202</w:t>
      </w:r>
      <w:r w:rsidR="0060728D">
        <w:rPr>
          <w:b/>
          <w:bCs/>
          <w:i/>
          <w:iCs/>
        </w:rPr>
        <w:t>1</w:t>
      </w:r>
      <w:r>
        <w:rPr>
          <w:b/>
          <w:bCs/>
          <w:i/>
          <w:iCs/>
        </w:rPr>
        <w:t xml:space="preserve">, </w:t>
      </w:r>
      <w:r w:rsidR="00BE5175">
        <w:rPr>
          <w:b/>
          <w:bCs/>
          <w:i/>
          <w:iCs/>
        </w:rPr>
        <w:t>FFY 2022</w:t>
      </w:r>
      <w:r>
        <w:rPr>
          <w:b/>
          <w:bCs/>
          <w:i/>
          <w:iCs/>
        </w:rPr>
        <w:t xml:space="preserve">, FFY 2023 and current data for </w:t>
      </w:r>
      <w:r w:rsidR="006C26B3">
        <w:rPr>
          <w:b/>
          <w:bCs/>
          <w:i/>
          <w:iCs/>
        </w:rPr>
        <w:t>FFY 2025</w:t>
      </w:r>
      <w:r>
        <w:rPr>
          <w:b/>
          <w:bCs/>
          <w:i/>
          <w:iCs/>
        </w:rPr>
        <w:t xml:space="preserve"> </w:t>
      </w:r>
      <w:r w:rsidR="00DD451D" w:rsidRPr="00991D78">
        <w:rPr>
          <w:b/>
          <w:bCs/>
          <w:i/>
          <w:iCs/>
        </w:rPr>
        <w:t>ha</w:t>
      </w:r>
      <w:r w:rsidR="00BE5175">
        <w:rPr>
          <w:b/>
          <w:bCs/>
          <w:i/>
          <w:iCs/>
        </w:rPr>
        <w:t>ve</w:t>
      </w:r>
      <w:r w:rsidR="00DD451D" w:rsidRPr="00991D78">
        <w:rPr>
          <w:b/>
          <w:bCs/>
          <w:i/>
          <w:iCs/>
        </w:rPr>
        <w:t xml:space="preserve"> not been issued at the time of this report</w:t>
      </w:r>
      <w:r w:rsidR="00DD451D" w:rsidRPr="00DD451D">
        <w:rPr>
          <w:i/>
          <w:iCs/>
        </w:rPr>
        <w:t>.</w:t>
      </w:r>
    </w:p>
    <w:p w14:paraId="6B7708FD" w14:textId="77777777" w:rsidR="00580758" w:rsidRDefault="00580758" w:rsidP="00580758">
      <w:pPr>
        <w:pStyle w:val="Heading1"/>
      </w:pPr>
      <w:bookmarkStart w:id="68" w:name="_Toc195186843"/>
      <w:r>
        <w:t>Payment Error Rate</w:t>
      </w:r>
      <w:bookmarkEnd w:id="68"/>
    </w:p>
    <w:p w14:paraId="50A0C9A5" w14:textId="77777777" w:rsidR="006A22BC" w:rsidRPr="006A22BC" w:rsidRDefault="006A22BC" w:rsidP="006A22BC">
      <w:pPr>
        <w:pStyle w:val="Subtitle"/>
      </w:pPr>
      <w:r>
        <w:t>Current Fiscal Year and Previous Fiscal Years</w:t>
      </w:r>
    </w:p>
    <w:p w14:paraId="4364A2F9" w14:textId="77777777" w:rsidR="00580758" w:rsidRDefault="006A22BC" w:rsidP="006A22BC">
      <w:pPr>
        <w:jc w:val="center"/>
      </w:pPr>
      <w:r>
        <w:rPr>
          <w:noProof/>
        </w:rPr>
        <w:drawing>
          <wp:inline distT="0" distB="0" distL="0" distR="0" wp14:anchorId="2B179DEC" wp14:editId="090505DE">
            <wp:extent cx="5943600" cy="2286000"/>
            <wp:effectExtent l="0" t="0" r="0"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6CCF0BE" w14:textId="77777777" w:rsidR="00580758" w:rsidRPr="00580758" w:rsidRDefault="00580758" w:rsidP="00580758">
      <w:pPr>
        <w:pStyle w:val="Heading1"/>
      </w:pPr>
      <w:bookmarkStart w:id="69" w:name="_Toc195186844"/>
      <w:r>
        <w:t>CAPER Error Rate</w:t>
      </w:r>
      <w:bookmarkEnd w:id="69"/>
    </w:p>
    <w:p w14:paraId="7F3C6B08" w14:textId="77777777" w:rsidR="00580758" w:rsidRDefault="006A22BC" w:rsidP="006A22BC">
      <w:pPr>
        <w:pStyle w:val="Subtitle"/>
      </w:pPr>
      <w:r>
        <w:t>Current Fiscal Year and Previous Fiscal Years</w:t>
      </w:r>
    </w:p>
    <w:p w14:paraId="6CA481B6" w14:textId="4363A9DE" w:rsidR="00957AFC" w:rsidRDefault="006A22BC" w:rsidP="000D31CA">
      <w:pPr>
        <w:jc w:val="center"/>
      </w:pPr>
      <w:r>
        <w:rPr>
          <w:noProof/>
        </w:rPr>
        <w:drawing>
          <wp:inline distT="0" distB="0" distL="0" distR="0" wp14:anchorId="095B6F10" wp14:editId="631B9167">
            <wp:extent cx="5943600" cy="2286000"/>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sectPr w:rsidR="00957AFC" w:rsidSect="00877BEE">
      <w:footerReference w:type="default" r:id="rId32"/>
      <w:pgSz w:w="12240" w:h="15840" w:code="1"/>
      <w:pgMar w:top="72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FAD2" w14:textId="77777777" w:rsidR="00594ECA" w:rsidRDefault="00594ECA" w:rsidP="001B72DA">
      <w:pPr>
        <w:spacing w:after="0" w:line="240" w:lineRule="auto"/>
      </w:pPr>
      <w:r>
        <w:separator/>
      </w:r>
    </w:p>
  </w:endnote>
  <w:endnote w:type="continuationSeparator" w:id="0">
    <w:p w14:paraId="5FAEC1E0" w14:textId="77777777" w:rsidR="00594ECA" w:rsidRDefault="00594ECA" w:rsidP="001B72DA">
      <w:pPr>
        <w:spacing w:after="0" w:line="240" w:lineRule="auto"/>
      </w:pPr>
      <w:r>
        <w:continuationSeparator/>
      </w:r>
    </w:p>
  </w:endnote>
  <w:endnote w:type="continuationNotice" w:id="1">
    <w:p w14:paraId="0540F83B" w14:textId="77777777" w:rsidR="00594ECA" w:rsidRDefault="00594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273778"/>
      <w:docPartObj>
        <w:docPartGallery w:val="Page Numbers (Bottom of Page)"/>
        <w:docPartUnique/>
      </w:docPartObj>
    </w:sdtPr>
    <w:sdtEndPr>
      <w:rPr>
        <w:noProof/>
      </w:rPr>
    </w:sdtEndPr>
    <w:sdtContent>
      <w:p w14:paraId="4F10A0FF" w14:textId="3512B409" w:rsidR="00CE61F7" w:rsidRDefault="00CE61F7" w:rsidP="00CE61F7">
        <w:pPr>
          <w:pStyle w:val="Footer"/>
          <w:tabs>
            <w:tab w:val="clear" w:pos="4680"/>
            <w:tab w:val="center" w:pos="2160"/>
          </w:tabs>
          <w:ind w:right="540"/>
          <w:rPr>
            <w:rFonts w:ascii="Arial" w:hAnsi="Arial" w:cs="Arial"/>
            <w:color w:val="000000"/>
          </w:rPr>
        </w:pPr>
        <w:r>
          <w:rPr>
            <w:rFonts w:ascii="Arial" w:hAnsi="Arial" w:cs="Arial"/>
            <w:noProof/>
          </w:rPr>
          <w:t xml:space="preserve">                                            </w:t>
        </w:r>
        <w:r>
          <w:rPr>
            <w:rFonts w:ascii="Arial" w:hAnsi="Arial" w:cs="Arial"/>
            <w:color w:val="000000"/>
          </w:rPr>
          <w:t>SNAP Performance Report –</w:t>
        </w:r>
        <w:r w:rsidR="001E3E9D">
          <w:rPr>
            <w:rFonts w:ascii="Arial" w:hAnsi="Arial" w:cs="Arial"/>
            <w:color w:val="000000"/>
          </w:rPr>
          <w:t xml:space="preserve"> </w:t>
        </w:r>
        <w:r w:rsidR="00F651CB">
          <w:rPr>
            <w:rFonts w:ascii="Arial" w:hAnsi="Arial" w:cs="Arial"/>
            <w:color w:val="000000"/>
          </w:rPr>
          <w:t>Sixth</w:t>
        </w:r>
        <w:r w:rsidR="00692EB1">
          <w:rPr>
            <w:rFonts w:ascii="Arial" w:hAnsi="Arial" w:cs="Arial"/>
            <w:color w:val="000000"/>
          </w:rPr>
          <w:t xml:space="preserve"> Edition</w:t>
        </w:r>
        <w:r w:rsidR="00AD76FD">
          <w:rPr>
            <w:rFonts w:ascii="Arial" w:hAnsi="Arial" w:cs="Arial"/>
            <w:color w:val="000000"/>
          </w:rPr>
          <w:t xml:space="preserve"> </w:t>
        </w:r>
        <w:r w:rsidR="003919CD">
          <w:rPr>
            <w:rFonts w:ascii="Arial" w:hAnsi="Arial" w:cs="Arial"/>
            <w:color w:val="000000"/>
          </w:rPr>
          <w:t xml:space="preserve"> </w:t>
        </w:r>
      </w:p>
      <w:p w14:paraId="41B42417" w14:textId="15BB3B2D" w:rsidR="00D373C1" w:rsidRDefault="003919CD" w:rsidP="00AE730C">
        <w:pPr>
          <w:pStyle w:val="Footer"/>
          <w:tabs>
            <w:tab w:val="clear" w:pos="4680"/>
            <w:tab w:val="center" w:pos="2160"/>
          </w:tabs>
          <w:ind w:right="540"/>
          <w:jc w:val="center"/>
          <w:rPr>
            <w:rFonts w:ascii="Arial" w:hAnsi="Arial" w:cs="Arial"/>
            <w:color w:val="000000"/>
          </w:rPr>
        </w:pPr>
        <w:r>
          <w:rPr>
            <w:rFonts w:ascii="Arial" w:hAnsi="Arial" w:cs="Arial"/>
            <w:color w:val="000000"/>
          </w:rPr>
          <w:t>FFY</w:t>
        </w:r>
        <w:r w:rsidR="00A92683">
          <w:rPr>
            <w:rFonts w:ascii="Arial" w:hAnsi="Arial" w:cs="Arial"/>
            <w:color w:val="000000"/>
          </w:rPr>
          <w:t xml:space="preserve"> 202</w:t>
        </w:r>
        <w:r w:rsidR="00E86F32">
          <w:rPr>
            <w:rFonts w:ascii="Arial" w:hAnsi="Arial" w:cs="Arial"/>
            <w:color w:val="000000"/>
          </w:rPr>
          <w:t>5</w:t>
        </w:r>
        <w:r w:rsidR="00A92683">
          <w:rPr>
            <w:rFonts w:ascii="Arial" w:hAnsi="Arial" w:cs="Arial"/>
            <w:color w:val="000000"/>
          </w:rPr>
          <w:t xml:space="preserve"> </w:t>
        </w:r>
        <w:r w:rsidR="009F70C8">
          <w:rPr>
            <w:rFonts w:ascii="Arial" w:hAnsi="Arial" w:cs="Arial"/>
            <w:color w:val="000000"/>
          </w:rPr>
          <w:t>–</w:t>
        </w:r>
        <w:r>
          <w:rPr>
            <w:rFonts w:ascii="Arial" w:hAnsi="Arial" w:cs="Arial"/>
            <w:color w:val="000000"/>
          </w:rPr>
          <w:t xml:space="preserve"> </w:t>
        </w:r>
        <w:r w:rsidR="005D6EB1">
          <w:rPr>
            <w:rFonts w:ascii="Arial" w:hAnsi="Arial" w:cs="Arial"/>
            <w:color w:val="000000"/>
          </w:rPr>
          <w:t>October</w:t>
        </w:r>
        <w:r w:rsidR="009F70C8">
          <w:rPr>
            <w:rFonts w:ascii="Arial" w:hAnsi="Arial" w:cs="Arial"/>
            <w:color w:val="000000"/>
          </w:rPr>
          <w:t xml:space="preserve"> 1, 202</w:t>
        </w:r>
        <w:r w:rsidR="00D00C72">
          <w:rPr>
            <w:rFonts w:ascii="Arial" w:hAnsi="Arial" w:cs="Arial"/>
            <w:color w:val="000000"/>
          </w:rPr>
          <w:t>4</w:t>
        </w:r>
        <w:r w:rsidR="009F70C8">
          <w:rPr>
            <w:rFonts w:ascii="Arial" w:hAnsi="Arial" w:cs="Arial"/>
            <w:color w:val="000000"/>
          </w:rPr>
          <w:t xml:space="preserve"> –</w:t>
        </w:r>
        <w:r w:rsidR="00F651CB">
          <w:rPr>
            <w:rFonts w:ascii="Arial" w:hAnsi="Arial" w:cs="Arial"/>
            <w:color w:val="000000"/>
          </w:rPr>
          <w:t xml:space="preserve">March </w:t>
        </w:r>
        <w:r w:rsidR="00FF7C33">
          <w:rPr>
            <w:rFonts w:ascii="Arial" w:hAnsi="Arial" w:cs="Arial"/>
            <w:color w:val="000000"/>
          </w:rPr>
          <w:t>31</w:t>
        </w:r>
        <w:r w:rsidR="009F70C8">
          <w:rPr>
            <w:rFonts w:ascii="Arial" w:hAnsi="Arial" w:cs="Arial"/>
            <w:color w:val="000000"/>
          </w:rPr>
          <w:t>, 20</w:t>
        </w:r>
        <w:r w:rsidR="00064580">
          <w:rPr>
            <w:rFonts w:ascii="Arial" w:hAnsi="Arial" w:cs="Arial"/>
            <w:color w:val="000000"/>
          </w:rPr>
          <w:t>2</w:t>
        </w:r>
        <w:r w:rsidR="00D373C1">
          <w:rPr>
            <w:rFonts w:ascii="Arial" w:hAnsi="Arial" w:cs="Arial"/>
            <w:color w:val="000000"/>
          </w:rPr>
          <w:t>5</w:t>
        </w:r>
      </w:p>
      <w:p w14:paraId="2A2E8D06" w14:textId="3BA3214A" w:rsidR="00957AFC" w:rsidRDefault="00CE61F7" w:rsidP="00CE61F7">
        <w:pPr>
          <w:pStyle w:val="Footer"/>
          <w:tabs>
            <w:tab w:val="clear" w:pos="4680"/>
            <w:tab w:val="center" w:pos="2160"/>
          </w:tabs>
          <w:ind w:right="540"/>
          <w:jc w:val="center"/>
        </w:pPr>
        <w:r>
          <w:rPr>
            <w:rFonts w:ascii="Arial" w:hAnsi="Arial" w:cs="Arial"/>
            <w:color w:val="000000"/>
          </w:rPr>
          <w:t xml:space="preserve">                                                           Quality Control Findings                       </w:t>
        </w:r>
        <w:r>
          <w:rPr>
            <w:rFonts w:ascii="Arial" w:hAnsi="Arial" w:cs="Arial"/>
            <w:color w:val="000000"/>
          </w:rPr>
          <w:tab/>
          <w:t xml:space="preserve">  </w:t>
        </w:r>
        <w:r w:rsidR="00850003">
          <w:fldChar w:fldCharType="begin"/>
        </w:r>
        <w:r w:rsidR="00850003">
          <w:instrText xml:space="preserve"> PAGE   \* MERGEFORMAT </w:instrText>
        </w:r>
        <w:r w:rsidR="00850003">
          <w:fldChar w:fldCharType="separate"/>
        </w:r>
        <w:r w:rsidR="00850003">
          <w:rPr>
            <w:noProof/>
          </w:rPr>
          <w:t>2</w:t>
        </w:r>
        <w:r w:rsidR="0085000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6995" w14:textId="77777777" w:rsidR="00594ECA" w:rsidRDefault="00594ECA" w:rsidP="001B72DA">
      <w:pPr>
        <w:spacing w:after="0" w:line="240" w:lineRule="auto"/>
      </w:pPr>
      <w:r>
        <w:separator/>
      </w:r>
    </w:p>
  </w:footnote>
  <w:footnote w:type="continuationSeparator" w:id="0">
    <w:p w14:paraId="73458EDF" w14:textId="77777777" w:rsidR="00594ECA" w:rsidRDefault="00594ECA" w:rsidP="001B72DA">
      <w:pPr>
        <w:spacing w:after="0" w:line="240" w:lineRule="auto"/>
      </w:pPr>
      <w:r>
        <w:continuationSeparator/>
      </w:r>
    </w:p>
  </w:footnote>
  <w:footnote w:type="continuationNotice" w:id="1">
    <w:p w14:paraId="2C210E7C" w14:textId="77777777" w:rsidR="00594ECA" w:rsidRDefault="00594E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DAD"/>
    <w:multiLevelType w:val="multilevel"/>
    <w:tmpl w:val="99EEC1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E3534F"/>
    <w:multiLevelType w:val="hybridMultilevel"/>
    <w:tmpl w:val="9986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1FA1"/>
    <w:multiLevelType w:val="multilevel"/>
    <w:tmpl w:val="1E367F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A75BE4"/>
    <w:multiLevelType w:val="hybridMultilevel"/>
    <w:tmpl w:val="02DA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703F3"/>
    <w:multiLevelType w:val="hybridMultilevel"/>
    <w:tmpl w:val="5924132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15:restartNumberingAfterBreak="0">
    <w:nsid w:val="12AF7DCC"/>
    <w:multiLevelType w:val="multilevel"/>
    <w:tmpl w:val="8D64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47FDA"/>
    <w:multiLevelType w:val="multilevel"/>
    <w:tmpl w:val="69323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D7A1039"/>
    <w:multiLevelType w:val="multilevel"/>
    <w:tmpl w:val="1562D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60E1DF9"/>
    <w:multiLevelType w:val="multilevel"/>
    <w:tmpl w:val="2FA6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74793C"/>
    <w:multiLevelType w:val="multilevel"/>
    <w:tmpl w:val="8D14D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CC837A7"/>
    <w:multiLevelType w:val="multilevel"/>
    <w:tmpl w:val="624463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4274348"/>
    <w:multiLevelType w:val="multilevel"/>
    <w:tmpl w:val="E9B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B80375"/>
    <w:multiLevelType w:val="multilevel"/>
    <w:tmpl w:val="9C8E8F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6563EA1"/>
    <w:multiLevelType w:val="multilevel"/>
    <w:tmpl w:val="E48C5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0B1077B"/>
    <w:multiLevelType w:val="multilevel"/>
    <w:tmpl w:val="67D23D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59044018">
    <w:abstractNumId w:val="3"/>
  </w:num>
  <w:num w:numId="2" w16cid:durableId="2093500434">
    <w:abstractNumId w:val="4"/>
  </w:num>
  <w:num w:numId="3" w16cid:durableId="866914174">
    <w:abstractNumId w:val="1"/>
  </w:num>
  <w:num w:numId="4" w16cid:durableId="153106636">
    <w:abstractNumId w:val="5"/>
  </w:num>
  <w:num w:numId="5" w16cid:durableId="908001690">
    <w:abstractNumId w:val="6"/>
  </w:num>
  <w:num w:numId="6" w16cid:durableId="128326336">
    <w:abstractNumId w:val="7"/>
  </w:num>
  <w:num w:numId="7" w16cid:durableId="1618223106">
    <w:abstractNumId w:val="13"/>
  </w:num>
  <w:num w:numId="8" w16cid:durableId="469708480">
    <w:abstractNumId w:val="8"/>
  </w:num>
  <w:num w:numId="9" w16cid:durableId="114645137">
    <w:abstractNumId w:val="9"/>
  </w:num>
  <w:num w:numId="10" w16cid:durableId="885067539">
    <w:abstractNumId w:val="0"/>
  </w:num>
  <w:num w:numId="11" w16cid:durableId="1802767345">
    <w:abstractNumId w:val="2"/>
  </w:num>
  <w:num w:numId="12" w16cid:durableId="876505441">
    <w:abstractNumId w:val="11"/>
  </w:num>
  <w:num w:numId="13" w16cid:durableId="217277757">
    <w:abstractNumId w:val="14"/>
  </w:num>
  <w:num w:numId="14" w16cid:durableId="1007487164">
    <w:abstractNumId w:val="10"/>
  </w:num>
  <w:num w:numId="15" w16cid:durableId="327562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DA"/>
    <w:rsid w:val="0000001E"/>
    <w:rsid w:val="0000010B"/>
    <w:rsid w:val="0000014A"/>
    <w:rsid w:val="00000222"/>
    <w:rsid w:val="0000025D"/>
    <w:rsid w:val="00000456"/>
    <w:rsid w:val="0000070A"/>
    <w:rsid w:val="000007EA"/>
    <w:rsid w:val="0000115C"/>
    <w:rsid w:val="00001AAB"/>
    <w:rsid w:val="00001AFA"/>
    <w:rsid w:val="00001FFD"/>
    <w:rsid w:val="00002396"/>
    <w:rsid w:val="000027E3"/>
    <w:rsid w:val="00002841"/>
    <w:rsid w:val="00002A0D"/>
    <w:rsid w:val="00002C73"/>
    <w:rsid w:val="00002D94"/>
    <w:rsid w:val="00002EB5"/>
    <w:rsid w:val="00002EF1"/>
    <w:rsid w:val="00003575"/>
    <w:rsid w:val="00003581"/>
    <w:rsid w:val="000037F4"/>
    <w:rsid w:val="00003C17"/>
    <w:rsid w:val="00004039"/>
    <w:rsid w:val="000042C5"/>
    <w:rsid w:val="00004505"/>
    <w:rsid w:val="00004525"/>
    <w:rsid w:val="000046F0"/>
    <w:rsid w:val="000048A5"/>
    <w:rsid w:val="00004B9C"/>
    <w:rsid w:val="00005010"/>
    <w:rsid w:val="000051D5"/>
    <w:rsid w:val="0000569B"/>
    <w:rsid w:val="000056D2"/>
    <w:rsid w:val="00005880"/>
    <w:rsid w:val="00005B77"/>
    <w:rsid w:val="00005E3A"/>
    <w:rsid w:val="0000609D"/>
    <w:rsid w:val="000069AC"/>
    <w:rsid w:val="00006AFC"/>
    <w:rsid w:val="00006D07"/>
    <w:rsid w:val="0000721F"/>
    <w:rsid w:val="00007440"/>
    <w:rsid w:val="00007684"/>
    <w:rsid w:val="000076B8"/>
    <w:rsid w:val="00007ABF"/>
    <w:rsid w:val="00007B96"/>
    <w:rsid w:val="00007CFD"/>
    <w:rsid w:val="000100F6"/>
    <w:rsid w:val="0001022E"/>
    <w:rsid w:val="00010330"/>
    <w:rsid w:val="000104E3"/>
    <w:rsid w:val="0001090C"/>
    <w:rsid w:val="00010E64"/>
    <w:rsid w:val="00011017"/>
    <w:rsid w:val="000112C6"/>
    <w:rsid w:val="000116FA"/>
    <w:rsid w:val="000118D3"/>
    <w:rsid w:val="00011AA6"/>
    <w:rsid w:val="00011DB5"/>
    <w:rsid w:val="00012652"/>
    <w:rsid w:val="000126E3"/>
    <w:rsid w:val="00012757"/>
    <w:rsid w:val="00012A2C"/>
    <w:rsid w:val="00012A72"/>
    <w:rsid w:val="00012AEA"/>
    <w:rsid w:val="00012E44"/>
    <w:rsid w:val="00012F44"/>
    <w:rsid w:val="000131FC"/>
    <w:rsid w:val="00013921"/>
    <w:rsid w:val="00013AC5"/>
    <w:rsid w:val="00013AD2"/>
    <w:rsid w:val="00013C79"/>
    <w:rsid w:val="00013D58"/>
    <w:rsid w:val="00013D8A"/>
    <w:rsid w:val="00013E01"/>
    <w:rsid w:val="00014429"/>
    <w:rsid w:val="0001450E"/>
    <w:rsid w:val="00014739"/>
    <w:rsid w:val="0001479D"/>
    <w:rsid w:val="00014E97"/>
    <w:rsid w:val="00014F06"/>
    <w:rsid w:val="00015181"/>
    <w:rsid w:val="0001548F"/>
    <w:rsid w:val="000154C9"/>
    <w:rsid w:val="00015654"/>
    <w:rsid w:val="00015AE0"/>
    <w:rsid w:val="00015BBA"/>
    <w:rsid w:val="00015DCA"/>
    <w:rsid w:val="0001637E"/>
    <w:rsid w:val="000165DC"/>
    <w:rsid w:val="00016717"/>
    <w:rsid w:val="0001690D"/>
    <w:rsid w:val="00017019"/>
    <w:rsid w:val="000172C6"/>
    <w:rsid w:val="000176EE"/>
    <w:rsid w:val="000177F1"/>
    <w:rsid w:val="00017CAD"/>
    <w:rsid w:val="00017FD7"/>
    <w:rsid w:val="00020160"/>
    <w:rsid w:val="00020513"/>
    <w:rsid w:val="000205C6"/>
    <w:rsid w:val="000208A4"/>
    <w:rsid w:val="00020A97"/>
    <w:rsid w:val="00020AF2"/>
    <w:rsid w:val="00020C92"/>
    <w:rsid w:val="00020C9A"/>
    <w:rsid w:val="00020ED5"/>
    <w:rsid w:val="00021B56"/>
    <w:rsid w:val="00021E21"/>
    <w:rsid w:val="00021E42"/>
    <w:rsid w:val="00021E6D"/>
    <w:rsid w:val="00022768"/>
    <w:rsid w:val="000228B3"/>
    <w:rsid w:val="0002314A"/>
    <w:rsid w:val="000233C4"/>
    <w:rsid w:val="00023873"/>
    <w:rsid w:val="000238CA"/>
    <w:rsid w:val="00023AC7"/>
    <w:rsid w:val="000240A5"/>
    <w:rsid w:val="00024862"/>
    <w:rsid w:val="00024977"/>
    <w:rsid w:val="00024DEC"/>
    <w:rsid w:val="0002509E"/>
    <w:rsid w:val="00025110"/>
    <w:rsid w:val="0002533D"/>
    <w:rsid w:val="0002552D"/>
    <w:rsid w:val="00025684"/>
    <w:rsid w:val="000258A5"/>
    <w:rsid w:val="00025C1D"/>
    <w:rsid w:val="00025C53"/>
    <w:rsid w:val="00025DDD"/>
    <w:rsid w:val="00025DF7"/>
    <w:rsid w:val="000261F0"/>
    <w:rsid w:val="000262D8"/>
    <w:rsid w:val="0002663D"/>
    <w:rsid w:val="00026668"/>
    <w:rsid w:val="00026704"/>
    <w:rsid w:val="00026992"/>
    <w:rsid w:val="00026A49"/>
    <w:rsid w:val="00026C07"/>
    <w:rsid w:val="00026DA5"/>
    <w:rsid w:val="00027047"/>
    <w:rsid w:val="000271AF"/>
    <w:rsid w:val="0002798F"/>
    <w:rsid w:val="00027A09"/>
    <w:rsid w:val="00027E04"/>
    <w:rsid w:val="00030579"/>
    <w:rsid w:val="0003081E"/>
    <w:rsid w:val="000309BB"/>
    <w:rsid w:val="00030C24"/>
    <w:rsid w:val="00031241"/>
    <w:rsid w:val="0003134F"/>
    <w:rsid w:val="000315F6"/>
    <w:rsid w:val="000316B3"/>
    <w:rsid w:val="000318F3"/>
    <w:rsid w:val="0003194A"/>
    <w:rsid w:val="00031C58"/>
    <w:rsid w:val="00031DC7"/>
    <w:rsid w:val="00031E91"/>
    <w:rsid w:val="00032119"/>
    <w:rsid w:val="000325CF"/>
    <w:rsid w:val="00032A86"/>
    <w:rsid w:val="00033D09"/>
    <w:rsid w:val="00033F58"/>
    <w:rsid w:val="00034206"/>
    <w:rsid w:val="00034379"/>
    <w:rsid w:val="00034471"/>
    <w:rsid w:val="000345EA"/>
    <w:rsid w:val="00034C66"/>
    <w:rsid w:val="00034D25"/>
    <w:rsid w:val="00034E08"/>
    <w:rsid w:val="00035163"/>
    <w:rsid w:val="000354B4"/>
    <w:rsid w:val="000355DB"/>
    <w:rsid w:val="000356BB"/>
    <w:rsid w:val="000358E6"/>
    <w:rsid w:val="00035DA0"/>
    <w:rsid w:val="00035E87"/>
    <w:rsid w:val="00035EF4"/>
    <w:rsid w:val="00035F01"/>
    <w:rsid w:val="0003641F"/>
    <w:rsid w:val="0003697B"/>
    <w:rsid w:val="00036C0C"/>
    <w:rsid w:val="00036D54"/>
    <w:rsid w:val="000377BA"/>
    <w:rsid w:val="00037872"/>
    <w:rsid w:val="000379DA"/>
    <w:rsid w:val="00037F27"/>
    <w:rsid w:val="0004040A"/>
    <w:rsid w:val="00040648"/>
    <w:rsid w:val="000407DC"/>
    <w:rsid w:val="00040853"/>
    <w:rsid w:val="00040964"/>
    <w:rsid w:val="00040A5D"/>
    <w:rsid w:val="00040F12"/>
    <w:rsid w:val="000410A2"/>
    <w:rsid w:val="00041225"/>
    <w:rsid w:val="00041399"/>
    <w:rsid w:val="0004146B"/>
    <w:rsid w:val="00041482"/>
    <w:rsid w:val="000414E6"/>
    <w:rsid w:val="00041503"/>
    <w:rsid w:val="000415E3"/>
    <w:rsid w:val="000418D0"/>
    <w:rsid w:val="000419F4"/>
    <w:rsid w:val="00041B03"/>
    <w:rsid w:val="00041B70"/>
    <w:rsid w:val="00041D6D"/>
    <w:rsid w:val="00041F29"/>
    <w:rsid w:val="00042794"/>
    <w:rsid w:val="00043135"/>
    <w:rsid w:val="0004358B"/>
    <w:rsid w:val="0004379F"/>
    <w:rsid w:val="00044075"/>
    <w:rsid w:val="000440BD"/>
    <w:rsid w:val="000441D2"/>
    <w:rsid w:val="000444F7"/>
    <w:rsid w:val="00044AEC"/>
    <w:rsid w:val="00044BD5"/>
    <w:rsid w:val="0004506F"/>
    <w:rsid w:val="000450F2"/>
    <w:rsid w:val="0004579F"/>
    <w:rsid w:val="0004593B"/>
    <w:rsid w:val="00045973"/>
    <w:rsid w:val="00045B0E"/>
    <w:rsid w:val="00046191"/>
    <w:rsid w:val="00046ADB"/>
    <w:rsid w:val="00046E83"/>
    <w:rsid w:val="00046F12"/>
    <w:rsid w:val="00047AE5"/>
    <w:rsid w:val="00047F45"/>
    <w:rsid w:val="00047FDD"/>
    <w:rsid w:val="0005023D"/>
    <w:rsid w:val="0005059E"/>
    <w:rsid w:val="0005074E"/>
    <w:rsid w:val="00050763"/>
    <w:rsid w:val="00050B5C"/>
    <w:rsid w:val="00050C12"/>
    <w:rsid w:val="00050CBB"/>
    <w:rsid w:val="000512B4"/>
    <w:rsid w:val="00051534"/>
    <w:rsid w:val="00051749"/>
    <w:rsid w:val="000519F4"/>
    <w:rsid w:val="00051A97"/>
    <w:rsid w:val="00051E2B"/>
    <w:rsid w:val="00052108"/>
    <w:rsid w:val="00052623"/>
    <w:rsid w:val="00052CF6"/>
    <w:rsid w:val="00052F3E"/>
    <w:rsid w:val="000538E2"/>
    <w:rsid w:val="00053D2E"/>
    <w:rsid w:val="0005464E"/>
    <w:rsid w:val="0005489A"/>
    <w:rsid w:val="00054CE4"/>
    <w:rsid w:val="00054FF5"/>
    <w:rsid w:val="0005500A"/>
    <w:rsid w:val="00055B7C"/>
    <w:rsid w:val="00055ECA"/>
    <w:rsid w:val="00055FF6"/>
    <w:rsid w:val="000560C6"/>
    <w:rsid w:val="000562A1"/>
    <w:rsid w:val="000562C5"/>
    <w:rsid w:val="00056A95"/>
    <w:rsid w:val="00056EC4"/>
    <w:rsid w:val="00057B5E"/>
    <w:rsid w:val="00057C82"/>
    <w:rsid w:val="00057D7B"/>
    <w:rsid w:val="00057FB5"/>
    <w:rsid w:val="00060410"/>
    <w:rsid w:val="00060479"/>
    <w:rsid w:val="00060534"/>
    <w:rsid w:val="00060C0F"/>
    <w:rsid w:val="00060C39"/>
    <w:rsid w:val="00060F0E"/>
    <w:rsid w:val="00060FB4"/>
    <w:rsid w:val="00061182"/>
    <w:rsid w:val="0006122D"/>
    <w:rsid w:val="000616ED"/>
    <w:rsid w:val="000619F9"/>
    <w:rsid w:val="00061D38"/>
    <w:rsid w:val="00062230"/>
    <w:rsid w:val="0006286F"/>
    <w:rsid w:val="00062C84"/>
    <w:rsid w:val="0006345E"/>
    <w:rsid w:val="00063A61"/>
    <w:rsid w:val="00063E85"/>
    <w:rsid w:val="00064580"/>
    <w:rsid w:val="00064915"/>
    <w:rsid w:val="00064A2C"/>
    <w:rsid w:val="00064D41"/>
    <w:rsid w:val="00064DC9"/>
    <w:rsid w:val="00065526"/>
    <w:rsid w:val="00065808"/>
    <w:rsid w:val="00065A26"/>
    <w:rsid w:val="00065D3A"/>
    <w:rsid w:val="00065FF2"/>
    <w:rsid w:val="0006613A"/>
    <w:rsid w:val="000661EF"/>
    <w:rsid w:val="000667F8"/>
    <w:rsid w:val="00066960"/>
    <w:rsid w:val="00066992"/>
    <w:rsid w:val="00066ED0"/>
    <w:rsid w:val="000670A4"/>
    <w:rsid w:val="000671A9"/>
    <w:rsid w:val="0006749B"/>
    <w:rsid w:val="0006791B"/>
    <w:rsid w:val="00067D62"/>
    <w:rsid w:val="00067E36"/>
    <w:rsid w:val="000700B8"/>
    <w:rsid w:val="000701B6"/>
    <w:rsid w:val="000704EE"/>
    <w:rsid w:val="00070D80"/>
    <w:rsid w:val="00070E8B"/>
    <w:rsid w:val="000711CB"/>
    <w:rsid w:val="000713EB"/>
    <w:rsid w:val="000714C3"/>
    <w:rsid w:val="00071751"/>
    <w:rsid w:val="00071808"/>
    <w:rsid w:val="00071927"/>
    <w:rsid w:val="00071B61"/>
    <w:rsid w:val="00071C6C"/>
    <w:rsid w:val="00072099"/>
    <w:rsid w:val="00072542"/>
    <w:rsid w:val="00072555"/>
    <w:rsid w:val="0007255F"/>
    <w:rsid w:val="0007260C"/>
    <w:rsid w:val="00072A9C"/>
    <w:rsid w:val="00072C56"/>
    <w:rsid w:val="00073101"/>
    <w:rsid w:val="000734B8"/>
    <w:rsid w:val="0007363B"/>
    <w:rsid w:val="0007370E"/>
    <w:rsid w:val="00073972"/>
    <w:rsid w:val="0007414B"/>
    <w:rsid w:val="0007430A"/>
    <w:rsid w:val="000744C6"/>
    <w:rsid w:val="0007457F"/>
    <w:rsid w:val="00074D0D"/>
    <w:rsid w:val="00074EEF"/>
    <w:rsid w:val="00074FA1"/>
    <w:rsid w:val="00074FA3"/>
    <w:rsid w:val="00075081"/>
    <w:rsid w:val="000752C5"/>
    <w:rsid w:val="000754B0"/>
    <w:rsid w:val="00075548"/>
    <w:rsid w:val="0007575B"/>
    <w:rsid w:val="0007583E"/>
    <w:rsid w:val="00075A17"/>
    <w:rsid w:val="00075AD5"/>
    <w:rsid w:val="00075DB3"/>
    <w:rsid w:val="000760DF"/>
    <w:rsid w:val="00076416"/>
    <w:rsid w:val="00076987"/>
    <w:rsid w:val="00076A69"/>
    <w:rsid w:val="00076C52"/>
    <w:rsid w:val="00076FB4"/>
    <w:rsid w:val="00077600"/>
    <w:rsid w:val="0007784E"/>
    <w:rsid w:val="00077936"/>
    <w:rsid w:val="000779A6"/>
    <w:rsid w:val="00077B41"/>
    <w:rsid w:val="00077B63"/>
    <w:rsid w:val="00077E38"/>
    <w:rsid w:val="00080092"/>
    <w:rsid w:val="00080409"/>
    <w:rsid w:val="000806C8"/>
    <w:rsid w:val="00080F66"/>
    <w:rsid w:val="0008110E"/>
    <w:rsid w:val="00081422"/>
    <w:rsid w:val="00081469"/>
    <w:rsid w:val="000817B6"/>
    <w:rsid w:val="00081964"/>
    <w:rsid w:val="00081FBA"/>
    <w:rsid w:val="00082186"/>
    <w:rsid w:val="0008247A"/>
    <w:rsid w:val="000824E4"/>
    <w:rsid w:val="00083185"/>
    <w:rsid w:val="00083C48"/>
    <w:rsid w:val="00083CA9"/>
    <w:rsid w:val="00083ECA"/>
    <w:rsid w:val="00084038"/>
    <w:rsid w:val="000846EB"/>
    <w:rsid w:val="00084B47"/>
    <w:rsid w:val="00084BD2"/>
    <w:rsid w:val="00084DE2"/>
    <w:rsid w:val="0008553C"/>
    <w:rsid w:val="00085591"/>
    <w:rsid w:val="000859B6"/>
    <w:rsid w:val="00085BAC"/>
    <w:rsid w:val="00085D1A"/>
    <w:rsid w:val="00085F97"/>
    <w:rsid w:val="000865EC"/>
    <w:rsid w:val="00086E7D"/>
    <w:rsid w:val="00086F23"/>
    <w:rsid w:val="0008718E"/>
    <w:rsid w:val="00087300"/>
    <w:rsid w:val="000876C6"/>
    <w:rsid w:val="000879FA"/>
    <w:rsid w:val="00087CBE"/>
    <w:rsid w:val="00090461"/>
    <w:rsid w:val="00090497"/>
    <w:rsid w:val="000907BD"/>
    <w:rsid w:val="00090EB9"/>
    <w:rsid w:val="00090EE3"/>
    <w:rsid w:val="00091165"/>
    <w:rsid w:val="000915D8"/>
    <w:rsid w:val="00091667"/>
    <w:rsid w:val="000919A4"/>
    <w:rsid w:val="00091A2D"/>
    <w:rsid w:val="00091A9D"/>
    <w:rsid w:val="00091AC2"/>
    <w:rsid w:val="00091D03"/>
    <w:rsid w:val="0009205C"/>
    <w:rsid w:val="000921E4"/>
    <w:rsid w:val="000924DF"/>
    <w:rsid w:val="0009256E"/>
    <w:rsid w:val="00092981"/>
    <w:rsid w:val="00092A41"/>
    <w:rsid w:val="00092D1E"/>
    <w:rsid w:val="0009315D"/>
    <w:rsid w:val="000934BC"/>
    <w:rsid w:val="000935E6"/>
    <w:rsid w:val="0009362C"/>
    <w:rsid w:val="00093A89"/>
    <w:rsid w:val="00093C16"/>
    <w:rsid w:val="00093C1F"/>
    <w:rsid w:val="00093D16"/>
    <w:rsid w:val="00093D94"/>
    <w:rsid w:val="00093E94"/>
    <w:rsid w:val="0009405E"/>
    <w:rsid w:val="000943D0"/>
    <w:rsid w:val="00094882"/>
    <w:rsid w:val="00094A30"/>
    <w:rsid w:val="00094B36"/>
    <w:rsid w:val="000954B3"/>
    <w:rsid w:val="000954E2"/>
    <w:rsid w:val="00095DA9"/>
    <w:rsid w:val="00095DB9"/>
    <w:rsid w:val="000962DB"/>
    <w:rsid w:val="00096326"/>
    <w:rsid w:val="00096404"/>
    <w:rsid w:val="00096455"/>
    <w:rsid w:val="0009653D"/>
    <w:rsid w:val="0009679A"/>
    <w:rsid w:val="00096A20"/>
    <w:rsid w:val="00096E41"/>
    <w:rsid w:val="00096EA2"/>
    <w:rsid w:val="0009759E"/>
    <w:rsid w:val="0009771B"/>
    <w:rsid w:val="0009791E"/>
    <w:rsid w:val="00097F1F"/>
    <w:rsid w:val="00097FC9"/>
    <w:rsid w:val="000A0414"/>
    <w:rsid w:val="000A06D8"/>
    <w:rsid w:val="000A0733"/>
    <w:rsid w:val="000A1026"/>
    <w:rsid w:val="000A1075"/>
    <w:rsid w:val="000A10C5"/>
    <w:rsid w:val="000A110C"/>
    <w:rsid w:val="000A14CF"/>
    <w:rsid w:val="000A14FB"/>
    <w:rsid w:val="000A158F"/>
    <w:rsid w:val="000A18AE"/>
    <w:rsid w:val="000A1CA2"/>
    <w:rsid w:val="000A1EB0"/>
    <w:rsid w:val="000A206B"/>
    <w:rsid w:val="000A228B"/>
    <w:rsid w:val="000A2816"/>
    <w:rsid w:val="000A3099"/>
    <w:rsid w:val="000A3407"/>
    <w:rsid w:val="000A342B"/>
    <w:rsid w:val="000A35EA"/>
    <w:rsid w:val="000A396F"/>
    <w:rsid w:val="000A3BFD"/>
    <w:rsid w:val="000A469D"/>
    <w:rsid w:val="000A48D6"/>
    <w:rsid w:val="000A4953"/>
    <w:rsid w:val="000A498D"/>
    <w:rsid w:val="000A4BB4"/>
    <w:rsid w:val="000A4C53"/>
    <w:rsid w:val="000A5819"/>
    <w:rsid w:val="000A59CF"/>
    <w:rsid w:val="000A5B16"/>
    <w:rsid w:val="000A5E83"/>
    <w:rsid w:val="000A5F76"/>
    <w:rsid w:val="000A5FCC"/>
    <w:rsid w:val="000A62AD"/>
    <w:rsid w:val="000A6733"/>
    <w:rsid w:val="000A6C03"/>
    <w:rsid w:val="000A6E0A"/>
    <w:rsid w:val="000A6E88"/>
    <w:rsid w:val="000A6FFC"/>
    <w:rsid w:val="000A79FB"/>
    <w:rsid w:val="000A7B65"/>
    <w:rsid w:val="000A7BA6"/>
    <w:rsid w:val="000A7F59"/>
    <w:rsid w:val="000B0022"/>
    <w:rsid w:val="000B0026"/>
    <w:rsid w:val="000B00A9"/>
    <w:rsid w:val="000B07F1"/>
    <w:rsid w:val="000B0B81"/>
    <w:rsid w:val="000B0DF5"/>
    <w:rsid w:val="000B0E1D"/>
    <w:rsid w:val="000B0FC6"/>
    <w:rsid w:val="000B1037"/>
    <w:rsid w:val="000B11A2"/>
    <w:rsid w:val="000B120C"/>
    <w:rsid w:val="000B12D9"/>
    <w:rsid w:val="000B156B"/>
    <w:rsid w:val="000B170B"/>
    <w:rsid w:val="000B1860"/>
    <w:rsid w:val="000B1EA6"/>
    <w:rsid w:val="000B1FCF"/>
    <w:rsid w:val="000B2415"/>
    <w:rsid w:val="000B29B7"/>
    <w:rsid w:val="000B2A90"/>
    <w:rsid w:val="000B30A5"/>
    <w:rsid w:val="000B3381"/>
    <w:rsid w:val="000B34D4"/>
    <w:rsid w:val="000B357C"/>
    <w:rsid w:val="000B3B2B"/>
    <w:rsid w:val="000B3D98"/>
    <w:rsid w:val="000B4463"/>
    <w:rsid w:val="000B468E"/>
    <w:rsid w:val="000B4955"/>
    <w:rsid w:val="000B545A"/>
    <w:rsid w:val="000B5AFE"/>
    <w:rsid w:val="000B5CA0"/>
    <w:rsid w:val="000B5D03"/>
    <w:rsid w:val="000B5E66"/>
    <w:rsid w:val="000B6102"/>
    <w:rsid w:val="000B62A8"/>
    <w:rsid w:val="000B64A6"/>
    <w:rsid w:val="000B65D4"/>
    <w:rsid w:val="000B65D7"/>
    <w:rsid w:val="000B67B8"/>
    <w:rsid w:val="000B6FD7"/>
    <w:rsid w:val="000B712A"/>
    <w:rsid w:val="000B7201"/>
    <w:rsid w:val="000B7260"/>
    <w:rsid w:val="000B7656"/>
    <w:rsid w:val="000B7ECD"/>
    <w:rsid w:val="000B7F28"/>
    <w:rsid w:val="000C00F6"/>
    <w:rsid w:val="000C013B"/>
    <w:rsid w:val="000C0720"/>
    <w:rsid w:val="000C07E8"/>
    <w:rsid w:val="000C0C16"/>
    <w:rsid w:val="000C0CB6"/>
    <w:rsid w:val="000C0E8A"/>
    <w:rsid w:val="000C0FBB"/>
    <w:rsid w:val="000C107E"/>
    <w:rsid w:val="000C16D4"/>
    <w:rsid w:val="000C1841"/>
    <w:rsid w:val="000C190C"/>
    <w:rsid w:val="000C1CC3"/>
    <w:rsid w:val="000C1D98"/>
    <w:rsid w:val="000C2235"/>
    <w:rsid w:val="000C25EA"/>
    <w:rsid w:val="000C2732"/>
    <w:rsid w:val="000C2775"/>
    <w:rsid w:val="000C2BD0"/>
    <w:rsid w:val="000C2EAA"/>
    <w:rsid w:val="000C3092"/>
    <w:rsid w:val="000C319E"/>
    <w:rsid w:val="000C33F1"/>
    <w:rsid w:val="000C34FF"/>
    <w:rsid w:val="000C383E"/>
    <w:rsid w:val="000C3B78"/>
    <w:rsid w:val="000C455B"/>
    <w:rsid w:val="000C4767"/>
    <w:rsid w:val="000C49E9"/>
    <w:rsid w:val="000C4E5B"/>
    <w:rsid w:val="000C51DE"/>
    <w:rsid w:val="000C5459"/>
    <w:rsid w:val="000C5D6A"/>
    <w:rsid w:val="000C5F41"/>
    <w:rsid w:val="000C6255"/>
    <w:rsid w:val="000C641F"/>
    <w:rsid w:val="000C6D54"/>
    <w:rsid w:val="000C6E8C"/>
    <w:rsid w:val="000C7479"/>
    <w:rsid w:val="000C7676"/>
    <w:rsid w:val="000C76F5"/>
    <w:rsid w:val="000C7945"/>
    <w:rsid w:val="000C7997"/>
    <w:rsid w:val="000D0319"/>
    <w:rsid w:val="000D03DE"/>
    <w:rsid w:val="000D0717"/>
    <w:rsid w:val="000D0E0B"/>
    <w:rsid w:val="000D0E19"/>
    <w:rsid w:val="000D10BF"/>
    <w:rsid w:val="000D18F0"/>
    <w:rsid w:val="000D1929"/>
    <w:rsid w:val="000D1B1B"/>
    <w:rsid w:val="000D1C30"/>
    <w:rsid w:val="000D1DB4"/>
    <w:rsid w:val="000D1FB0"/>
    <w:rsid w:val="000D2AE8"/>
    <w:rsid w:val="000D2BC6"/>
    <w:rsid w:val="000D30E8"/>
    <w:rsid w:val="000D3174"/>
    <w:rsid w:val="000D31CA"/>
    <w:rsid w:val="000D3405"/>
    <w:rsid w:val="000D34A9"/>
    <w:rsid w:val="000D3638"/>
    <w:rsid w:val="000D46E9"/>
    <w:rsid w:val="000D4FD2"/>
    <w:rsid w:val="000D5476"/>
    <w:rsid w:val="000D54FE"/>
    <w:rsid w:val="000D55FF"/>
    <w:rsid w:val="000D57A9"/>
    <w:rsid w:val="000D5A9F"/>
    <w:rsid w:val="000D655F"/>
    <w:rsid w:val="000D7139"/>
    <w:rsid w:val="000D71EB"/>
    <w:rsid w:val="000D7234"/>
    <w:rsid w:val="000D736E"/>
    <w:rsid w:val="000D7393"/>
    <w:rsid w:val="000D7A92"/>
    <w:rsid w:val="000D7C84"/>
    <w:rsid w:val="000D7C98"/>
    <w:rsid w:val="000E0030"/>
    <w:rsid w:val="000E0AF1"/>
    <w:rsid w:val="000E0BD7"/>
    <w:rsid w:val="000E0CBA"/>
    <w:rsid w:val="000E0CDE"/>
    <w:rsid w:val="000E1100"/>
    <w:rsid w:val="000E138F"/>
    <w:rsid w:val="000E19C5"/>
    <w:rsid w:val="000E1D35"/>
    <w:rsid w:val="000E20DC"/>
    <w:rsid w:val="000E233B"/>
    <w:rsid w:val="000E27E6"/>
    <w:rsid w:val="000E2BBC"/>
    <w:rsid w:val="000E2C4F"/>
    <w:rsid w:val="000E2C58"/>
    <w:rsid w:val="000E2C6B"/>
    <w:rsid w:val="000E2CD5"/>
    <w:rsid w:val="000E2E27"/>
    <w:rsid w:val="000E2E2C"/>
    <w:rsid w:val="000E2E67"/>
    <w:rsid w:val="000E3174"/>
    <w:rsid w:val="000E3675"/>
    <w:rsid w:val="000E36F4"/>
    <w:rsid w:val="000E3C3D"/>
    <w:rsid w:val="000E3F28"/>
    <w:rsid w:val="000E3FEC"/>
    <w:rsid w:val="000E4350"/>
    <w:rsid w:val="000E4CA2"/>
    <w:rsid w:val="000E4CA9"/>
    <w:rsid w:val="000E4F9A"/>
    <w:rsid w:val="000E5503"/>
    <w:rsid w:val="000E58B3"/>
    <w:rsid w:val="000E5917"/>
    <w:rsid w:val="000E591F"/>
    <w:rsid w:val="000E5AC0"/>
    <w:rsid w:val="000E5D09"/>
    <w:rsid w:val="000E5D47"/>
    <w:rsid w:val="000E688E"/>
    <w:rsid w:val="000E6BD7"/>
    <w:rsid w:val="000E7478"/>
    <w:rsid w:val="000E7575"/>
    <w:rsid w:val="000E76CA"/>
    <w:rsid w:val="000E7FBD"/>
    <w:rsid w:val="000F02CE"/>
    <w:rsid w:val="000F046C"/>
    <w:rsid w:val="000F06AC"/>
    <w:rsid w:val="000F0BD4"/>
    <w:rsid w:val="000F0D24"/>
    <w:rsid w:val="000F0E21"/>
    <w:rsid w:val="000F0E7B"/>
    <w:rsid w:val="000F1B3B"/>
    <w:rsid w:val="000F1B3C"/>
    <w:rsid w:val="000F1B5D"/>
    <w:rsid w:val="000F1C4B"/>
    <w:rsid w:val="000F2125"/>
    <w:rsid w:val="000F2209"/>
    <w:rsid w:val="000F2322"/>
    <w:rsid w:val="000F25E4"/>
    <w:rsid w:val="000F2981"/>
    <w:rsid w:val="000F2D97"/>
    <w:rsid w:val="000F2FC8"/>
    <w:rsid w:val="000F2FE8"/>
    <w:rsid w:val="000F30CD"/>
    <w:rsid w:val="000F31E3"/>
    <w:rsid w:val="000F342A"/>
    <w:rsid w:val="000F4418"/>
    <w:rsid w:val="000F45A0"/>
    <w:rsid w:val="000F4670"/>
    <w:rsid w:val="000F4F74"/>
    <w:rsid w:val="000F55EE"/>
    <w:rsid w:val="000F597E"/>
    <w:rsid w:val="000F5D46"/>
    <w:rsid w:val="000F5F4D"/>
    <w:rsid w:val="000F5FED"/>
    <w:rsid w:val="000F6131"/>
    <w:rsid w:val="000F6233"/>
    <w:rsid w:val="000F632B"/>
    <w:rsid w:val="000F638D"/>
    <w:rsid w:val="000F6922"/>
    <w:rsid w:val="000F6EBD"/>
    <w:rsid w:val="000F72E6"/>
    <w:rsid w:val="000F7574"/>
    <w:rsid w:val="000F76DB"/>
    <w:rsid w:val="000F7B74"/>
    <w:rsid w:val="000F7BF0"/>
    <w:rsid w:val="000F7F90"/>
    <w:rsid w:val="000F7FAC"/>
    <w:rsid w:val="000F7FCE"/>
    <w:rsid w:val="000F7FD1"/>
    <w:rsid w:val="001001B5"/>
    <w:rsid w:val="0010024F"/>
    <w:rsid w:val="00100434"/>
    <w:rsid w:val="001007C5"/>
    <w:rsid w:val="00100C14"/>
    <w:rsid w:val="00100E6C"/>
    <w:rsid w:val="00100ED0"/>
    <w:rsid w:val="00100F19"/>
    <w:rsid w:val="00101316"/>
    <w:rsid w:val="0010148F"/>
    <w:rsid w:val="00101A4E"/>
    <w:rsid w:val="00101D31"/>
    <w:rsid w:val="00101E8F"/>
    <w:rsid w:val="00102438"/>
    <w:rsid w:val="00102C29"/>
    <w:rsid w:val="00102CB4"/>
    <w:rsid w:val="00103065"/>
    <w:rsid w:val="00103453"/>
    <w:rsid w:val="001038ED"/>
    <w:rsid w:val="00103E43"/>
    <w:rsid w:val="0010400C"/>
    <w:rsid w:val="00104196"/>
    <w:rsid w:val="00104A16"/>
    <w:rsid w:val="00104C74"/>
    <w:rsid w:val="00104F41"/>
    <w:rsid w:val="001055D6"/>
    <w:rsid w:val="001057FE"/>
    <w:rsid w:val="00105B92"/>
    <w:rsid w:val="0010661E"/>
    <w:rsid w:val="00106663"/>
    <w:rsid w:val="0010670B"/>
    <w:rsid w:val="001068F1"/>
    <w:rsid w:val="00106D4E"/>
    <w:rsid w:val="00106DEA"/>
    <w:rsid w:val="00106E89"/>
    <w:rsid w:val="0010707D"/>
    <w:rsid w:val="00107975"/>
    <w:rsid w:val="0010799A"/>
    <w:rsid w:val="00107B5E"/>
    <w:rsid w:val="001100ED"/>
    <w:rsid w:val="00110100"/>
    <w:rsid w:val="00110117"/>
    <w:rsid w:val="0011018B"/>
    <w:rsid w:val="001102C7"/>
    <w:rsid w:val="00110712"/>
    <w:rsid w:val="00110732"/>
    <w:rsid w:val="0011077C"/>
    <w:rsid w:val="0011098D"/>
    <w:rsid w:val="00110D06"/>
    <w:rsid w:val="00110F92"/>
    <w:rsid w:val="00111243"/>
    <w:rsid w:val="001117C6"/>
    <w:rsid w:val="0011205F"/>
    <w:rsid w:val="00112453"/>
    <w:rsid w:val="0011278D"/>
    <w:rsid w:val="001128C5"/>
    <w:rsid w:val="00112C03"/>
    <w:rsid w:val="00113215"/>
    <w:rsid w:val="00113418"/>
    <w:rsid w:val="00113448"/>
    <w:rsid w:val="00113A10"/>
    <w:rsid w:val="00113C6F"/>
    <w:rsid w:val="00113E09"/>
    <w:rsid w:val="00114362"/>
    <w:rsid w:val="0011481A"/>
    <w:rsid w:val="001149D0"/>
    <w:rsid w:val="00114A80"/>
    <w:rsid w:val="00114CE9"/>
    <w:rsid w:val="00115531"/>
    <w:rsid w:val="00115A42"/>
    <w:rsid w:val="00115C58"/>
    <w:rsid w:val="00115FC8"/>
    <w:rsid w:val="00116239"/>
    <w:rsid w:val="00116469"/>
    <w:rsid w:val="001166DA"/>
    <w:rsid w:val="0011672F"/>
    <w:rsid w:val="001168E3"/>
    <w:rsid w:val="00116DB6"/>
    <w:rsid w:val="001175BB"/>
    <w:rsid w:val="00117BBE"/>
    <w:rsid w:val="00117C7C"/>
    <w:rsid w:val="001200ED"/>
    <w:rsid w:val="00120150"/>
    <w:rsid w:val="001201B0"/>
    <w:rsid w:val="001201FE"/>
    <w:rsid w:val="0012027F"/>
    <w:rsid w:val="00120688"/>
    <w:rsid w:val="001207E6"/>
    <w:rsid w:val="00120952"/>
    <w:rsid w:val="00120A03"/>
    <w:rsid w:val="00120BDD"/>
    <w:rsid w:val="00120CA1"/>
    <w:rsid w:val="0012116D"/>
    <w:rsid w:val="0012137E"/>
    <w:rsid w:val="001220A9"/>
    <w:rsid w:val="0012218B"/>
    <w:rsid w:val="001223C4"/>
    <w:rsid w:val="00122421"/>
    <w:rsid w:val="00122BEF"/>
    <w:rsid w:val="00122C85"/>
    <w:rsid w:val="00123058"/>
    <w:rsid w:val="001230A2"/>
    <w:rsid w:val="00123268"/>
    <w:rsid w:val="001234BA"/>
    <w:rsid w:val="0012380D"/>
    <w:rsid w:val="001239E0"/>
    <w:rsid w:val="00123D0A"/>
    <w:rsid w:val="0012403D"/>
    <w:rsid w:val="0012419A"/>
    <w:rsid w:val="001243BB"/>
    <w:rsid w:val="001244D7"/>
    <w:rsid w:val="001248F2"/>
    <w:rsid w:val="00124C1D"/>
    <w:rsid w:val="001251E4"/>
    <w:rsid w:val="001253BA"/>
    <w:rsid w:val="00125701"/>
    <w:rsid w:val="00125878"/>
    <w:rsid w:val="00125CD2"/>
    <w:rsid w:val="00126312"/>
    <w:rsid w:val="0012636E"/>
    <w:rsid w:val="00126461"/>
    <w:rsid w:val="00126B8B"/>
    <w:rsid w:val="00126CB3"/>
    <w:rsid w:val="00126D26"/>
    <w:rsid w:val="00126F9F"/>
    <w:rsid w:val="0012725D"/>
    <w:rsid w:val="001272F6"/>
    <w:rsid w:val="001273B7"/>
    <w:rsid w:val="0012772B"/>
    <w:rsid w:val="00127852"/>
    <w:rsid w:val="00127C83"/>
    <w:rsid w:val="0013030C"/>
    <w:rsid w:val="00130CF5"/>
    <w:rsid w:val="00130F04"/>
    <w:rsid w:val="0013100A"/>
    <w:rsid w:val="001311E8"/>
    <w:rsid w:val="001313E0"/>
    <w:rsid w:val="001317BA"/>
    <w:rsid w:val="00131A7F"/>
    <w:rsid w:val="00131C54"/>
    <w:rsid w:val="001324BA"/>
    <w:rsid w:val="001326D8"/>
    <w:rsid w:val="00132937"/>
    <w:rsid w:val="00132C89"/>
    <w:rsid w:val="0013320B"/>
    <w:rsid w:val="0013330D"/>
    <w:rsid w:val="00133405"/>
    <w:rsid w:val="00133D39"/>
    <w:rsid w:val="00133FF0"/>
    <w:rsid w:val="001340EA"/>
    <w:rsid w:val="00134271"/>
    <w:rsid w:val="00134422"/>
    <w:rsid w:val="001347D4"/>
    <w:rsid w:val="00134D19"/>
    <w:rsid w:val="00135045"/>
    <w:rsid w:val="0013509D"/>
    <w:rsid w:val="00135239"/>
    <w:rsid w:val="001354F8"/>
    <w:rsid w:val="001355EB"/>
    <w:rsid w:val="001357C4"/>
    <w:rsid w:val="00135A23"/>
    <w:rsid w:val="00135AF7"/>
    <w:rsid w:val="00135E03"/>
    <w:rsid w:val="0013616C"/>
    <w:rsid w:val="0013623A"/>
    <w:rsid w:val="00136525"/>
    <w:rsid w:val="001366AC"/>
    <w:rsid w:val="00136AF4"/>
    <w:rsid w:val="00136B09"/>
    <w:rsid w:val="001372CA"/>
    <w:rsid w:val="00137381"/>
    <w:rsid w:val="00137710"/>
    <w:rsid w:val="001379C9"/>
    <w:rsid w:val="00137C7C"/>
    <w:rsid w:val="0014085B"/>
    <w:rsid w:val="00141234"/>
    <w:rsid w:val="00141353"/>
    <w:rsid w:val="001415F5"/>
    <w:rsid w:val="00141A20"/>
    <w:rsid w:val="00141BA0"/>
    <w:rsid w:val="00141D95"/>
    <w:rsid w:val="00141F39"/>
    <w:rsid w:val="00142220"/>
    <w:rsid w:val="00142241"/>
    <w:rsid w:val="001423BB"/>
    <w:rsid w:val="001424CA"/>
    <w:rsid w:val="0014257D"/>
    <w:rsid w:val="00142647"/>
    <w:rsid w:val="00142BCD"/>
    <w:rsid w:val="00142E20"/>
    <w:rsid w:val="00143147"/>
    <w:rsid w:val="00143269"/>
    <w:rsid w:val="001432EE"/>
    <w:rsid w:val="001437C9"/>
    <w:rsid w:val="00143844"/>
    <w:rsid w:val="001439D5"/>
    <w:rsid w:val="00143A68"/>
    <w:rsid w:val="00143DD3"/>
    <w:rsid w:val="00143F53"/>
    <w:rsid w:val="0014400A"/>
    <w:rsid w:val="00144540"/>
    <w:rsid w:val="001445D7"/>
    <w:rsid w:val="00144E15"/>
    <w:rsid w:val="00144FAB"/>
    <w:rsid w:val="00144FE3"/>
    <w:rsid w:val="001454BF"/>
    <w:rsid w:val="00146358"/>
    <w:rsid w:val="0014650B"/>
    <w:rsid w:val="00146847"/>
    <w:rsid w:val="00146C6A"/>
    <w:rsid w:val="00146D73"/>
    <w:rsid w:val="001470A5"/>
    <w:rsid w:val="00150B2A"/>
    <w:rsid w:val="00150DBC"/>
    <w:rsid w:val="00150F40"/>
    <w:rsid w:val="00151060"/>
    <w:rsid w:val="00151126"/>
    <w:rsid w:val="001512B6"/>
    <w:rsid w:val="0015133B"/>
    <w:rsid w:val="001514DC"/>
    <w:rsid w:val="00151779"/>
    <w:rsid w:val="0015222C"/>
    <w:rsid w:val="00152485"/>
    <w:rsid w:val="00152A2B"/>
    <w:rsid w:val="00152B2C"/>
    <w:rsid w:val="00152B3B"/>
    <w:rsid w:val="00152D23"/>
    <w:rsid w:val="001530E7"/>
    <w:rsid w:val="00153AD5"/>
    <w:rsid w:val="00153E13"/>
    <w:rsid w:val="0015466E"/>
    <w:rsid w:val="001547D6"/>
    <w:rsid w:val="00154B68"/>
    <w:rsid w:val="00154B77"/>
    <w:rsid w:val="00154D29"/>
    <w:rsid w:val="00154DE5"/>
    <w:rsid w:val="00154F49"/>
    <w:rsid w:val="00155664"/>
    <w:rsid w:val="0015566E"/>
    <w:rsid w:val="00155B10"/>
    <w:rsid w:val="00155CB5"/>
    <w:rsid w:val="00156621"/>
    <w:rsid w:val="00156747"/>
    <w:rsid w:val="001570A7"/>
    <w:rsid w:val="00157306"/>
    <w:rsid w:val="00157AF1"/>
    <w:rsid w:val="001600E1"/>
    <w:rsid w:val="0016092F"/>
    <w:rsid w:val="0016096F"/>
    <w:rsid w:val="00160DA2"/>
    <w:rsid w:val="00161058"/>
    <w:rsid w:val="00161158"/>
    <w:rsid w:val="00161451"/>
    <w:rsid w:val="0016169D"/>
    <w:rsid w:val="00161DDE"/>
    <w:rsid w:val="001628E7"/>
    <w:rsid w:val="001631E1"/>
    <w:rsid w:val="001633FD"/>
    <w:rsid w:val="0016390A"/>
    <w:rsid w:val="00163B7C"/>
    <w:rsid w:val="00163D67"/>
    <w:rsid w:val="00163E48"/>
    <w:rsid w:val="00163ED3"/>
    <w:rsid w:val="0016401C"/>
    <w:rsid w:val="0016468A"/>
    <w:rsid w:val="00164738"/>
    <w:rsid w:val="00164854"/>
    <w:rsid w:val="00164CEC"/>
    <w:rsid w:val="00164E7F"/>
    <w:rsid w:val="00165389"/>
    <w:rsid w:val="00165597"/>
    <w:rsid w:val="0016569B"/>
    <w:rsid w:val="00165734"/>
    <w:rsid w:val="00165958"/>
    <w:rsid w:val="00165DBD"/>
    <w:rsid w:val="00165F95"/>
    <w:rsid w:val="001660A9"/>
    <w:rsid w:val="00166751"/>
    <w:rsid w:val="0016677C"/>
    <w:rsid w:val="00166829"/>
    <w:rsid w:val="00166AEC"/>
    <w:rsid w:val="00166B69"/>
    <w:rsid w:val="00166C42"/>
    <w:rsid w:val="001671D0"/>
    <w:rsid w:val="001673B0"/>
    <w:rsid w:val="001679DA"/>
    <w:rsid w:val="00170025"/>
    <w:rsid w:val="00170161"/>
    <w:rsid w:val="0017019A"/>
    <w:rsid w:val="001703A5"/>
    <w:rsid w:val="00170437"/>
    <w:rsid w:val="00170B6A"/>
    <w:rsid w:val="0017110A"/>
    <w:rsid w:val="0017140E"/>
    <w:rsid w:val="00171974"/>
    <w:rsid w:val="00171B39"/>
    <w:rsid w:val="00171B60"/>
    <w:rsid w:val="00171BE4"/>
    <w:rsid w:val="00171DF0"/>
    <w:rsid w:val="00171EDA"/>
    <w:rsid w:val="00172392"/>
    <w:rsid w:val="001724E6"/>
    <w:rsid w:val="00172574"/>
    <w:rsid w:val="00172719"/>
    <w:rsid w:val="00172780"/>
    <w:rsid w:val="00172AD3"/>
    <w:rsid w:val="00172CB5"/>
    <w:rsid w:val="00173121"/>
    <w:rsid w:val="00173C20"/>
    <w:rsid w:val="001741B7"/>
    <w:rsid w:val="001741EF"/>
    <w:rsid w:val="00174A02"/>
    <w:rsid w:val="00174F2A"/>
    <w:rsid w:val="00175358"/>
    <w:rsid w:val="001757AA"/>
    <w:rsid w:val="00175995"/>
    <w:rsid w:val="00175B01"/>
    <w:rsid w:val="001769AD"/>
    <w:rsid w:val="00176BB2"/>
    <w:rsid w:val="00176C73"/>
    <w:rsid w:val="001772D9"/>
    <w:rsid w:val="00177334"/>
    <w:rsid w:val="00177558"/>
    <w:rsid w:val="00177628"/>
    <w:rsid w:val="001778A4"/>
    <w:rsid w:val="0018031F"/>
    <w:rsid w:val="001806FC"/>
    <w:rsid w:val="00180818"/>
    <w:rsid w:val="00180936"/>
    <w:rsid w:val="0018093D"/>
    <w:rsid w:val="00180A93"/>
    <w:rsid w:val="00180D52"/>
    <w:rsid w:val="00180DA2"/>
    <w:rsid w:val="001813C0"/>
    <w:rsid w:val="00181E9B"/>
    <w:rsid w:val="001822F5"/>
    <w:rsid w:val="0018274D"/>
    <w:rsid w:val="001827A3"/>
    <w:rsid w:val="00182C6D"/>
    <w:rsid w:val="00182E34"/>
    <w:rsid w:val="001831B5"/>
    <w:rsid w:val="0018362C"/>
    <w:rsid w:val="00183B94"/>
    <w:rsid w:val="00183F88"/>
    <w:rsid w:val="00184594"/>
    <w:rsid w:val="00184BE3"/>
    <w:rsid w:val="00184F3C"/>
    <w:rsid w:val="0018513D"/>
    <w:rsid w:val="001851AB"/>
    <w:rsid w:val="001854A4"/>
    <w:rsid w:val="001854D4"/>
    <w:rsid w:val="00185552"/>
    <w:rsid w:val="00185AB9"/>
    <w:rsid w:val="00185ABC"/>
    <w:rsid w:val="00185D77"/>
    <w:rsid w:val="00185DAB"/>
    <w:rsid w:val="0018612F"/>
    <w:rsid w:val="0018626E"/>
    <w:rsid w:val="00186483"/>
    <w:rsid w:val="00186755"/>
    <w:rsid w:val="00186AA2"/>
    <w:rsid w:val="00186B81"/>
    <w:rsid w:val="001872B2"/>
    <w:rsid w:val="0018749C"/>
    <w:rsid w:val="0018765D"/>
    <w:rsid w:val="001879C3"/>
    <w:rsid w:val="00187BC8"/>
    <w:rsid w:val="00187DCB"/>
    <w:rsid w:val="00187E0F"/>
    <w:rsid w:val="00187FCF"/>
    <w:rsid w:val="00190336"/>
    <w:rsid w:val="0019051E"/>
    <w:rsid w:val="001908D0"/>
    <w:rsid w:val="00190AAB"/>
    <w:rsid w:val="00190DE7"/>
    <w:rsid w:val="00190E63"/>
    <w:rsid w:val="00191363"/>
    <w:rsid w:val="00191CAF"/>
    <w:rsid w:val="00191F29"/>
    <w:rsid w:val="0019228A"/>
    <w:rsid w:val="0019270F"/>
    <w:rsid w:val="00193119"/>
    <w:rsid w:val="001931FB"/>
    <w:rsid w:val="0019349C"/>
    <w:rsid w:val="001936F0"/>
    <w:rsid w:val="00193712"/>
    <w:rsid w:val="0019395F"/>
    <w:rsid w:val="00193978"/>
    <w:rsid w:val="00193FB0"/>
    <w:rsid w:val="0019455B"/>
    <w:rsid w:val="001953BF"/>
    <w:rsid w:val="001953CB"/>
    <w:rsid w:val="001953CD"/>
    <w:rsid w:val="001959E6"/>
    <w:rsid w:val="00195C8B"/>
    <w:rsid w:val="00195E6A"/>
    <w:rsid w:val="00195F58"/>
    <w:rsid w:val="00195FBC"/>
    <w:rsid w:val="00196187"/>
    <w:rsid w:val="001961D3"/>
    <w:rsid w:val="001961E1"/>
    <w:rsid w:val="001963FE"/>
    <w:rsid w:val="0019681F"/>
    <w:rsid w:val="00196F79"/>
    <w:rsid w:val="001971FB"/>
    <w:rsid w:val="00197435"/>
    <w:rsid w:val="001974C6"/>
    <w:rsid w:val="001979F2"/>
    <w:rsid w:val="00197B41"/>
    <w:rsid w:val="00197CE8"/>
    <w:rsid w:val="00197CF5"/>
    <w:rsid w:val="00197EFF"/>
    <w:rsid w:val="001A00B9"/>
    <w:rsid w:val="001A0541"/>
    <w:rsid w:val="001A0604"/>
    <w:rsid w:val="001A06BA"/>
    <w:rsid w:val="001A0856"/>
    <w:rsid w:val="001A0ABC"/>
    <w:rsid w:val="001A1058"/>
    <w:rsid w:val="001A12EF"/>
    <w:rsid w:val="001A14E1"/>
    <w:rsid w:val="001A188C"/>
    <w:rsid w:val="001A1A08"/>
    <w:rsid w:val="001A1C68"/>
    <w:rsid w:val="001A2274"/>
    <w:rsid w:val="001A25B8"/>
    <w:rsid w:val="001A281B"/>
    <w:rsid w:val="001A3202"/>
    <w:rsid w:val="001A33AA"/>
    <w:rsid w:val="001A33D8"/>
    <w:rsid w:val="001A356B"/>
    <w:rsid w:val="001A3F7C"/>
    <w:rsid w:val="001A4067"/>
    <w:rsid w:val="001A4468"/>
    <w:rsid w:val="001A4582"/>
    <w:rsid w:val="001A46B9"/>
    <w:rsid w:val="001A4B43"/>
    <w:rsid w:val="001A4E5D"/>
    <w:rsid w:val="001A4EC7"/>
    <w:rsid w:val="001A5104"/>
    <w:rsid w:val="001A5532"/>
    <w:rsid w:val="001A55A8"/>
    <w:rsid w:val="001A5610"/>
    <w:rsid w:val="001A59A4"/>
    <w:rsid w:val="001A59B3"/>
    <w:rsid w:val="001A5CF1"/>
    <w:rsid w:val="001A5FCA"/>
    <w:rsid w:val="001A6174"/>
    <w:rsid w:val="001A6264"/>
    <w:rsid w:val="001A6AE9"/>
    <w:rsid w:val="001A6CE3"/>
    <w:rsid w:val="001A7181"/>
    <w:rsid w:val="001A7A0A"/>
    <w:rsid w:val="001B0261"/>
    <w:rsid w:val="001B0A32"/>
    <w:rsid w:val="001B0B04"/>
    <w:rsid w:val="001B0B4F"/>
    <w:rsid w:val="001B186B"/>
    <w:rsid w:val="001B1897"/>
    <w:rsid w:val="001B18D6"/>
    <w:rsid w:val="001B1ACD"/>
    <w:rsid w:val="001B2220"/>
    <w:rsid w:val="001B2261"/>
    <w:rsid w:val="001B297F"/>
    <w:rsid w:val="001B2A07"/>
    <w:rsid w:val="001B2BB5"/>
    <w:rsid w:val="001B2F53"/>
    <w:rsid w:val="001B2FFD"/>
    <w:rsid w:val="001B30BD"/>
    <w:rsid w:val="001B3410"/>
    <w:rsid w:val="001B36BD"/>
    <w:rsid w:val="001B378C"/>
    <w:rsid w:val="001B3AB5"/>
    <w:rsid w:val="001B3D7E"/>
    <w:rsid w:val="001B3EFC"/>
    <w:rsid w:val="001B4297"/>
    <w:rsid w:val="001B4416"/>
    <w:rsid w:val="001B4641"/>
    <w:rsid w:val="001B488E"/>
    <w:rsid w:val="001B4A18"/>
    <w:rsid w:val="001B5693"/>
    <w:rsid w:val="001B59AE"/>
    <w:rsid w:val="001B5B6D"/>
    <w:rsid w:val="001B5E8C"/>
    <w:rsid w:val="001B5FD8"/>
    <w:rsid w:val="001B6947"/>
    <w:rsid w:val="001B6C72"/>
    <w:rsid w:val="001B72DA"/>
    <w:rsid w:val="001B76E5"/>
    <w:rsid w:val="001B7E80"/>
    <w:rsid w:val="001C0420"/>
    <w:rsid w:val="001C0480"/>
    <w:rsid w:val="001C04B7"/>
    <w:rsid w:val="001C07CA"/>
    <w:rsid w:val="001C07F8"/>
    <w:rsid w:val="001C0F93"/>
    <w:rsid w:val="001C1087"/>
    <w:rsid w:val="001C130D"/>
    <w:rsid w:val="001C1D11"/>
    <w:rsid w:val="001C21CC"/>
    <w:rsid w:val="001C2470"/>
    <w:rsid w:val="001C2604"/>
    <w:rsid w:val="001C2D66"/>
    <w:rsid w:val="001C2E67"/>
    <w:rsid w:val="001C303C"/>
    <w:rsid w:val="001C332D"/>
    <w:rsid w:val="001C34E9"/>
    <w:rsid w:val="001C37F3"/>
    <w:rsid w:val="001C3BA7"/>
    <w:rsid w:val="001C3F97"/>
    <w:rsid w:val="001C3F9B"/>
    <w:rsid w:val="001C439F"/>
    <w:rsid w:val="001C451F"/>
    <w:rsid w:val="001C49C2"/>
    <w:rsid w:val="001C4C9E"/>
    <w:rsid w:val="001C5129"/>
    <w:rsid w:val="001C54F6"/>
    <w:rsid w:val="001C5505"/>
    <w:rsid w:val="001C563F"/>
    <w:rsid w:val="001C57AC"/>
    <w:rsid w:val="001C5C8B"/>
    <w:rsid w:val="001C5DCA"/>
    <w:rsid w:val="001C5E2F"/>
    <w:rsid w:val="001C5E78"/>
    <w:rsid w:val="001C623C"/>
    <w:rsid w:val="001C62C0"/>
    <w:rsid w:val="001C6364"/>
    <w:rsid w:val="001C638B"/>
    <w:rsid w:val="001C65F7"/>
    <w:rsid w:val="001C6732"/>
    <w:rsid w:val="001C6B0C"/>
    <w:rsid w:val="001C6EB3"/>
    <w:rsid w:val="001C729F"/>
    <w:rsid w:val="001C7382"/>
    <w:rsid w:val="001C743F"/>
    <w:rsid w:val="001C75AD"/>
    <w:rsid w:val="001C780A"/>
    <w:rsid w:val="001C7F52"/>
    <w:rsid w:val="001D0143"/>
    <w:rsid w:val="001D04D0"/>
    <w:rsid w:val="001D062C"/>
    <w:rsid w:val="001D0782"/>
    <w:rsid w:val="001D0808"/>
    <w:rsid w:val="001D0896"/>
    <w:rsid w:val="001D0E0D"/>
    <w:rsid w:val="001D0F3B"/>
    <w:rsid w:val="001D105B"/>
    <w:rsid w:val="001D10F0"/>
    <w:rsid w:val="001D1280"/>
    <w:rsid w:val="001D1659"/>
    <w:rsid w:val="001D1675"/>
    <w:rsid w:val="001D1AA5"/>
    <w:rsid w:val="001D1B1C"/>
    <w:rsid w:val="001D233B"/>
    <w:rsid w:val="001D2488"/>
    <w:rsid w:val="001D27F1"/>
    <w:rsid w:val="001D2A95"/>
    <w:rsid w:val="001D2B04"/>
    <w:rsid w:val="001D2E49"/>
    <w:rsid w:val="001D2E65"/>
    <w:rsid w:val="001D3480"/>
    <w:rsid w:val="001D39C5"/>
    <w:rsid w:val="001D4333"/>
    <w:rsid w:val="001D440C"/>
    <w:rsid w:val="001D49F4"/>
    <w:rsid w:val="001D4AF1"/>
    <w:rsid w:val="001D5076"/>
    <w:rsid w:val="001D561B"/>
    <w:rsid w:val="001D5808"/>
    <w:rsid w:val="001D5A4E"/>
    <w:rsid w:val="001D5E5D"/>
    <w:rsid w:val="001D5F94"/>
    <w:rsid w:val="001D6690"/>
    <w:rsid w:val="001D68B7"/>
    <w:rsid w:val="001D6A0B"/>
    <w:rsid w:val="001D6A43"/>
    <w:rsid w:val="001D6BE9"/>
    <w:rsid w:val="001D716D"/>
    <w:rsid w:val="001D71DA"/>
    <w:rsid w:val="001D754B"/>
    <w:rsid w:val="001D76A4"/>
    <w:rsid w:val="001D79B2"/>
    <w:rsid w:val="001D7C6E"/>
    <w:rsid w:val="001E0479"/>
    <w:rsid w:val="001E08B1"/>
    <w:rsid w:val="001E099B"/>
    <w:rsid w:val="001E1198"/>
    <w:rsid w:val="001E1367"/>
    <w:rsid w:val="001E1407"/>
    <w:rsid w:val="001E1BD0"/>
    <w:rsid w:val="001E1EE7"/>
    <w:rsid w:val="001E231A"/>
    <w:rsid w:val="001E2970"/>
    <w:rsid w:val="001E2D29"/>
    <w:rsid w:val="001E2F24"/>
    <w:rsid w:val="001E31C2"/>
    <w:rsid w:val="001E3345"/>
    <w:rsid w:val="001E3479"/>
    <w:rsid w:val="001E35D0"/>
    <w:rsid w:val="001E3832"/>
    <w:rsid w:val="001E39AF"/>
    <w:rsid w:val="001E3CC6"/>
    <w:rsid w:val="001E3E9D"/>
    <w:rsid w:val="001E4343"/>
    <w:rsid w:val="001E47B9"/>
    <w:rsid w:val="001E47EC"/>
    <w:rsid w:val="001E4A57"/>
    <w:rsid w:val="001E4CA1"/>
    <w:rsid w:val="001E50D0"/>
    <w:rsid w:val="001E51F2"/>
    <w:rsid w:val="001E5620"/>
    <w:rsid w:val="001E57E2"/>
    <w:rsid w:val="001E61C6"/>
    <w:rsid w:val="001E6559"/>
    <w:rsid w:val="001E691E"/>
    <w:rsid w:val="001E69CE"/>
    <w:rsid w:val="001E6A85"/>
    <w:rsid w:val="001E6D6A"/>
    <w:rsid w:val="001E6E13"/>
    <w:rsid w:val="001E6F1E"/>
    <w:rsid w:val="001E7114"/>
    <w:rsid w:val="001E7789"/>
    <w:rsid w:val="001E7C21"/>
    <w:rsid w:val="001E7CCE"/>
    <w:rsid w:val="001E7D3B"/>
    <w:rsid w:val="001E7D84"/>
    <w:rsid w:val="001F018D"/>
    <w:rsid w:val="001F0326"/>
    <w:rsid w:val="001F0621"/>
    <w:rsid w:val="001F06C6"/>
    <w:rsid w:val="001F0F3D"/>
    <w:rsid w:val="001F1196"/>
    <w:rsid w:val="001F1569"/>
    <w:rsid w:val="001F162E"/>
    <w:rsid w:val="001F16D8"/>
    <w:rsid w:val="001F1E4C"/>
    <w:rsid w:val="001F1E50"/>
    <w:rsid w:val="001F1E7A"/>
    <w:rsid w:val="001F1FB4"/>
    <w:rsid w:val="001F2936"/>
    <w:rsid w:val="001F2C2F"/>
    <w:rsid w:val="001F2CB7"/>
    <w:rsid w:val="001F2ECD"/>
    <w:rsid w:val="001F2FD0"/>
    <w:rsid w:val="001F3686"/>
    <w:rsid w:val="001F3844"/>
    <w:rsid w:val="001F4240"/>
    <w:rsid w:val="001F42E8"/>
    <w:rsid w:val="001F48FF"/>
    <w:rsid w:val="001F492C"/>
    <w:rsid w:val="001F4B67"/>
    <w:rsid w:val="001F4D0F"/>
    <w:rsid w:val="001F4DED"/>
    <w:rsid w:val="001F4FF6"/>
    <w:rsid w:val="001F5296"/>
    <w:rsid w:val="001F5495"/>
    <w:rsid w:val="001F54A0"/>
    <w:rsid w:val="001F54FD"/>
    <w:rsid w:val="001F5AD3"/>
    <w:rsid w:val="001F6269"/>
    <w:rsid w:val="001F6725"/>
    <w:rsid w:val="001F67C7"/>
    <w:rsid w:val="001F6B56"/>
    <w:rsid w:val="001F75A5"/>
    <w:rsid w:val="001F78E5"/>
    <w:rsid w:val="001F7B77"/>
    <w:rsid w:val="001F7F55"/>
    <w:rsid w:val="002001B6"/>
    <w:rsid w:val="00200AED"/>
    <w:rsid w:val="00201D8B"/>
    <w:rsid w:val="002022E6"/>
    <w:rsid w:val="0020254C"/>
    <w:rsid w:val="002029C3"/>
    <w:rsid w:val="00203391"/>
    <w:rsid w:val="002034B4"/>
    <w:rsid w:val="00203583"/>
    <w:rsid w:val="0020376B"/>
    <w:rsid w:val="00203E1A"/>
    <w:rsid w:val="00203E68"/>
    <w:rsid w:val="00203EF3"/>
    <w:rsid w:val="002042D9"/>
    <w:rsid w:val="00204A20"/>
    <w:rsid w:val="00204BC3"/>
    <w:rsid w:val="00204C16"/>
    <w:rsid w:val="00204CAB"/>
    <w:rsid w:val="00204EE1"/>
    <w:rsid w:val="0020554C"/>
    <w:rsid w:val="00205730"/>
    <w:rsid w:val="002057F9"/>
    <w:rsid w:val="00205865"/>
    <w:rsid w:val="00205938"/>
    <w:rsid w:val="00205AD8"/>
    <w:rsid w:val="00205B43"/>
    <w:rsid w:val="0020618F"/>
    <w:rsid w:val="0020637F"/>
    <w:rsid w:val="00206397"/>
    <w:rsid w:val="002067D1"/>
    <w:rsid w:val="00206BBF"/>
    <w:rsid w:val="00207005"/>
    <w:rsid w:val="00207180"/>
    <w:rsid w:val="0020747A"/>
    <w:rsid w:val="0021008F"/>
    <w:rsid w:val="0021018E"/>
    <w:rsid w:val="00210422"/>
    <w:rsid w:val="0021088C"/>
    <w:rsid w:val="00210DB0"/>
    <w:rsid w:val="00210EC3"/>
    <w:rsid w:val="00211328"/>
    <w:rsid w:val="00211C13"/>
    <w:rsid w:val="00211C4C"/>
    <w:rsid w:val="00211DAC"/>
    <w:rsid w:val="002120B5"/>
    <w:rsid w:val="0021229B"/>
    <w:rsid w:val="002127B2"/>
    <w:rsid w:val="00212AD5"/>
    <w:rsid w:val="00212D1C"/>
    <w:rsid w:val="00213D0B"/>
    <w:rsid w:val="002145FB"/>
    <w:rsid w:val="002148C9"/>
    <w:rsid w:val="00214B0B"/>
    <w:rsid w:val="00214C0E"/>
    <w:rsid w:val="00215153"/>
    <w:rsid w:val="0021544E"/>
    <w:rsid w:val="002155D1"/>
    <w:rsid w:val="002156EE"/>
    <w:rsid w:val="00215A71"/>
    <w:rsid w:val="00215AA6"/>
    <w:rsid w:val="00215FF0"/>
    <w:rsid w:val="0021671F"/>
    <w:rsid w:val="0021692F"/>
    <w:rsid w:val="00216A75"/>
    <w:rsid w:val="00216E2E"/>
    <w:rsid w:val="00217134"/>
    <w:rsid w:val="00217525"/>
    <w:rsid w:val="002177E8"/>
    <w:rsid w:val="00217E6B"/>
    <w:rsid w:val="00217F63"/>
    <w:rsid w:val="00220102"/>
    <w:rsid w:val="00220AE1"/>
    <w:rsid w:val="00220BDA"/>
    <w:rsid w:val="00220C2A"/>
    <w:rsid w:val="00221571"/>
    <w:rsid w:val="00221791"/>
    <w:rsid w:val="002218BD"/>
    <w:rsid w:val="00221D7E"/>
    <w:rsid w:val="00222138"/>
    <w:rsid w:val="0022232E"/>
    <w:rsid w:val="002227A2"/>
    <w:rsid w:val="002227AD"/>
    <w:rsid w:val="00222A65"/>
    <w:rsid w:val="00222B2C"/>
    <w:rsid w:val="00222BB8"/>
    <w:rsid w:val="00223050"/>
    <w:rsid w:val="0022314C"/>
    <w:rsid w:val="00223513"/>
    <w:rsid w:val="002238FB"/>
    <w:rsid w:val="002242CF"/>
    <w:rsid w:val="00224399"/>
    <w:rsid w:val="002246C6"/>
    <w:rsid w:val="0022472A"/>
    <w:rsid w:val="0022498C"/>
    <w:rsid w:val="00224E8D"/>
    <w:rsid w:val="002253A5"/>
    <w:rsid w:val="002255BA"/>
    <w:rsid w:val="002255EE"/>
    <w:rsid w:val="00225BF7"/>
    <w:rsid w:val="00225F72"/>
    <w:rsid w:val="0022608A"/>
    <w:rsid w:val="00226253"/>
    <w:rsid w:val="00226630"/>
    <w:rsid w:val="002267F3"/>
    <w:rsid w:val="00226983"/>
    <w:rsid w:val="002269C8"/>
    <w:rsid w:val="00226C38"/>
    <w:rsid w:val="00226D0F"/>
    <w:rsid w:val="00227324"/>
    <w:rsid w:val="002274AC"/>
    <w:rsid w:val="002274DA"/>
    <w:rsid w:val="00227662"/>
    <w:rsid w:val="0022768E"/>
    <w:rsid w:val="00227819"/>
    <w:rsid w:val="00227842"/>
    <w:rsid w:val="00227CF9"/>
    <w:rsid w:val="0023000D"/>
    <w:rsid w:val="002301BD"/>
    <w:rsid w:val="00230238"/>
    <w:rsid w:val="0023071B"/>
    <w:rsid w:val="00230ABF"/>
    <w:rsid w:val="00230F70"/>
    <w:rsid w:val="0023150E"/>
    <w:rsid w:val="00231550"/>
    <w:rsid w:val="002318A7"/>
    <w:rsid w:val="00231971"/>
    <w:rsid w:val="00231B62"/>
    <w:rsid w:val="00231E50"/>
    <w:rsid w:val="00231F72"/>
    <w:rsid w:val="002323FE"/>
    <w:rsid w:val="00232474"/>
    <w:rsid w:val="002331B6"/>
    <w:rsid w:val="002331D6"/>
    <w:rsid w:val="002336E0"/>
    <w:rsid w:val="00233AAB"/>
    <w:rsid w:val="00233D2F"/>
    <w:rsid w:val="00233F3D"/>
    <w:rsid w:val="00233F4E"/>
    <w:rsid w:val="0023426F"/>
    <w:rsid w:val="002347F9"/>
    <w:rsid w:val="00234929"/>
    <w:rsid w:val="002349CE"/>
    <w:rsid w:val="00234B50"/>
    <w:rsid w:val="00234BDB"/>
    <w:rsid w:val="00234C95"/>
    <w:rsid w:val="00234D7B"/>
    <w:rsid w:val="00234DFE"/>
    <w:rsid w:val="00234EAA"/>
    <w:rsid w:val="00234FB7"/>
    <w:rsid w:val="00235107"/>
    <w:rsid w:val="00235809"/>
    <w:rsid w:val="00235B6A"/>
    <w:rsid w:val="00235DBC"/>
    <w:rsid w:val="00235FCC"/>
    <w:rsid w:val="002360F7"/>
    <w:rsid w:val="00236983"/>
    <w:rsid w:val="00236C6C"/>
    <w:rsid w:val="00236D3B"/>
    <w:rsid w:val="002375D9"/>
    <w:rsid w:val="002377E1"/>
    <w:rsid w:val="00237959"/>
    <w:rsid w:val="00237B0A"/>
    <w:rsid w:val="00237CEE"/>
    <w:rsid w:val="00237E61"/>
    <w:rsid w:val="0024003A"/>
    <w:rsid w:val="0024003B"/>
    <w:rsid w:val="00240190"/>
    <w:rsid w:val="002407C2"/>
    <w:rsid w:val="00240F99"/>
    <w:rsid w:val="00240FB9"/>
    <w:rsid w:val="002411BD"/>
    <w:rsid w:val="002411E7"/>
    <w:rsid w:val="00241385"/>
    <w:rsid w:val="002416D5"/>
    <w:rsid w:val="002417CA"/>
    <w:rsid w:val="002420FA"/>
    <w:rsid w:val="002422B3"/>
    <w:rsid w:val="00242754"/>
    <w:rsid w:val="00242B88"/>
    <w:rsid w:val="00242F73"/>
    <w:rsid w:val="002432FC"/>
    <w:rsid w:val="0024361F"/>
    <w:rsid w:val="002436C0"/>
    <w:rsid w:val="002439E0"/>
    <w:rsid w:val="00243DEC"/>
    <w:rsid w:val="00243E0F"/>
    <w:rsid w:val="00243FB0"/>
    <w:rsid w:val="0024460B"/>
    <w:rsid w:val="002447E8"/>
    <w:rsid w:val="00244AA1"/>
    <w:rsid w:val="00244FA1"/>
    <w:rsid w:val="002452D9"/>
    <w:rsid w:val="002455E1"/>
    <w:rsid w:val="002458F7"/>
    <w:rsid w:val="002459F4"/>
    <w:rsid w:val="00245EC5"/>
    <w:rsid w:val="002461F5"/>
    <w:rsid w:val="00246731"/>
    <w:rsid w:val="00246C4C"/>
    <w:rsid w:val="002470A9"/>
    <w:rsid w:val="00247450"/>
    <w:rsid w:val="002476E4"/>
    <w:rsid w:val="00247AB9"/>
    <w:rsid w:val="00247D70"/>
    <w:rsid w:val="00250BFC"/>
    <w:rsid w:val="00250E16"/>
    <w:rsid w:val="002511D9"/>
    <w:rsid w:val="00251202"/>
    <w:rsid w:val="00251223"/>
    <w:rsid w:val="00251501"/>
    <w:rsid w:val="00251633"/>
    <w:rsid w:val="00251972"/>
    <w:rsid w:val="00251A21"/>
    <w:rsid w:val="00251D60"/>
    <w:rsid w:val="002520F1"/>
    <w:rsid w:val="00252164"/>
    <w:rsid w:val="002522EF"/>
    <w:rsid w:val="0025268D"/>
    <w:rsid w:val="00252A14"/>
    <w:rsid w:val="00252B97"/>
    <w:rsid w:val="00252CCC"/>
    <w:rsid w:val="00252D51"/>
    <w:rsid w:val="00253654"/>
    <w:rsid w:val="00253759"/>
    <w:rsid w:val="00253A69"/>
    <w:rsid w:val="00253D61"/>
    <w:rsid w:val="002543F3"/>
    <w:rsid w:val="002544A0"/>
    <w:rsid w:val="002549F5"/>
    <w:rsid w:val="00254A76"/>
    <w:rsid w:val="00254B6C"/>
    <w:rsid w:val="00254FBB"/>
    <w:rsid w:val="002552F1"/>
    <w:rsid w:val="0025544E"/>
    <w:rsid w:val="002557B0"/>
    <w:rsid w:val="002557D4"/>
    <w:rsid w:val="00255BE1"/>
    <w:rsid w:val="00255D70"/>
    <w:rsid w:val="00255FAD"/>
    <w:rsid w:val="002562BE"/>
    <w:rsid w:val="002565CB"/>
    <w:rsid w:val="00256B2F"/>
    <w:rsid w:val="00257130"/>
    <w:rsid w:val="00257151"/>
    <w:rsid w:val="00257159"/>
    <w:rsid w:val="0025723D"/>
    <w:rsid w:val="00257BDA"/>
    <w:rsid w:val="00257D20"/>
    <w:rsid w:val="00260572"/>
    <w:rsid w:val="00260627"/>
    <w:rsid w:val="002606CC"/>
    <w:rsid w:val="00260745"/>
    <w:rsid w:val="002609C0"/>
    <w:rsid w:val="00260E94"/>
    <w:rsid w:val="00260EAC"/>
    <w:rsid w:val="00261002"/>
    <w:rsid w:val="0026129F"/>
    <w:rsid w:val="0026148E"/>
    <w:rsid w:val="00261E90"/>
    <w:rsid w:val="00261FF6"/>
    <w:rsid w:val="00262185"/>
    <w:rsid w:val="00262691"/>
    <w:rsid w:val="0026269B"/>
    <w:rsid w:val="0026273A"/>
    <w:rsid w:val="002629EE"/>
    <w:rsid w:val="00262A29"/>
    <w:rsid w:val="00262E3D"/>
    <w:rsid w:val="00262F51"/>
    <w:rsid w:val="00262FAC"/>
    <w:rsid w:val="0026309B"/>
    <w:rsid w:val="002631F4"/>
    <w:rsid w:val="00263608"/>
    <w:rsid w:val="002638AC"/>
    <w:rsid w:val="00263A19"/>
    <w:rsid w:val="00264114"/>
    <w:rsid w:val="002641B6"/>
    <w:rsid w:val="00264359"/>
    <w:rsid w:val="002647AC"/>
    <w:rsid w:val="002648DB"/>
    <w:rsid w:val="002649E8"/>
    <w:rsid w:val="00264A7D"/>
    <w:rsid w:val="00264BE6"/>
    <w:rsid w:val="00264CF1"/>
    <w:rsid w:val="00264DC9"/>
    <w:rsid w:val="00264FD2"/>
    <w:rsid w:val="00265179"/>
    <w:rsid w:val="002651B6"/>
    <w:rsid w:val="0026555E"/>
    <w:rsid w:val="002657B6"/>
    <w:rsid w:val="00266155"/>
    <w:rsid w:val="00266289"/>
    <w:rsid w:val="002662EE"/>
    <w:rsid w:val="00266618"/>
    <w:rsid w:val="00266949"/>
    <w:rsid w:val="00266AEB"/>
    <w:rsid w:val="00266C7F"/>
    <w:rsid w:val="00266E8C"/>
    <w:rsid w:val="00266F33"/>
    <w:rsid w:val="0026732D"/>
    <w:rsid w:val="00267586"/>
    <w:rsid w:val="002700C1"/>
    <w:rsid w:val="00270150"/>
    <w:rsid w:val="00270274"/>
    <w:rsid w:val="00270368"/>
    <w:rsid w:val="0027043B"/>
    <w:rsid w:val="0027067B"/>
    <w:rsid w:val="002707D9"/>
    <w:rsid w:val="00270D6F"/>
    <w:rsid w:val="0027100D"/>
    <w:rsid w:val="00271199"/>
    <w:rsid w:val="00271598"/>
    <w:rsid w:val="00271787"/>
    <w:rsid w:val="00271AA6"/>
    <w:rsid w:val="00271D31"/>
    <w:rsid w:val="00271F1C"/>
    <w:rsid w:val="00272021"/>
    <w:rsid w:val="002720C4"/>
    <w:rsid w:val="00272142"/>
    <w:rsid w:val="0027251F"/>
    <w:rsid w:val="002726B9"/>
    <w:rsid w:val="002728B0"/>
    <w:rsid w:val="00272932"/>
    <w:rsid w:val="00272A54"/>
    <w:rsid w:val="00272C7A"/>
    <w:rsid w:val="00272EA7"/>
    <w:rsid w:val="00272ED2"/>
    <w:rsid w:val="0027309A"/>
    <w:rsid w:val="00273369"/>
    <w:rsid w:val="002739B4"/>
    <w:rsid w:val="00273D06"/>
    <w:rsid w:val="002744EB"/>
    <w:rsid w:val="00274528"/>
    <w:rsid w:val="0027484B"/>
    <w:rsid w:val="002749BE"/>
    <w:rsid w:val="00274A27"/>
    <w:rsid w:val="00274A6D"/>
    <w:rsid w:val="00275314"/>
    <w:rsid w:val="002753B9"/>
    <w:rsid w:val="00275421"/>
    <w:rsid w:val="00275AB9"/>
    <w:rsid w:val="00275BA6"/>
    <w:rsid w:val="0027609D"/>
    <w:rsid w:val="002760A7"/>
    <w:rsid w:val="002767E3"/>
    <w:rsid w:val="00276970"/>
    <w:rsid w:val="00276DC4"/>
    <w:rsid w:val="00276FF2"/>
    <w:rsid w:val="00277420"/>
    <w:rsid w:val="002775B0"/>
    <w:rsid w:val="00277758"/>
    <w:rsid w:val="002777A0"/>
    <w:rsid w:val="00277D10"/>
    <w:rsid w:val="00280526"/>
    <w:rsid w:val="00280AF9"/>
    <w:rsid w:val="00280E69"/>
    <w:rsid w:val="00280FB8"/>
    <w:rsid w:val="00281857"/>
    <w:rsid w:val="002818B0"/>
    <w:rsid w:val="00281B97"/>
    <w:rsid w:val="00281E32"/>
    <w:rsid w:val="00282081"/>
    <w:rsid w:val="002820E5"/>
    <w:rsid w:val="002822BA"/>
    <w:rsid w:val="00282BB9"/>
    <w:rsid w:val="00283081"/>
    <w:rsid w:val="0028309C"/>
    <w:rsid w:val="002832A3"/>
    <w:rsid w:val="00283B7C"/>
    <w:rsid w:val="00283D4A"/>
    <w:rsid w:val="00283E60"/>
    <w:rsid w:val="0028415F"/>
    <w:rsid w:val="00284208"/>
    <w:rsid w:val="002842E8"/>
    <w:rsid w:val="00284537"/>
    <w:rsid w:val="00284A1D"/>
    <w:rsid w:val="00284BA6"/>
    <w:rsid w:val="00284EAF"/>
    <w:rsid w:val="00284EE8"/>
    <w:rsid w:val="002853A4"/>
    <w:rsid w:val="00285597"/>
    <w:rsid w:val="002858DF"/>
    <w:rsid w:val="00286044"/>
    <w:rsid w:val="002860D4"/>
    <w:rsid w:val="002864A5"/>
    <w:rsid w:val="002864AC"/>
    <w:rsid w:val="002865C1"/>
    <w:rsid w:val="0028672B"/>
    <w:rsid w:val="00286BB1"/>
    <w:rsid w:val="00286BB2"/>
    <w:rsid w:val="00286CCF"/>
    <w:rsid w:val="00286D79"/>
    <w:rsid w:val="00287040"/>
    <w:rsid w:val="0028722D"/>
    <w:rsid w:val="00287278"/>
    <w:rsid w:val="002872BB"/>
    <w:rsid w:val="002873B1"/>
    <w:rsid w:val="002874F5"/>
    <w:rsid w:val="002878EE"/>
    <w:rsid w:val="00287FE0"/>
    <w:rsid w:val="0029036A"/>
    <w:rsid w:val="00290559"/>
    <w:rsid w:val="0029084F"/>
    <w:rsid w:val="00290A7C"/>
    <w:rsid w:val="00291365"/>
    <w:rsid w:val="00291845"/>
    <w:rsid w:val="00291F6D"/>
    <w:rsid w:val="0029222E"/>
    <w:rsid w:val="00292230"/>
    <w:rsid w:val="00292357"/>
    <w:rsid w:val="002928FA"/>
    <w:rsid w:val="00292A3D"/>
    <w:rsid w:val="00292E76"/>
    <w:rsid w:val="00292F58"/>
    <w:rsid w:val="00293246"/>
    <w:rsid w:val="00293AB3"/>
    <w:rsid w:val="00293C4D"/>
    <w:rsid w:val="00293DD5"/>
    <w:rsid w:val="002944EF"/>
    <w:rsid w:val="002946ED"/>
    <w:rsid w:val="00294A85"/>
    <w:rsid w:val="00294A89"/>
    <w:rsid w:val="00294C44"/>
    <w:rsid w:val="00294CF0"/>
    <w:rsid w:val="00294D3C"/>
    <w:rsid w:val="00294F4A"/>
    <w:rsid w:val="00294F61"/>
    <w:rsid w:val="00295950"/>
    <w:rsid w:val="00295AAD"/>
    <w:rsid w:val="00295B31"/>
    <w:rsid w:val="00295EE0"/>
    <w:rsid w:val="0029619E"/>
    <w:rsid w:val="002961A0"/>
    <w:rsid w:val="00296310"/>
    <w:rsid w:val="002964F5"/>
    <w:rsid w:val="00296765"/>
    <w:rsid w:val="00296CF7"/>
    <w:rsid w:val="00296D95"/>
    <w:rsid w:val="00296EFA"/>
    <w:rsid w:val="0029739B"/>
    <w:rsid w:val="002974CA"/>
    <w:rsid w:val="00297561"/>
    <w:rsid w:val="00297EA0"/>
    <w:rsid w:val="002A03B0"/>
    <w:rsid w:val="002A0868"/>
    <w:rsid w:val="002A0A18"/>
    <w:rsid w:val="002A16B1"/>
    <w:rsid w:val="002A1746"/>
    <w:rsid w:val="002A195E"/>
    <w:rsid w:val="002A2037"/>
    <w:rsid w:val="002A224F"/>
    <w:rsid w:val="002A2475"/>
    <w:rsid w:val="002A26BF"/>
    <w:rsid w:val="002A26F5"/>
    <w:rsid w:val="002A2913"/>
    <w:rsid w:val="002A2972"/>
    <w:rsid w:val="002A2AA2"/>
    <w:rsid w:val="002A357C"/>
    <w:rsid w:val="002A3632"/>
    <w:rsid w:val="002A3690"/>
    <w:rsid w:val="002A39B0"/>
    <w:rsid w:val="002A3BB2"/>
    <w:rsid w:val="002A4025"/>
    <w:rsid w:val="002A4402"/>
    <w:rsid w:val="002A4C3A"/>
    <w:rsid w:val="002A4C7A"/>
    <w:rsid w:val="002A583B"/>
    <w:rsid w:val="002A5A82"/>
    <w:rsid w:val="002A5FC4"/>
    <w:rsid w:val="002A62EF"/>
    <w:rsid w:val="002A6378"/>
    <w:rsid w:val="002A66E1"/>
    <w:rsid w:val="002A680B"/>
    <w:rsid w:val="002A6BD4"/>
    <w:rsid w:val="002A6C71"/>
    <w:rsid w:val="002A7A12"/>
    <w:rsid w:val="002A7EF4"/>
    <w:rsid w:val="002B0125"/>
    <w:rsid w:val="002B0524"/>
    <w:rsid w:val="002B0585"/>
    <w:rsid w:val="002B06B7"/>
    <w:rsid w:val="002B0959"/>
    <w:rsid w:val="002B0AEA"/>
    <w:rsid w:val="002B0D7B"/>
    <w:rsid w:val="002B106C"/>
    <w:rsid w:val="002B10F5"/>
    <w:rsid w:val="002B119D"/>
    <w:rsid w:val="002B1364"/>
    <w:rsid w:val="002B1581"/>
    <w:rsid w:val="002B172E"/>
    <w:rsid w:val="002B1CD0"/>
    <w:rsid w:val="002B1D73"/>
    <w:rsid w:val="002B21FB"/>
    <w:rsid w:val="002B229F"/>
    <w:rsid w:val="002B240F"/>
    <w:rsid w:val="002B25DA"/>
    <w:rsid w:val="002B26ED"/>
    <w:rsid w:val="002B29C4"/>
    <w:rsid w:val="002B2A60"/>
    <w:rsid w:val="002B2C81"/>
    <w:rsid w:val="002B3067"/>
    <w:rsid w:val="002B34E4"/>
    <w:rsid w:val="002B3615"/>
    <w:rsid w:val="002B3B8E"/>
    <w:rsid w:val="002B3DCA"/>
    <w:rsid w:val="002B41DF"/>
    <w:rsid w:val="002B49B9"/>
    <w:rsid w:val="002B4A1B"/>
    <w:rsid w:val="002B4C36"/>
    <w:rsid w:val="002B4E1F"/>
    <w:rsid w:val="002B4EC1"/>
    <w:rsid w:val="002B5018"/>
    <w:rsid w:val="002B5241"/>
    <w:rsid w:val="002B52F1"/>
    <w:rsid w:val="002B5533"/>
    <w:rsid w:val="002B563A"/>
    <w:rsid w:val="002B5645"/>
    <w:rsid w:val="002B56B4"/>
    <w:rsid w:val="002B56C7"/>
    <w:rsid w:val="002B5BAD"/>
    <w:rsid w:val="002B5C6A"/>
    <w:rsid w:val="002B5E27"/>
    <w:rsid w:val="002B6026"/>
    <w:rsid w:val="002B644D"/>
    <w:rsid w:val="002B6A22"/>
    <w:rsid w:val="002B6D32"/>
    <w:rsid w:val="002B6D9D"/>
    <w:rsid w:val="002B7DF1"/>
    <w:rsid w:val="002C0008"/>
    <w:rsid w:val="002C0453"/>
    <w:rsid w:val="002C075A"/>
    <w:rsid w:val="002C09F9"/>
    <w:rsid w:val="002C0A0B"/>
    <w:rsid w:val="002C0B7A"/>
    <w:rsid w:val="002C0EF4"/>
    <w:rsid w:val="002C0EFA"/>
    <w:rsid w:val="002C1070"/>
    <w:rsid w:val="002C12DE"/>
    <w:rsid w:val="002C13F9"/>
    <w:rsid w:val="002C1835"/>
    <w:rsid w:val="002C1845"/>
    <w:rsid w:val="002C1B84"/>
    <w:rsid w:val="002C1C9F"/>
    <w:rsid w:val="002C1E10"/>
    <w:rsid w:val="002C1E21"/>
    <w:rsid w:val="002C2081"/>
    <w:rsid w:val="002C2154"/>
    <w:rsid w:val="002C286F"/>
    <w:rsid w:val="002C2A06"/>
    <w:rsid w:val="002C2CD1"/>
    <w:rsid w:val="002C2DBA"/>
    <w:rsid w:val="002C367F"/>
    <w:rsid w:val="002C38A6"/>
    <w:rsid w:val="002C3983"/>
    <w:rsid w:val="002C3A81"/>
    <w:rsid w:val="002C4121"/>
    <w:rsid w:val="002C432C"/>
    <w:rsid w:val="002C4670"/>
    <w:rsid w:val="002C48E5"/>
    <w:rsid w:val="002C4D84"/>
    <w:rsid w:val="002C4F33"/>
    <w:rsid w:val="002C4FD3"/>
    <w:rsid w:val="002C4FD5"/>
    <w:rsid w:val="002C50FF"/>
    <w:rsid w:val="002C530E"/>
    <w:rsid w:val="002C5572"/>
    <w:rsid w:val="002C5686"/>
    <w:rsid w:val="002C6290"/>
    <w:rsid w:val="002C6447"/>
    <w:rsid w:val="002C64D7"/>
    <w:rsid w:val="002C6800"/>
    <w:rsid w:val="002C6823"/>
    <w:rsid w:val="002C69D9"/>
    <w:rsid w:val="002C6C93"/>
    <w:rsid w:val="002C717E"/>
    <w:rsid w:val="002C71B7"/>
    <w:rsid w:val="002C71E4"/>
    <w:rsid w:val="002C71FA"/>
    <w:rsid w:val="002C78B7"/>
    <w:rsid w:val="002C78DE"/>
    <w:rsid w:val="002C79B1"/>
    <w:rsid w:val="002C7E0D"/>
    <w:rsid w:val="002D00D1"/>
    <w:rsid w:val="002D0182"/>
    <w:rsid w:val="002D051E"/>
    <w:rsid w:val="002D0810"/>
    <w:rsid w:val="002D0B74"/>
    <w:rsid w:val="002D0E93"/>
    <w:rsid w:val="002D0FF5"/>
    <w:rsid w:val="002D1334"/>
    <w:rsid w:val="002D1923"/>
    <w:rsid w:val="002D1C93"/>
    <w:rsid w:val="002D2208"/>
    <w:rsid w:val="002D2304"/>
    <w:rsid w:val="002D2475"/>
    <w:rsid w:val="002D25CC"/>
    <w:rsid w:val="002D279E"/>
    <w:rsid w:val="002D2B84"/>
    <w:rsid w:val="002D2D54"/>
    <w:rsid w:val="002D314B"/>
    <w:rsid w:val="002D3171"/>
    <w:rsid w:val="002D32F9"/>
    <w:rsid w:val="002D36D8"/>
    <w:rsid w:val="002D37AF"/>
    <w:rsid w:val="002D3A7A"/>
    <w:rsid w:val="002D3E2F"/>
    <w:rsid w:val="002D40F2"/>
    <w:rsid w:val="002D443D"/>
    <w:rsid w:val="002D449B"/>
    <w:rsid w:val="002D458E"/>
    <w:rsid w:val="002D47EE"/>
    <w:rsid w:val="002D4D8E"/>
    <w:rsid w:val="002D5713"/>
    <w:rsid w:val="002D5832"/>
    <w:rsid w:val="002D5867"/>
    <w:rsid w:val="002D5B7E"/>
    <w:rsid w:val="002D6179"/>
    <w:rsid w:val="002D6274"/>
    <w:rsid w:val="002D6332"/>
    <w:rsid w:val="002D6865"/>
    <w:rsid w:val="002D69CF"/>
    <w:rsid w:val="002D6AC7"/>
    <w:rsid w:val="002D6B07"/>
    <w:rsid w:val="002D6E94"/>
    <w:rsid w:val="002D75B9"/>
    <w:rsid w:val="002D78E4"/>
    <w:rsid w:val="002D7D3A"/>
    <w:rsid w:val="002E0028"/>
    <w:rsid w:val="002E090D"/>
    <w:rsid w:val="002E0BAD"/>
    <w:rsid w:val="002E0DB8"/>
    <w:rsid w:val="002E1199"/>
    <w:rsid w:val="002E12C2"/>
    <w:rsid w:val="002E1585"/>
    <w:rsid w:val="002E229F"/>
    <w:rsid w:val="002E2358"/>
    <w:rsid w:val="002E2386"/>
    <w:rsid w:val="002E23F1"/>
    <w:rsid w:val="002E261F"/>
    <w:rsid w:val="002E2BE5"/>
    <w:rsid w:val="002E2F84"/>
    <w:rsid w:val="002E329D"/>
    <w:rsid w:val="002E3598"/>
    <w:rsid w:val="002E3ACC"/>
    <w:rsid w:val="002E4031"/>
    <w:rsid w:val="002E41B6"/>
    <w:rsid w:val="002E44CC"/>
    <w:rsid w:val="002E4925"/>
    <w:rsid w:val="002E4D0C"/>
    <w:rsid w:val="002E4EC5"/>
    <w:rsid w:val="002E4F2F"/>
    <w:rsid w:val="002E4F72"/>
    <w:rsid w:val="002E52B9"/>
    <w:rsid w:val="002E5455"/>
    <w:rsid w:val="002E555A"/>
    <w:rsid w:val="002E584A"/>
    <w:rsid w:val="002E595E"/>
    <w:rsid w:val="002E5B12"/>
    <w:rsid w:val="002E5F49"/>
    <w:rsid w:val="002E60A3"/>
    <w:rsid w:val="002E63C7"/>
    <w:rsid w:val="002E648F"/>
    <w:rsid w:val="002E64CF"/>
    <w:rsid w:val="002E6F22"/>
    <w:rsid w:val="002E7025"/>
    <w:rsid w:val="002E7293"/>
    <w:rsid w:val="002E7473"/>
    <w:rsid w:val="002E7679"/>
    <w:rsid w:val="002E77E3"/>
    <w:rsid w:val="002E7DA0"/>
    <w:rsid w:val="002F103E"/>
    <w:rsid w:val="002F12AA"/>
    <w:rsid w:val="002F16BE"/>
    <w:rsid w:val="002F19AB"/>
    <w:rsid w:val="002F1BA8"/>
    <w:rsid w:val="002F1BE6"/>
    <w:rsid w:val="002F1C74"/>
    <w:rsid w:val="002F1DD5"/>
    <w:rsid w:val="002F20D8"/>
    <w:rsid w:val="002F2353"/>
    <w:rsid w:val="002F28F0"/>
    <w:rsid w:val="002F296F"/>
    <w:rsid w:val="002F302F"/>
    <w:rsid w:val="002F3238"/>
    <w:rsid w:val="002F3632"/>
    <w:rsid w:val="002F3844"/>
    <w:rsid w:val="002F3892"/>
    <w:rsid w:val="002F38CE"/>
    <w:rsid w:val="002F39F9"/>
    <w:rsid w:val="002F420C"/>
    <w:rsid w:val="002F481F"/>
    <w:rsid w:val="002F49B9"/>
    <w:rsid w:val="002F49E0"/>
    <w:rsid w:val="002F4B9A"/>
    <w:rsid w:val="002F4F34"/>
    <w:rsid w:val="002F4F5D"/>
    <w:rsid w:val="002F514F"/>
    <w:rsid w:val="002F5175"/>
    <w:rsid w:val="002F5602"/>
    <w:rsid w:val="002F56F4"/>
    <w:rsid w:val="002F61BC"/>
    <w:rsid w:val="002F6907"/>
    <w:rsid w:val="002F70F7"/>
    <w:rsid w:val="002F710F"/>
    <w:rsid w:val="002F7144"/>
    <w:rsid w:val="002F7648"/>
    <w:rsid w:val="002F7952"/>
    <w:rsid w:val="002F7D15"/>
    <w:rsid w:val="002F7E0E"/>
    <w:rsid w:val="00300AAB"/>
    <w:rsid w:val="00300CB9"/>
    <w:rsid w:val="0030180C"/>
    <w:rsid w:val="00301AE1"/>
    <w:rsid w:val="00301B84"/>
    <w:rsid w:val="00301C44"/>
    <w:rsid w:val="00301E2E"/>
    <w:rsid w:val="00301EA6"/>
    <w:rsid w:val="003021DA"/>
    <w:rsid w:val="003025C6"/>
    <w:rsid w:val="00302B9F"/>
    <w:rsid w:val="00302D25"/>
    <w:rsid w:val="00302D4B"/>
    <w:rsid w:val="00302E7D"/>
    <w:rsid w:val="00303031"/>
    <w:rsid w:val="00303352"/>
    <w:rsid w:val="003033E3"/>
    <w:rsid w:val="00303483"/>
    <w:rsid w:val="00304696"/>
    <w:rsid w:val="00304DDC"/>
    <w:rsid w:val="00304E19"/>
    <w:rsid w:val="00304E76"/>
    <w:rsid w:val="00304EDE"/>
    <w:rsid w:val="0030510B"/>
    <w:rsid w:val="003051BC"/>
    <w:rsid w:val="0030548D"/>
    <w:rsid w:val="00305587"/>
    <w:rsid w:val="0030599C"/>
    <w:rsid w:val="00305ABD"/>
    <w:rsid w:val="00305D28"/>
    <w:rsid w:val="00305D6B"/>
    <w:rsid w:val="003060AC"/>
    <w:rsid w:val="003060CD"/>
    <w:rsid w:val="0030618A"/>
    <w:rsid w:val="0030659B"/>
    <w:rsid w:val="0030689C"/>
    <w:rsid w:val="00306A29"/>
    <w:rsid w:val="003070F1"/>
    <w:rsid w:val="00307110"/>
    <w:rsid w:val="00307120"/>
    <w:rsid w:val="00307198"/>
    <w:rsid w:val="003074C5"/>
    <w:rsid w:val="003075B6"/>
    <w:rsid w:val="003077CD"/>
    <w:rsid w:val="003079E8"/>
    <w:rsid w:val="00307B14"/>
    <w:rsid w:val="00307D83"/>
    <w:rsid w:val="00307E66"/>
    <w:rsid w:val="003103E3"/>
    <w:rsid w:val="00310711"/>
    <w:rsid w:val="003109EB"/>
    <w:rsid w:val="00310D05"/>
    <w:rsid w:val="00310F9F"/>
    <w:rsid w:val="0031105F"/>
    <w:rsid w:val="003114E8"/>
    <w:rsid w:val="0031157F"/>
    <w:rsid w:val="003119AA"/>
    <w:rsid w:val="00311A2C"/>
    <w:rsid w:val="00311B8A"/>
    <w:rsid w:val="00311CF2"/>
    <w:rsid w:val="00311DBC"/>
    <w:rsid w:val="00311E30"/>
    <w:rsid w:val="0031201B"/>
    <w:rsid w:val="00312376"/>
    <w:rsid w:val="00312422"/>
    <w:rsid w:val="00312D05"/>
    <w:rsid w:val="00312F7A"/>
    <w:rsid w:val="003133C6"/>
    <w:rsid w:val="00313562"/>
    <w:rsid w:val="003135E4"/>
    <w:rsid w:val="0031375B"/>
    <w:rsid w:val="00313900"/>
    <w:rsid w:val="00313FD9"/>
    <w:rsid w:val="003142B1"/>
    <w:rsid w:val="003142D6"/>
    <w:rsid w:val="00314434"/>
    <w:rsid w:val="003145B3"/>
    <w:rsid w:val="00314EC3"/>
    <w:rsid w:val="00314F6A"/>
    <w:rsid w:val="003150E9"/>
    <w:rsid w:val="003151C7"/>
    <w:rsid w:val="00315390"/>
    <w:rsid w:val="003157FA"/>
    <w:rsid w:val="00315B38"/>
    <w:rsid w:val="00315E14"/>
    <w:rsid w:val="00316058"/>
    <w:rsid w:val="003164D4"/>
    <w:rsid w:val="00316777"/>
    <w:rsid w:val="00316782"/>
    <w:rsid w:val="00316A10"/>
    <w:rsid w:val="00316D28"/>
    <w:rsid w:val="003174D5"/>
    <w:rsid w:val="003177C9"/>
    <w:rsid w:val="00317D79"/>
    <w:rsid w:val="00317E75"/>
    <w:rsid w:val="003200AC"/>
    <w:rsid w:val="003203B5"/>
    <w:rsid w:val="00320A39"/>
    <w:rsid w:val="00320B9D"/>
    <w:rsid w:val="00320C6C"/>
    <w:rsid w:val="0032111A"/>
    <w:rsid w:val="00321142"/>
    <w:rsid w:val="0032163A"/>
    <w:rsid w:val="00321954"/>
    <w:rsid w:val="00321B1B"/>
    <w:rsid w:val="00321BCE"/>
    <w:rsid w:val="00321D18"/>
    <w:rsid w:val="00321EE3"/>
    <w:rsid w:val="00322AE5"/>
    <w:rsid w:val="00322CE0"/>
    <w:rsid w:val="00322DFC"/>
    <w:rsid w:val="00322F1E"/>
    <w:rsid w:val="0032304E"/>
    <w:rsid w:val="00323352"/>
    <w:rsid w:val="003233DD"/>
    <w:rsid w:val="0032349B"/>
    <w:rsid w:val="003239A6"/>
    <w:rsid w:val="00323DD4"/>
    <w:rsid w:val="00323DFB"/>
    <w:rsid w:val="00323F47"/>
    <w:rsid w:val="00324455"/>
    <w:rsid w:val="00324AAF"/>
    <w:rsid w:val="00324C81"/>
    <w:rsid w:val="00324CCD"/>
    <w:rsid w:val="00324DF5"/>
    <w:rsid w:val="00325212"/>
    <w:rsid w:val="003252DB"/>
    <w:rsid w:val="00325C91"/>
    <w:rsid w:val="00325E8B"/>
    <w:rsid w:val="003260CE"/>
    <w:rsid w:val="00326300"/>
    <w:rsid w:val="00326E31"/>
    <w:rsid w:val="00327291"/>
    <w:rsid w:val="003302A5"/>
    <w:rsid w:val="0033059A"/>
    <w:rsid w:val="00330ADA"/>
    <w:rsid w:val="00330CBC"/>
    <w:rsid w:val="00330E85"/>
    <w:rsid w:val="00330F66"/>
    <w:rsid w:val="003313DC"/>
    <w:rsid w:val="00331678"/>
    <w:rsid w:val="00331713"/>
    <w:rsid w:val="003319B8"/>
    <w:rsid w:val="00331D00"/>
    <w:rsid w:val="003323F0"/>
    <w:rsid w:val="00332936"/>
    <w:rsid w:val="00332A03"/>
    <w:rsid w:val="00332A70"/>
    <w:rsid w:val="00332CB6"/>
    <w:rsid w:val="00332D0F"/>
    <w:rsid w:val="00332D69"/>
    <w:rsid w:val="00332D99"/>
    <w:rsid w:val="00332DA5"/>
    <w:rsid w:val="00333114"/>
    <w:rsid w:val="0033319E"/>
    <w:rsid w:val="003332B3"/>
    <w:rsid w:val="00333550"/>
    <w:rsid w:val="0033386F"/>
    <w:rsid w:val="00333919"/>
    <w:rsid w:val="00333BE2"/>
    <w:rsid w:val="00333D97"/>
    <w:rsid w:val="00333E42"/>
    <w:rsid w:val="0033420D"/>
    <w:rsid w:val="003343C5"/>
    <w:rsid w:val="0033449A"/>
    <w:rsid w:val="0033457B"/>
    <w:rsid w:val="00334DD4"/>
    <w:rsid w:val="00334F88"/>
    <w:rsid w:val="00335110"/>
    <w:rsid w:val="0033512F"/>
    <w:rsid w:val="003351C2"/>
    <w:rsid w:val="00335517"/>
    <w:rsid w:val="00335D10"/>
    <w:rsid w:val="00336348"/>
    <w:rsid w:val="003367D8"/>
    <w:rsid w:val="00336902"/>
    <w:rsid w:val="00336E59"/>
    <w:rsid w:val="00340027"/>
    <w:rsid w:val="00340154"/>
    <w:rsid w:val="00340CCF"/>
    <w:rsid w:val="00340D28"/>
    <w:rsid w:val="00340EDB"/>
    <w:rsid w:val="00340F69"/>
    <w:rsid w:val="0034185B"/>
    <w:rsid w:val="00341DE7"/>
    <w:rsid w:val="00341EAA"/>
    <w:rsid w:val="00341F97"/>
    <w:rsid w:val="00342210"/>
    <w:rsid w:val="003424DE"/>
    <w:rsid w:val="003425A8"/>
    <w:rsid w:val="00342859"/>
    <w:rsid w:val="00342A3B"/>
    <w:rsid w:val="00342C55"/>
    <w:rsid w:val="00343556"/>
    <w:rsid w:val="003435F8"/>
    <w:rsid w:val="00343DFD"/>
    <w:rsid w:val="00343F85"/>
    <w:rsid w:val="003448F9"/>
    <w:rsid w:val="00344B64"/>
    <w:rsid w:val="00344C82"/>
    <w:rsid w:val="00345029"/>
    <w:rsid w:val="003450A1"/>
    <w:rsid w:val="003450C8"/>
    <w:rsid w:val="003457B1"/>
    <w:rsid w:val="003457C0"/>
    <w:rsid w:val="003459CC"/>
    <w:rsid w:val="00345DE8"/>
    <w:rsid w:val="0034605D"/>
    <w:rsid w:val="003463BE"/>
    <w:rsid w:val="003464C5"/>
    <w:rsid w:val="00346B3D"/>
    <w:rsid w:val="00346FCD"/>
    <w:rsid w:val="0034713B"/>
    <w:rsid w:val="0034717B"/>
    <w:rsid w:val="003475C1"/>
    <w:rsid w:val="00347A93"/>
    <w:rsid w:val="00347C92"/>
    <w:rsid w:val="00347D4C"/>
    <w:rsid w:val="00347E64"/>
    <w:rsid w:val="0035045B"/>
    <w:rsid w:val="003506A2"/>
    <w:rsid w:val="003507E8"/>
    <w:rsid w:val="00350EC6"/>
    <w:rsid w:val="00350FB7"/>
    <w:rsid w:val="00351365"/>
    <w:rsid w:val="00351634"/>
    <w:rsid w:val="00351988"/>
    <w:rsid w:val="00351AA0"/>
    <w:rsid w:val="00351B04"/>
    <w:rsid w:val="00351CFE"/>
    <w:rsid w:val="00351EE6"/>
    <w:rsid w:val="003524EF"/>
    <w:rsid w:val="00352772"/>
    <w:rsid w:val="003528A0"/>
    <w:rsid w:val="00352A1A"/>
    <w:rsid w:val="00352E07"/>
    <w:rsid w:val="00353108"/>
    <w:rsid w:val="0035329B"/>
    <w:rsid w:val="003541EE"/>
    <w:rsid w:val="00354237"/>
    <w:rsid w:val="00354A6D"/>
    <w:rsid w:val="00354B82"/>
    <w:rsid w:val="00354FC8"/>
    <w:rsid w:val="0035555D"/>
    <w:rsid w:val="0035576A"/>
    <w:rsid w:val="003558E8"/>
    <w:rsid w:val="00355A2D"/>
    <w:rsid w:val="00355B30"/>
    <w:rsid w:val="00355ED8"/>
    <w:rsid w:val="00356053"/>
    <w:rsid w:val="0035647E"/>
    <w:rsid w:val="00356D24"/>
    <w:rsid w:val="003572E6"/>
    <w:rsid w:val="003575B4"/>
    <w:rsid w:val="0035783B"/>
    <w:rsid w:val="003579CF"/>
    <w:rsid w:val="00360310"/>
    <w:rsid w:val="0036042D"/>
    <w:rsid w:val="00360941"/>
    <w:rsid w:val="00360BDB"/>
    <w:rsid w:val="00360C61"/>
    <w:rsid w:val="00361127"/>
    <w:rsid w:val="00361651"/>
    <w:rsid w:val="00361695"/>
    <w:rsid w:val="00361830"/>
    <w:rsid w:val="00361C31"/>
    <w:rsid w:val="00361D0C"/>
    <w:rsid w:val="00361E02"/>
    <w:rsid w:val="00361E2E"/>
    <w:rsid w:val="00361EC9"/>
    <w:rsid w:val="00361FBE"/>
    <w:rsid w:val="00362AAD"/>
    <w:rsid w:val="00362F34"/>
    <w:rsid w:val="003633FA"/>
    <w:rsid w:val="003634C3"/>
    <w:rsid w:val="00363539"/>
    <w:rsid w:val="003636D0"/>
    <w:rsid w:val="00364213"/>
    <w:rsid w:val="003643A9"/>
    <w:rsid w:val="00364948"/>
    <w:rsid w:val="00364A47"/>
    <w:rsid w:val="00364C99"/>
    <w:rsid w:val="00364D7C"/>
    <w:rsid w:val="00364DCF"/>
    <w:rsid w:val="00365293"/>
    <w:rsid w:val="00365349"/>
    <w:rsid w:val="00365ABB"/>
    <w:rsid w:val="00365B71"/>
    <w:rsid w:val="003663D0"/>
    <w:rsid w:val="003663DB"/>
    <w:rsid w:val="0036660B"/>
    <w:rsid w:val="00366718"/>
    <w:rsid w:val="003669B6"/>
    <w:rsid w:val="00366F70"/>
    <w:rsid w:val="00367466"/>
    <w:rsid w:val="0036769E"/>
    <w:rsid w:val="00367E5B"/>
    <w:rsid w:val="00367F66"/>
    <w:rsid w:val="00370023"/>
    <w:rsid w:val="0037024A"/>
    <w:rsid w:val="0037045A"/>
    <w:rsid w:val="00370482"/>
    <w:rsid w:val="00370723"/>
    <w:rsid w:val="00370848"/>
    <w:rsid w:val="00370892"/>
    <w:rsid w:val="00370AB2"/>
    <w:rsid w:val="003718DB"/>
    <w:rsid w:val="0037199D"/>
    <w:rsid w:val="00371AEE"/>
    <w:rsid w:val="00371B27"/>
    <w:rsid w:val="00371B35"/>
    <w:rsid w:val="00371F06"/>
    <w:rsid w:val="00371FAA"/>
    <w:rsid w:val="00372ADF"/>
    <w:rsid w:val="00372C68"/>
    <w:rsid w:val="00373064"/>
    <w:rsid w:val="00373314"/>
    <w:rsid w:val="00373525"/>
    <w:rsid w:val="003739C3"/>
    <w:rsid w:val="003739C8"/>
    <w:rsid w:val="00373B6E"/>
    <w:rsid w:val="00373DD5"/>
    <w:rsid w:val="00374172"/>
    <w:rsid w:val="00374301"/>
    <w:rsid w:val="0037491D"/>
    <w:rsid w:val="003750AB"/>
    <w:rsid w:val="00375389"/>
    <w:rsid w:val="003753D9"/>
    <w:rsid w:val="003755BD"/>
    <w:rsid w:val="00375769"/>
    <w:rsid w:val="003758E2"/>
    <w:rsid w:val="00375AED"/>
    <w:rsid w:val="00375CC9"/>
    <w:rsid w:val="00375E4B"/>
    <w:rsid w:val="00376033"/>
    <w:rsid w:val="003762CB"/>
    <w:rsid w:val="003766B2"/>
    <w:rsid w:val="00376737"/>
    <w:rsid w:val="003767C9"/>
    <w:rsid w:val="003767EA"/>
    <w:rsid w:val="00376A37"/>
    <w:rsid w:val="003771FC"/>
    <w:rsid w:val="00377BAE"/>
    <w:rsid w:val="00377C0C"/>
    <w:rsid w:val="003800A6"/>
    <w:rsid w:val="003804C7"/>
    <w:rsid w:val="00380511"/>
    <w:rsid w:val="003807B6"/>
    <w:rsid w:val="00381384"/>
    <w:rsid w:val="0038189C"/>
    <w:rsid w:val="00381A37"/>
    <w:rsid w:val="00381AB3"/>
    <w:rsid w:val="00381B90"/>
    <w:rsid w:val="00381BD0"/>
    <w:rsid w:val="00381C62"/>
    <w:rsid w:val="00381EC9"/>
    <w:rsid w:val="00381FD0"/>
    <w:rsid w:val="0038220D"/>
    <w:rsid w:val="003824AF"/>
    <w:rsid w:val="0038288A"/>
    <w:rsid w:val="00382979"/>
    <w:rsid w:val="003829AE"/>
    <w:rsid w:val="00382AA7"/>
    <w:rsid w:val="00382E07"/>
    <w:rsid w:val="0038356C"/>
    <w:rsid w:val="003836B3"/>
    <w:rsid w:val="003837CB"/>
    <w:rsid w:val="003838A1"/>
    <w:rsid w:val="00383BB3"/>
    <w:rsid w:val="00383FBD"/>
    <w:rsid w:val="0038418A"/>
    <w:rsid w:val="00384635"/>
    <w:rsid w:val="0038466A"/>
    <w:rsid w:val="003847C2"/>
    <w:rsid w:val="0038498B"/>
    <w:rsid w:val="00384C4F"/>
    <w:rsid w:val="00385249"/>
    <w:rsid w:val="00385252"/>
    <w:rsid w:val="00385322"/>
    <w:rsid w:val="00385759"/>
    <w:rsid w:val="00385E53"/>
    <w:rsid w:val="00385E88"/>
    <w:rsid w:val="00385F60"/>
    <w:rsid w:val="003862FE"/>
    <w:rsid w:val="0038652E"/>
    <w:rsid w:val="0038658D"/>
    <w:rsid w:val="0038670C"/>
    <w:rsid w:val="00386B1D"/>
    <w:rsid w:val="00386BB5"/>
    <w:rsid w:val="00386EF1"/>
    <w:rsid w:val="00386F17"/>
    <w:rsid w:val="0038744B"/>
    <w:rsid w:val="00387477"/>
    <w:rsid w:val="0038760E"/>
    <w:rsid w:val="003877EC"/>
    <w:rsid w:val="00387961"/>
    <w:rsid w:val="00387978"/>
    <w:rsid w:val="00387C28"/>
    <w:rsid w:val="00387E4C"/>
    <w:rsid w:val="0039048E"/>
    <w:rsid w:val="00390526"/>
    <w:rsid w:val="0039060C"/>
    <w:rsid w:val="00390734"/>
    <w:rsid w:val="00390C3E"/>
    <w:rsid w:val="00390E14"/>
    <w:rsid w:val="003913B2"/>
    <w:rsid w:val="003914BD"/>
    <w:rsid w:val="003916D4"/>
    <w:rsid w:val="003918CB"/>
    <w:rsid w:val="003919CD"/>
    <w:rsid w:val="00391C73"/>
    <w:rsid w:val="00391E24"/>
    <w:rsid w:val="00391F42"/>
    <w:rsid w:val="00392909"/>
    <w:rsid w:val="00392DA6"/>
    <w:rsid w:val="00392DEB"/>
    <w:rsid w:val="00393516"/>
    <w:rsid w:val="00393A88"/>
    <w:rsid w:val="00393AA5"/>
    <w:rsid w:val="00393D54"/>
    <w:rsid w:val="00394104"/>
    <w:rsid w:val="00394205"/>
    <w:rsid w:val="003943C2"/>
    <w:rsid w:val="003944CB"/>
    <w:rsid w:val="00394778"/>
    <w:rsid w:val="00394800"/>
    <w:rsid w:val="00394AAE"/>
    <w:rsid w:val="00394B11"/>
    <w:rsid w:val="00394B8C"/>
    <w:rsid w:val="003952C4"/>
    <w:rsid w:val="003953CB"/>
    <w:rsid w:val="00395404"/>
    <w:rsid w:val="003957F2"/>
    <w:rsid w:val="00395ACA"/>
    <w:rsid w:val="00395C2F"/>
    <w:rsid w:val="00395D5E"/>
    <w:rsid w:val="00395D88"/>
    <w:rsid w:val="00395DB9"/>
    <w:rsid w:val="00395EB0"/>
    <w:rsid w:val="00396057"/>
    <w:rsid w:val="003965CD"/>
    <w:rsid w:val="003966B9"/>
    <w:rsid w:val="00396B04"/>
    <w:rsid w:val="00396BE5"/>
    <w:rsid w:val="00396C53"/>
    <w:rsid w:val="003974EB"/>
    <w:rsid w:val="003978A4"/>
    <w:rsid w:val="00397B8F"/>
    <w:rsid w:val="00397D9F"/>
    <w:rsid w:val="003A057B"/>
    <w:rsid w:val="003A0836"/>
    <w:rsid w:val="003A0C15"/>
    <w:rsid w:val="003A0C6C"/>
    <w:rsid w:val="003A1150"/>
    <w:rsid w:val="003A16FB"/>
    <w:rsid w:val="003A1BA3"/>
    <w:rsid w:val="003A1E38"/>
    <w:rsid w:val="003A216D"/>
    <w:rsid w:val="003A250B"/>
    <w:rsid w:val="003A2887"/>
    <w:rsid w:val="003A29D7"/>
    <w:rsid w:val="003A2A7D"/>
    <w:rsid w:val="003A2A90"/>
    <w:rsid w:val="003A2AC3"/>
    <w:rsid w:val="003A2CEA"/>
    <w:rsid w:val="003A3429"/>
    <w:rsid w:val="003A35ED"/>
    <w:rsid w:val="003A3721"/>
    <w:rsid w:val="003A37FB"/>
    <w:rsid w:val="003A39FA"/>
    <w:rsid w:val="003A3C77"/>
    <w:rsid w:val="003A3FDA"/>
    <w:rsid w:val="003A41BB"/>
    <w:rsid w:val="003A41DA"/>
    <w:rsid w:val="003A4226"/>
    <w:rsid w:val="003A431D"/>
    <w:rsid w:val="003A4375"/>
    <w:rsid w:val="003A4377"/>
    <w:rsid w:val="003A4403"/>
    <w:rsid w:val="003A462F"/>
    <w:rsid w:val="003A490F"/>
    <w:rsid w:val="003A4A1E"/>
    <w:rsid w:val="003A4C88"/>
    <w:rsid w:val="003A525F"/>
    <w:rsid w:val="003A5319"/>
    <w:rsid w:val="003A5430"/>
    <w:rsid w:val="003A5753"/>
    <w:rsid w:val="003A5DEA"/>
    <w:rsid w:val="003A5EDA"/>
    <w:rsid w:val="003A5EE1"/>
    <w:rsid w:val="003A5FEB"/>
    <w:rsid w:val="003A639B"/>
    <w:rsid w:val="003A687B"/>
    <w:rsid w:val="003A69BB"/>
    <w:rsid w:val="003A6B06"/>
    <w:rsid w:val="003A6BE1"/>
    <w:rsid w:val="003A7164"/>
    <w:rsid w:val="003A72B2"/>
    <w:rsid w:val="003A7713"/>
    <w:rsid w:val="003A78CB"/>
    <w:rsid w:val="003A7B75"/>
    <w:rsid w:val="003A7BE7"/>
    <w:rsid w:val="003A7F57"/>
    <w:rsid w:val="003B0269"/>
    <w:rsid w:val="003B05A9"/>
    <w:rsid w:val="003B06CC"/>
    <w:rsid w:val="003B072D"/>
    <w:rsid w:val="003B0B5F"/>
    <w:rsid w:val="003B0D65"/>
    <w:rsid w:val="003B0D9A"/>
    <w:rsid w:val="003B1026"/>
    <w:rsid w:val="003B104A"/>
    <w:rsid w:val="003B1086"/>
    <w:rsid w:val="003B11A1"/>
    <w:rsid w:val="003B1365"/>
    <w:rsid w:val="003B18D3"/>
    <w:rsid w:val="003B1A98"/>
    <w:rsid w:val="003B1ADD"/>
    <w:rsid w:val="003B2265"/>
    <w:rsid w:val="003B2E70"/>
    <w:rsid w:val="003B2EFF"/>
    <w:rsid w:val="003B30DC"/>
    <w:rsid w:val="003B3572"/>
    <w:rsid w:val="003B3798"/>
    <w:rsid w:val="003B3840"/>
    <w:rsid w:val="003B38C7"/>
    <w:rsid w:val="003B3C8C"/>
    <w:rsid w:val="003B4212"/>
    <w:rsid w:val="003B4363"/>
    <w:rsid w:val="003B46F7"/>
    <w:rsid w:val="003B480F"/>
    <w:rsid w:val="003B4A5A"/>
    <w:rsid w:val="003B4D25"/>
    <w:rsid w:val="003B4DF5"/>
    <w:rsid w:val="003B5025"/>
    <w:rsid w:val="003B57C9"/>
    <w:rsid w:val="003B5B99"/>
    <w:rsid w:val="003B6003"/>
    <w:rsid w:val="003B652C"/>
    <w:rsid w:val="003B654E"/>
    <w:rsid w:val="003B6612"/>
    <w:rsid w:val="003B67B7"/>
    <w:rsid w:val="003B6B06"/>
    <w:rsid w:val="003B70F6"/>
    <w:rsid w:val="003B7224"/>
    <w:rsid w:val="003B72C0"/>
    <w:rsid w:val="003B7458"/>
    <w:rsid w:val="003B7832"/>
    <w:rsid w:val="003B7A84"/>
    <w:rsid w:val="003B7B62"/>
    <w:rsid w:val="003B7D56"/>
    <w:rsid w:val="003B7E2B"/>
    <w:rsid w:val="003C01E1"/>
    <w:rsid w:val="003C04F8"/>
    <w:rsid w:val="003C050B"/>
    <w:rsid w:val="003C0BED"/>
    <w:rsid w:val="003C0F26"/>
    <w:rsid w:val="003C0F62"/>
    <w:rsid w:val="003C12F5"/>
    <w:rsid w:val="003C15E6"/>
    <w:rsid w:val="003C192A"/>
    <w:rsid w:val="003C1B88"/>
    <w:rsid w:val="003C1C7C"/>
    <w:rsid w:val="003C1CB5"/>
    <w:rsid w:val="003C1CD1"/>
    <w:rsid w:val="003C2069"/>
    <w:rsid w:val="003C2219"/>
    <w:rsid w:val="003C22F1"/>
    <w:rsid w:val="003C23C3"/>
    <w:rsid w:val="003C2CBE"/>
    <w:rsid w:val="003C3EC2"/>
    <w:rsid w:val="003C448B"/>
    <w:rsid w:val="003C4E88"/>
    <w:rsid w:val="003C4F3C"/>
    <w:rsid w:val="003C566E"/>
    <w:rsid w:val="003C5735"/>
    <w:rsid w:val="003C5AC3"/>
    <w:rsid w:val="003C5DC8"/>
    <w:rsid w:val="003C5FD2"/>
    <w:rsid w:val="003C604C"/>
    <w:rsid w:val="003C60DC"/>
    <w:rsid w:val="003C68D4"/>
    <w:rsid w:val="003C6F1D"/>
    <w:rsid w:val="003C725A"/>
    <w:rsid w:val="003C747E"/>
    <w:rsid w:val="003C750B"/>
    <w:rsid w:val="003C75C8"/>
    <w:rsid w:val="003C7762"/>
    <w:rsid w:val="003C78FE"/>
    <w:rsid w:val="003C7935"/>
    <w:rsid w:val="003C79B7"/>
    <w:rsid w:val="003C7A71"/>
    <w:rsid w:val="003C7ECA"/>
    <w:rsid w:val="003C7EFE"/>
    <w:rsid w:val="003D02C0"/>
    <w:rsid w:val="003D08E5"/>
    <w:rsid w:val="003D147D"/>
    <w:rsid w:val="003D157E"/>
    <w:rsid w:val="003D17A3"/>
    <w:rsid w:val="003D1D1E"/>
    <w:rsid w:val="003D1FF8"/>
    <w:rsid w:val="003D23A2"/>
    <w:rsid w:val="003D3640"/>
    <w:rsid w:val="003D37B7"/>
    <w:rsid w:val="003D3AF4"/>
    <w:rsid w:val="003D3F7D"/>
    <w:rsid w:val="003D4101"/>
    <w:rsid w:val="003D4142"/>
    <w:rsid w:val="003D4310"/>
    <w:rsid w:val="003D45B2"/>
    <w:rsid w:val="003D464C"/>
    <w:rsid w:val="003D47DB"/>
    <w:rsid w:val="003D4D48"/>
    <w:rsid w:val="003D50C4"/>
    <w:rsid w:val="003D5544"/>
    <w:rsid w:val="003D5994"/>
    <w:rsid w:val="003D5ED3"/>
    <w:rsid w:val="003D61AE"/>
    <w:rsid w:val="003D6578"/>
    <w:rsid w:val="003D68F7"/>
    <w:rsid w:val="003D6E03"/>
    <w:rsid w:val="003D741F"/>
    <w:rsid w:val="003D7554"/>
    <w:rsid w:val="003D77BD"/>
    <w:rsid w:val="003D7A0C"/>
    <w:rsid w:val="003D7E27"/>
    <w:rsid w:val="003E0185"/>
    <w:rsid w:val="003E01A7"/>
    <w:rsid w:val="003E01ED"/>
    <w:rsid w:val="003E02BD"/>
    <w:rsid w:val="003E07AD"/>
    <w:rsid w:val="003E093A"/>
    <w:rsid w:val="003E1CA8"/>
    <w:rsid w:val="003E1EF1"/>
    <w:rsid w:val="003E21D8"/>
    <w:rsid w:val="003E2A7B"/>
    <w:rsid w:val="003E2B8C"/>
    <w:rsid w:val="003E2C22"/>
    <w:rsid w:val="003E2CF5"/>
    <w:rsid w:val="003E2EDD"/>
    <w:rsid w:val="003E2F44"/>
    <w:rsid w:val="003E3089"/>
    <w:rsid w:val="003E30C9"/>
    <w:rsid w:val="003E3137"/>
    <w:rsid w:val="003E348C"/>
    <w:rsid w:val="003E3F76"/>
    <w:rsid w:val="003E4003"/>
    <w:rsid w:val="003E40D2"/>
    <w:rsid w:val="003E42AE"/>
    <w:rsid w:val="003E4560"/>
    <w:rsid w:val="003E45A4"/>
    <w:rsid w:val="003E466E"/>
    <w:rsid w:val="003E4BD7"/>
    <w:rsid w:val="003E514B"/>
    <w:rsid w:val="003E51C2"/>
    <w:rsid w:val="003E526F"/>
    <w:rsid w:val="003E5355"/>
    <w:rsid w:val="003E57FC"/>
    <w:rsid w:val="003E5C27"/>
    <w:rsid w:val="003E618D"/>
    <w:rsid w:val="003E61A6"/>
    <w:rsid w:val="003E67A3"/>
    <w:rsid w:val="003E6989"/>
    <w:rsid w:val="003E7073"/>
    <w:rsid w:val="003E715D"/>
    <w:rsid w:val="003E72AB"/>
    <w:rsid w:val="003E731C"/>
    <w:rsid w:val="003E7500"/>
    <w:rsid w:val="003E768E"/>
    <w:rsid w:val="003E7976"/>
    <w:rsid w:val="003E7CF7"/>
    <w:rsid w:val="003E7DC9"/>
    <w:rsid w:val="003E7EB8"/>
    <w:rsid w:val="003F0159"/>
    <w:rsid w:val="003F0404"/>
    <w:rsid w:val="003F06D6"/>
    <w:rsid w:val="003F0BA3"/>
    <w:rsid w:val="003F0BC7"/>
    <w:rsid w:val="003F1026"/>
    <w:rsid w:val="003F11AA"/>
    <w:rsid w:val="003F12EF"/>
    <w:rsid w:val="003F154E"/>
    <w:rsid w:val="003F189C"/>
    <w:rsid w:val="003F1BA5"/>
    <w:rsid w:val="003F1C76"/>
    <w:rsid w:val="003F20A2"/>
    <w:rsid w:val="003F22D1"/>
    <w:rsid w:val="003F2626"/>
    <w:rsid w:val="003F271C"/>
    <w:rsid w:val="003F2827"/>
    <w:rsid w:val="003F2986"/>
    <w:rsid w:val="003F2C18"/>
    <w:rsid w:val="003F2E4B"/>
    <w:rsid w:val="003F2EC6"/>
    <w:rsid w:val="003F2F99"/>
    <w:rsid w:val="003F3310"/>
    <w:rsid w:val="003F3A71"/>
    <w:rsid w:val="003F3F28"/>
    <w:rsid w:val="003F3F64"/>
    <w:rsid w:val="003F4173"/>
    <w:rsid w:val="003F4227"/>
    <w:rsid w:val="003F4345"/>
    <w:rsid w:val="003F4352"/>
    <w:rsid w:val="003F4A06"/>
    <w:rsid w:val="003F5049"/>
    <w:rsid w:val="003F51FF"/>
    <w:rsid w:val="003F5703"/>
    <w:rsid w:val="003F5829"/>
    <w:rsid w:val="003F606B"/>
    <w:rsid w:val="003F60DB"/>
    <w:rsid w:val="003F60E7"/>
    <w:rsid w:val="003F6351"/>
    <w:rsid w:val="003F6585"/>
    <w:rsid w:val="003F690A"/>
    <w:rsid w:val="003F6AF9"/>
    <w:rsid w:val="003F6BF9"/>
    <w:rsid w:val="003F6E45"/>
    <w:rsid w:val="003F6FA7"/>
    <w:rsid w:val="003F71FC"/>
    <w:rsid w:val="003F78BE"/>
    <w:rsid w:val="003F7929"/>
    <w:rsid w:val="003F79E6"/>
    <w:rsid w:val="004000BE"/>
    <w:rsid w:val="0040018A"/>
    <w:rsid w:val="0040039C"/>
    <w:rsid w:val="00400644"/>
    <w:rsid w:val="004006F8"/>
    <w:rsid w:val="00400841"/>
    <w:rsid w:val="0040084D"/>
    <w:rsid w:val="004009E3"/>
    <w:rsid w:val="00400B0E"/>
    <w:rsid w:val="00400CBB"/>
    <w:rsid w:val="00400D14"/>
    <w:rsid w:val="00401002"/>
    <w:rsid w:val="00401103"/>
    <w:rsid w:val="0040140D"/>
    <w:rsid w:val="004017DE"/>
    <w:rsid w:val="00401832"/>
    <w:rsid w:val="004019CC"/>
    <w:rsid w:val="00401B6F"/>
    <w:rsid w:val="00401FFD"/>
    <w:rsid w:val="00402074"/>
    <w:rsid w:val="00402326"/>
    <w:rsid w:val="004024BA"/>
    <w:rsid w:val="00402856"/>
    <w:rsid w:val="00402C1D"/>
    <w:rsid w:val="00402E5B"/>
    <w:rsid w:val="00402FF1"/>
    <w:rsid w:val="0040322A"/>
    <w:rsid w:val="00403A4F"/>
    <w:rsid w:val="00403C6D"/>
    <w:rsid w:val="0040476D"/>
    <w:rsid w:val="00404851"/>
    <w:rsid w:val="00404AE5"/>
    <w:rsid w:val="00404B5A"/>
    <w:rsid w:val="00404BE4"/>
    <w:rsid w:val="00404F9A"/>
    <w:rsid w:val="00405660"/>
    <w:rsid w:val="004056FB"/>
    <w:rsid w:val="00405757"/>
    <w:rsid w:val="00405CAA"/>
    <w:rsid w:val="00406106"/>
    <w:rsid w:val="00406127"/>
    <w:rsid w:val="004063FB"/>
    <w:rsid w:val="0040656C"/>
    <w:rsid w:val="0040691D"/>
    <w:rsid w:val="00406BDC"/>
    <w:rsid w:val="00406C09"/>
    <w:rsid w:val="00407408"/>
    <w:rsid w:val="00407C7C"/>
    <w:rsid w:val="00410761"/>
    <w:rsid w:val="004107B7"/>
    <w:rsid w:val="00410A9F"/>
    <w:rsid w:val="00410F66"/>
    <w:rsid w:val="00410F7E"/>
    <w:rsid w:val="0041178A"/>
    <w:rsid w:val="00411897"/>
    <w:rsid w:val="00411E1A"/>
    <w:rsid w:val="00411F1C"/>
    <w:rsid w:val="00412B32"/>
    <w:rsid w:val="00412C16"/>
    <w:rsid w:val="00412C9B"/>
    <w:rsid w:val="00412DC5"/>
    <w:rsid w:val="00412EFA"/>
    <w:rsid w:val="0041388B"/>
    <w:rsid w:val="00413B18"/>
    <w:rsid w:val="0041400B"/>
    <w:rsid w:val="004145A1"/>
    <w:rsid w:val="004146D8"/>
    <w:rsid w:val="00414830"/>
    <w:rsid w:val="00414C16"/>
    <w:rsid w:val="00414D2F"/>
    <w:rsid w:val="004152F7"/>
    <w:rsid w:val="0041538A"/>
    <w:rsid w:val="004155A4"/>
    <w:rsid w:val="00415B8A"/>
    <w:rsid w:val="004160CD"/>
    <w:rsid w:val="0041639A"/>
    <w:rsid w:val="00416470"/>
    <w:rsid w:val="00416951"/>
    <w:rsid w:val="00416EFC"/>
    <w:rsid w:val="00417860"/>
    <w:rsid w:val="00417B0E"/>
    <w:rsid w:val="00417E61"/>
    <w:rsid w:val="004203DD"/>
    <w:rsid w:val="00420607"/>
    <w:rsid w:val="004206BF"/>
    <w:rsid w:val="00420983"/>
    <w:rsid w:val="00420B77"/>
    <w:rsid w:val="00420BD1"/>
    <w:rsid w:val="00420C1B"/>
    <w:rsid w:val="00420C39"/>
    <w:rsid w:val="00420FC6"/>
    <w:rsid w:val="0042108F"/>
    <w:rsid w:val="0042114E"/>
    <w:rsid w:val="0042118C"/>
    <w:rsid w:val="00421297"/>
    <w:rsid w:val="00421439"/>
    <w:rsid w:val="00421721"/>
    <w:rsid w:val="0042174C"/>
    <w:rsid w:val="00421A1B"/>
    <w:rsid w:val="00421D36"/>
    <w:rsid w:val="00421D53"/>
    <w:rsid w:val="00421D5E"/>
    <w:rsid w:val="00422387"/>
    <w:rsid w:val="004225B5"/>
    <w:rsid w:val="00422B3A"/>
    <w:rsid w:val="00422CAE"/>
    <w:rsid w:val="00422D50"/>
    <w:rsid w:val="0042399A"/>
    <w:rsid w:val="00423DAD"/>
    <w:rsid w:val="00423DD4"/>
    <w:rsid w:val="00423EA3"/>
    <w:rsid w:val="00424041"/>
    <w:rsid w:val="00424200"/>
    <w:rsid w:val="0042480F"/>
    <w:rsid w:val="00424D45"/>
    <w:rsid w:val="00424FD1"/>
    <w:rsid w:val="00425211"/>
    <w:rsid w:val="004252E7"/>
    <w:rsid w:val="00425560"/>
    <w:rsid w:val="004258DD"/>
    <w:rsid w:val="00425B4F"/>
    <w:rsid w:val="00425CA6"/>
    <w:rsid w:val="00425EC8"/>
    <w:rsid w:val="0042601A"/>
    <w:rsid w:val="0042614C"/>
    <w:rsid w:val="0042645C"/>
    <w:rsid w:val="0042688C"/>
    <w:rsid w:val="0042695B"/>
    <w:rsid w:val="00426B2A"/>
    <w:rsid w:val="00426B83"/>
    <w:rsid w:val="004272DB"/>
    <w:rsid w:val="00427497"/>
    <w:rsid w:val="004275EB"/>
    <w:rsid w:val="00427750"/>
    <w:rsid w:val="0042782D"/>
    <w:rsid w:val="0043006A"/>
    <w:rsid w:val="00430464"/>
    <w:rsid w:val="00430C2E"/>
    <w:rsid w:val="00430E53"/>
    <w:rsid w:val="00430E7D"/>
    <w:rsid w:val="00430E96"/>
    <w:rsid w:val="00430F39"/>
    <w:rsid w:val="0043122F"/>
    <w:rsid w:val="00431CF0"/>
    <w:rsid w:val="00431EFB"/>
    <w:rsid w:val="004322F9"/>
    <w:rsid w:val="00432384"/>
    <w:rsid w:val="00432BF4"/>
    <w:rsid w:val="00432D43"/>
    <w:rsid w:val="00432DD5"/>
    <w:rsid w:val="00433577"/>
    <w:rsid w:val="00433579"/>
    <w:rsid w:val="00433826"/>
    <w:rsid w:val="0043388F"/>
    <w:rsid w:val="004341B3"/>
    <w:rsid w:val="00434498"/>
    <w:rsid w:val="004345B6"/>
    <w:rsid w:val="00434691"/>
    <w:rsid w:val="00434AF7"/>
    <w:rsid w:val="00434DA4"/>
    <w:rsid w:val="004353BB"/>
    <w:rsid w:val="00435863"/>
    <w:rsid w:val="004358B3"/>
    <w:rsid w:val="00435FA4"/>
    <w:rsid w:val="004360AF"/>
    <w:rsid w:val="004363E1"/>
    <w:rsid w:val="004365B5"/>
    <w:rsid w:val="00436716"/>
    <w:rsid w:val="0043680C"/>
    <w:rsid w:val="00436AD0"/>
    <w:rsid w:val="00436AEF"/>
    <w:rsid w:val="00436D13"/>
    <w:rsid w:val="00437252"/>
    <w:rsid w:val="0043764E"/>
    <w:rsid w:val="004377A7"/>
    <w:rsid w:val="00437828"/>
    <w:rsid w:val="00437AB0"/>
    <w:rsid w:val="004404F6"/>
    <w:rsid w:val="00440A62"/>
    <w:rsid w:val="00440BA0"/>
    <w:rsid w:val="00440D4E"/>
    <w:rsid w:val="00440F7C"/>
    <w:rsid w:val="00440FC3"/>
    <w:rsid w:val="004411D3"/>
    <w:rsid w:val="00441513"/>
    <w:rsid w:val="004420BD"/>
    <w:rsid w:val="0044210E"/>
    <w:rsid w:val="00442390"/>
    <w:rsid w:val="0044287B"/>
    <w:rsid w:val="004428E1"/>
    <w:rsid w:val="00442BD7"/>
    <w:rsid w:val="004436CC"/>
    <w:rsid w:val="00443AB2"/>
    <w:rsid w:val="00443AB8"/>
    <w:rsid w:val="00443B05"/>
    <w:rsid w:val="00443C2A"/>
    <w:rsid w:val="00443C6F"/>
    <w:rsid w:val="00443ECD"/>
    <w:rsid w:val="00444656"/>
    <w:rsid w:val="004448BB"/>
    <w:rsid w:val="0044494A"/>
    <w:rsid w:val="00444C99"/>
    <w:rsid w:val="004450CD"/>
    <w:rsid w:val="004450EB"/>
    <w:rsid w:val="0044534F"/>
    <w:rsid w:val="00445419"/>
    <w:rsid w:val="00445673"/>
    <w:rsid w:val="004457B1"/>
    <w:rsid w:val="00445A80"/>
    <w:rsid w:val="00445C75"/>
    <w:rsid w:val="00445FF2"/>
    <w:rsid w:val="004463EA"/>
    <w:rsid w:val="00446980"/>
    <w:rsid w:val="00446C1A"/>
    <w:rsid w:val="00446F08"/>
    <w:rsid w:val="00446FA7"/>
    <w:rsid w:val="00447FBE"/>
    <w:rsid w:val="004506BE"/>
    <w:rsid w:val="00450E21"/>
    <w:rsid w:val="00451998"/>
    <w:rsid w:val="00452299"/>
    <w:rsid w:val="004523D5"/>
    <w:rsid w:val="00452553"/>
    <w:rsid w:val="004525DE"/>
    <w:rsid w:val="00452D86"/>
    <w:rsid w:val="00452FF3"/>
    <w:rsid w:val="00453015"/>
    <w:rsid w:val="004531A6"/>
    <w:rsid w:val="0045326E"/>
    <w:rsid w:val="00453501"/>
    <w:rsid w:val="004535A0"/>
    <w:rsid w:val="00453DFA"/>
    <w:rsid w:val="00453E98"/>
    <w:rsid w:val="0045403B"/>
    <w:rsid w:val="004543B2"/>
    <w:rsid w:val="0045484C"/>
    <w:rsid w:val="00454C0D"/>
    <w:rsid w:val="00454F3F"/>
    <w:rsid w:val="0045502B"/>
    <w:rsid w:val="004550F1"/>
    <w:rsid w:val="0045518B"/>
    <w:rsid w:val="004552B3"/>
    <w:rsid w:val="00455457"/>
    <w:rsid w:val="004554A4"/>
    <w:rsid w:val="00455501"/>
    <w:rsid w:val="00456060"/>
    <w:rsid w:val="00456561"/>
    <w:rsid w:val="00456A9A"/>
    <w:rsid w:val="00456CD8"/>
    <w:rsid w:val="004573BF"/>
    <w:rsid w:val="004600A6"/>
    <w:rsid w:val="004603E3"/>
    <w:rsid w:val="004606DE"/>
    <w:rsid w:val="004609C8"/>
    <w:rsid w:val="00460A74"/>
    <w:rsid w:val="00460DCA"/>
    <w:rsid w:val="00460F01"/>
    <w:rsid w:val="00461049"/>
    <w:rsid w:val="004615F7"/>
    <w:rsid w:val="004619A0"/>
    <w:rsid w:val="004621C7"/>
    <w:rsid w:val="004627B4"/>
    <w:rsid w:val="004628EB"/>
    <w:rsid w:val="0046297B"/>
    <w:rsid w:val="00462B6A"/>
    <w:rsid w:val="00462D48"/>
    <w:rsid w:val="0046316C"/>
    <w:rsid w:val="00463434"/>
    <w:rsid w:val="00463615"/>
    <w:rsid w:val="00463BC8"/>
    <w:rsid w:val="00463DA5"/>
    <w:rsid w:val="00463DE1"/>
    <w:rsid w:val="00463E12"/>
    <w:rsid w:val="004644D7"/>
    <w:rsid w:val="00464BBF"/>
    <w:rsid w:val="00464D65"/>
    <w:rsid w:val="00464DD2"/>
    <w:rsid w:val="00464DE0"/>
    <w:rsid w:val="00465497"/>
    <w:rsid w:val="0046551B"/>
    <w:rsid w:val="0046561D"/>
    <w:rsid w:val="00465934"/>
    <w:rsid w:val="00465BA9"/>
    <w:rsid w:val="00465C0A"/>
    <w:rsid w:val="00465D06"/>
    <w:rsid w:val="00465D10"/>
    <w:rsid w:val="00465F60"/>
    <w:rsid w:val="0046618C"/>
    <w:rsid w:val="0046635A"/>
    <w:rsid w:val="004664D5"/>
    <w:rsid w:val="00466908"/>
    <w:rsid w:val="00466A81"/>
    <w:rsid w:val="00466BF2"/>
    <w:rsid w:val="00467074"/>
    <w:rsid w:val="00467106"/>
    <w:rsid w:val="00467195"/>
    <w:rsid w:val="0046726D"/>
    <w:rsid w:val="00467882"/>
    <w:rsid w:val="00467DD4"/>
    <w:rsid w:val="00467EA1"/>
    <w:rsid w:val="004705A6"/>
    <w:rsid w:val="00470691"/>
    <w:rsid w:val="004709B9"/>
    <w:rsid w:val="00470DC0"/>
    <w:rsid w:val="00470F9A"/>
    <w:rsid w:val="0047117D"/>
    <w:rsid w:val="004715E0"/>
    <w:rsid w:val="00471BEE"/>
    <w:rsid w:val="00471E94"/>
    <w:rsid w:val="004721FB"/>
    <w:rsid w:val="004722E4"/>
    <w:rsid w:val="004722F0"/>
    <w:rsid w:val="00472672"/>
    <w:rsid w:val="00472748"/>
    <w:rsid w:val="00472776"/>
    <w:rsid w:val="00472C9D"/>
    <w:rsid w:val="00472D19"/>
    <w:rsid w:val="00472DE2"/>
    <w:rsid w:val="00473150"/>
    <w:rsid w:val="0047326C"/>
    <w:rsid w:val="00473371"/>
    <w:rsid w:val="004734C3"/>
    <w:rsid w:val="00473596"/>
    <w:rsid w:val="004735F8"/>
    <w:rsid w:val="004736E5"/>
    <w:rsid w:val="00473972"/>
    <w:rsid w:val="00473D37"/>
    <w:rsid w:val="00473DBD"/>
    <w:rsid w:val="004747D0"/>
    <w:rsid w:val="00474A04"/>
    <w:rsid w:val="00474BE4"/>
    <w:rsid w:val="00474FD3"/>
    <w:rsid w:val="004754D2"/>
    <w:rsid w:val="0047574A"/>
    <w:rsid w:val="004757E1"/>
    <w:rsid w:val="00475CD8"/>
    <w:rsid w:val="00475D03"/>
    <w:rsid w:val="00475E2D"/>
    <w:rsid w:val="00476390"/>
    <w:rsid w:val="00476995"/>
    <w:rsid w:val="00476BF0"/>
    <w:rsid w:val="00476C3B"/>
    <w:rsid w:val="0047746F"/>
    <w:rsid w:val="00477759"/>
    <w:rsid w:val="004778FE"/>
    <w:rsid w:val="0047796E"/>
    <w:rsid w:val="004800AF"/>
    <w:rsid w:val="00480550"/>
    <w:rsid w:val="004807AD"/>
    <w:rsid w:val="00480A4E"/>
    <w:rsid w:val="00480F91"/>
    <w:rsid w:val="00480FD2"/>
    <w:rsid w:val="004811E2"/>
    <w:rsid w:val="004812BB"/>
    <w:rsid w:val="00481337"/>
    <w:rsid w:val="0048179B"/>
    <w:rsid w:val="00481DC0"/>
    <w:rsid w:val="00481F6B"/>
    <w:rsid w:val="00482020"/>
    <w:rsid w:val="0048235E"/>
    <w:rsid w:val="0048274D"/>
    <w:rsid w:val="004827F4"/>
    <w:rsid w:val="00482953"/>
    <w:rsid w:val="00482AB5"/>
    <w:rsid w:val="00482E69"/>
    <w:rsid w:val="00482ED0"/>
    <w:rsid w:val="00483203"/>
    <w:rsid w:val="004834B5"/>
    <w:rsid w:val="004839FA"/>
    <w:rsid w:val="00483CB1"/>
    <w:rsid w:val="00483EC6"/>
    <w:rsid w:val="00483F85"/>
    <w:rsid w:val="004842D3"/>
    <w:rsid w:val="004843B6"/>
    <w:rsid w:val="0048482B"/>
    <w:rsid w:val="0048486F"/>
    <w:rsid w:val="00484967"/>
    <w:rsid w:val="00484BA1"/>
    <w:rsid w:val="00484BB9"/>
    <w:rsid w:val="004853C2"/>
    <w:rsid w:val="004856C4"/>
    <w:rsid w:val="00485920"/>
    <w:rsid w:val="00485C02"/>
    <w:rsid w:val="00485D8C"/>
    <w:rsid w:val="004861A8"/>
    <w:rsid w:val="004862FA"/>
    <w:rsid w:val="004863BE"/>
    <w:rsid w:val="00487291"/>
    <w:rsid w:val="00487598"/>
    <w:rsid w:val="0048774E"/>
    <w:rsid w:val="00487786"/>
    <w:rsid w:val="00487F25"/>
    <w:rsid w:val="004902EF"/>
    <w:rsid w:val="00490A67"/>
    <w:rsid w:val="00490B5B"/>
    <w:rsid w:val="00490D1B"/>
    <w:rsid w:val="00490EE3"/>
    <w:rsid w:val="00491272"/>
    <w:rsid w:val="00491582"/>
    <w:rsid w:val="004918E3"/>
    <w:rsid w:val="00491ACB"/>
    <w:rsid w:val="00492124"/>
    <w:rsid w:val="004925AC"/>
    <w:rsid w:val="00492866"/>
    <w:rsid w:val="00492A29"/>
    <w:rsid w:val="00492C4F"/>
    <w:rsid w:val="00492FF9"/>
    <w:rsid w:val="004931E6"/>
    <w:rsid w:val="0049360A"/>
    <w:rsid w:val="0049388E"/>
    <w:rsid w:val="0049389B"/>
    <w:rsid w:val="0049401D"/>
    <w:rsid w:val="004954A7"/>
    <w:rsid w:val="004955A4"/>
    <w:rsid w:val="004956A0"/>
    <w:rsid w:val="00495A6B"/>
    <w:rsid w:val="00495CA7"/>
    <w:rsid w:val="00495DA4"/>
    <w:rsid w:val="004962A0"/>
    <w:rsid w:val="00496750"/>
    <w:rsid w:val="0049692B"/>
    <w:rsid w:val="00496E04"/>
    <w:rsid w:val="00497022"/>
    <w:rsid w:val="00497372"/>
    <w:rsid w:val="004974E5"/>
    <w:rsid w:val="0049757C"/>
    <w:rsid w:val="004976CD"/>
    <w:rsid w:val="004979EF"/>
    <w:rsid w:val="00497C63"/>
    <w:rsid w:val="004A0458"/>
    <w:rsid w:val="004A05E5"/>
    <w:rsid w:val="004A0AA1"/>
    <w:rsid w:val="004A0D59"/>
    <w:rsid w:val="004A0D6F"/>
    <w:rsid w:val="004A11CA"/>
    <w:rsid w:val="004A15A0"/>
    <w:rsid w:val="004A1782"/>
    <w:rsid w:val="004A1E9E"/>
    <w:rsid w:val="004A22CC"/>
    <w:rsid w:val="004A2B46"/>
    <w:rsid w:val="004A2C47"/>
    <w:rsid w:val="004A2C65"/>
    <w:rsid w:val="004A2E60"/>
    <w:rsid w:val="004A31ED"/>
    <w:rsid w:val="004A3203"/>
    <w:rsid w:val="004A338B"/>
    <w:rsid w:val="004A3669"/>
    <w:rsid w:val="004A3B18"/>
    <w:rsid w:val="004A3C9A"/>
    <w:rsid w:val="004A406B"/>
    <w:rsid w:val="004A4759"/>
    <w:rsid w:val="004A4786"/>
    <w:rsid w:val="004A483A"/>
    <w:rsid w:val="004A4AEE"/>
    <w:rsid w:val="004A4B7C"/>
    <w:rsid w:val="004A4C27"/>
    <w:rsid w:val="004A4D23"/>
    <w:rsid w:val="004A5256"/>
    <w:rsid w:val="004A5C87"/>
    <w:rsid w:val="004A60A7"/>
    <w:rsid w:val="004A6156"/>
    <w:rsid w:val="004A62D1"/>
    <w:rsid w:val="004A64E3"/>
    <w:rsid w:val="004A68C5"/>
    <w:rsid w:val="004A6BB5"/>
    <w:rsid w:val="004A6F50"/>
    <w:rsid w:val="004A6FFE"/>
    <w:rsid w:val="004A7D83"/>
    <w:rsid w:val="004B0010"/>
    <w:rsid w:val="004B007F"/>
    <w:rsid w:val="004B041B"/>
    <w:rsid w:val="004B052F"/>
    <w:rsid w:val="004B0623"/>
    <w:rsid w:val="004B0723"/>
    <w:rsid w:val="004B075D"/>
    <w:rsid w:val="004B0DA0"/>
    <w:rsid w:val="004B122D"/>
    <w:rsid w:val="004B1245"/>
    <w:rsid w:val="004B1287"/>
    <w:rsid w:val="004B13C8"/>
    <w:rsid w:val="004B14CF"/>
    <w:rsid w:val="004B16A1"/>
    <w:rsid w:val="004B17D4"/>
    <w:rsid w:val="004B1808"/>
    <w:rsid w:val="004B212A"/>
    <w:rsid w:val="004B2228"/>
    <w:rsid w:val="004B22C3"/>
    <w:rsid w:val="004B23A8"/>
    <w:rsid w:val="004B29A5"/>
    <w:rsid w:val="004B2A92"/>
    <w:rsid w:val="004B2C5D"/>
    <w:rsid w:val="004B32C7"/>
    <w:rsid w:val="004B390E"/>
    <w:rsid w:val="004B3CBB"/>
    <w:rsid w:val="004B3CED"/>
    <w:rsid w:val="004B3D53"/>
    <w:rsid w:val="004B3E94"/>
    <w:rsid w:val="004B3F00"/>
    <w:rsid w:val="004B44A7"/>
    <w:rsid w:val="004B45B5"/>
    <w:rsid w:val="004B500E"/>
    <w:rsid w:val="004B50D6"/>
    <w:rsid w:val="004B5442"/>
    <w:rsid w:val="004B552F"/>
    <w:rsid w:val="004B576A"/>
    <w:rsid w:val="004B58B2"/>
    <w:rsid w:val="004B5948"/>
    <w:rsid w:val="004B5995"/>
    <w:rsid w:val="004B5B74"/>
    <w:rsid w:val="004B5CA9"/>
    <w:rsid w:val="004B5ECA"/>
    <w:rsid w:val="004B601E"/>
    <w:rsid w:val="004B608A"/>
    <w:rsid w:val="004B611E"/>
    <w:rsid w:val="004B6168"/>
    <w:rsid w:val="004B633E"/>
    <w:rsid w:val="004B6399"/>
    <w:rsid w:val="004B659E"/>
    <w:rsid w:val="004B6A08"/>
    <w:rsid w:val="004B6A16"/>
    <w:rsid w:val="004B6A34"/>
    <w:rsid w:val="004B6D54"/>
    <w:rsid w:val="004B6E58"/>
    <w:rsid w:val="004B70AE"/>
    <w:rsid w:val="004B71C0"/>
    <w:rsid w:val="004B720F"/>
    <w:rsid w:val="004B77C9"/>
    <w:rsid w:val="004B790D"/>
    <w:rsid w:val="004B7DCD"/>
    <w:rsid w:val="004C02AF"/>
    <w:rsid w:val="004C05AC"/>
    <w:rsid w:val="004C0722"/>
    <w:rsid w:val="004C0917"/>
    <w:rsid w:val="004C0B76"/>
    <w:rsid w:val="004C0D61"/>
    <w:rsid w:val="004C0F5D"/>
    <w:rsid w:val="004C19C4"/>
    <w:rsid w:val="004C1DF6"/>
    <w:rsid w:val="004C2114"/>
    <w:rsid w:val="004C2750"/>
    <w:rsid w:val="004C2784"/>
    <w:rsid w:val="004C29B6"/>
    <w:rsid w:val="004C34D4"/>
    <w:rsid w:val="004C35C8"/>
    <w:rsid w:val="004C3A1E"/>
    <w:rsid w:val="004C3C88"/>
    <w:rsid w:val="004C3EF7"/>
    <w:rsid w:val="004C3FB6"/>
    <w:rsid w:val="004C3FBF"/>
    <w:rsid w:val="004C4261"/>
    <w:rsid w:val="004C4913"/>
    <w:rsid w:val="004C4B49"/>
    <w:rsid w:val="004C4DA3"/>
    <w:rsid w:val="004C4DF8"/>
    <w:rsid w:val="004C4F76"/>
    <w:rsid w:val="004C5494"/>
    <w:rsid w:val="004C549F"/>
    <w:rsid w:val="004C5966"/>
    <w:rsid w:val="004C5E77"/>
    <w:rsid w:val="004C5FD4"/>
    <w:rsid w:val="004C625C"/>
    <w:rsid w:val="004C671D"/>
    <w:rsid w:val="004C67C0"/>
    <w:rsid w:val="004C6A52"/>
    <w:rsid w:val="004C6AB6"/>
    <w:rsid w:val="004C6C21"/>
    <w:rsid w:val="004C6F69"/>
    <w:rsid w:val="004C7146"/>
    <w:rsid w:val="004C7352"/>
    <w:rsid w:val="004C7793"/>
    <w:rsid w:val="004C7A17"/>
    <w:rsid w:val="004C7A82"/>
    <w:rsid w:val="004C7C50"/>
    <w:rsid w:val="004C7CC1"/>
    <w:rsid w:val="004C7D33"/>
    <w:rsid w:val="004D0332"/>
    <w:rsid w:val="004D0560"/>
    <w:rsid w:val="004D07B7"/>
    <w:rsid w:val="004D1302"/>
    <w:rsid w:val="004D130A"/>
    <w:rsid w:val="004D1425"/>
    <w:rsid w:val="004D15DB"/>
    <w:rsid w:val="004D1CC2"/>
    <w:rsid w:val="004D1E34"/>
    <w:rsid w:val="004D1E89"/>
    <w:rsid w:val="004D2111"/>
    <w:rsid w:val="004D21A0"/>
    <w:rsid w:val="004D2525"/>
    <w:rsid w:val="004D272A"/>
    <w:rsid w:val="004D2852"/>
    <w:rsid w:val="004D29E6"/>
    <w:rsid w:val="004D2B25"/>
    <w:rsid w:val="004D308F"/>
    <w:rsid w:val="004D384C"/>
    <w:rsid w:val="004D3872"/>
    <w:rsid w:val="004D3E4B"/>
    <w:rsid w:val="004D3F77"/>
    <w:rsid w:val="004D3FD0"/>
    <w:rsid w:val="004D4574"/>
    <w:rsid w:val="004D48D6"/>
    <w:rsid w:val="004D4A24"/>
    <w:rsid w:val="004D4C19"/>
    <w:rsid w:val="004D4DE4"/>
    <w:rsid w:val="004D4EDC"/>
    <w:rsid w:val="004D5709"/>
    <w:rsid w:val="004D5A0A"/>
    <w:rsid w:val="004D6BD9"/>
    <w:rsid w:val="004D6D23"/>
    <w:rsid w:val="004D7019"/>
    <w:rsid w:val="004D71D5"/>
    <w:rsid w:val="004D72E0"/>
    <w:rsid w:val="004D7641"/>
    <w:rsid w:val="004D799C"/>
    <w:rsid w:val="004D7C06"/>
    <w:rsid w:val="004D7C6B"/>
    <w:rsid w:val="004D7FC9"/>
    <w:rsid w:val="004E0387"/>
    <w:rsid w:val="004E09E8"/>
    <w:rsid w:val="004E0CF0"/>
    <w:rsid w:val="004E1033"/>
    <w:rsid w:val="004E105C"/>
    <w:rsid w:val="004E1076"/>
    <w:rsid w:val="004E110E"/>
    <w:rsid w:val="004E1276"/>
    <w:rsid w:val="004E12B6"/>
    <w:rsid w:val="004E15DE"/>
    <w:rsid w:val="004E1876"/>
    <w:rsid w:val="004E1BBA"/>
    <w:rsid w:val="004E2024"/>
    <w:rsid w:val="004E28DA"/>
    <w:rsid w:val="004E2C99"/>
    <w:rsid w:val="004E2F0A"/>
    <w:rsid w:val="004E3064"/>
    <w:rsid w:val="004E30BF"/>
    <w:rsid w:val="004E3244"/>
    <w:rsid w:val="004E34F6"/>
    <w:rsid w:val="004E36C9"/>
    <w:rsid w:val="004E3BB5"/>
    <w:rsid w:val="004E3C02"/>
    <w:rsid w:val="004E3EE7"/>
    <w:rsid w:val="004E41DD"/>
    <w:rsid w:val="004E4419"/>
    <w:rsid w:val="004E468A"/>
    <w:rsid w:val="004E4991"/>
    <w:rsid w:val="004E4B2C"/>
    <w:rsid w:val="004E4B90"/>
    <w:rsid w:val="004E4E00"/>
    <w:rsid w:val="004E4FC9"/>
    <w:rsid w:val="004E5033"/>
    <w:rsid w:val="004E5172"/>
    <w:rsid w:val="004E53CF"/>
    <w:rsid w:val="004E53D6"/>
    <w:rsid w:val="004E5443"/>
    <w:rsid w:val="004E5837"/>
    <w:rsid w:val="004E5867"/>
    <w:rsid w:val="004E591A"/>
    <w:rsid w:val="004E5AC0"/>
    <w:rsid w:val="004E5EB6"/>
    <w:rsid w:val="004E6355"/>
    <w:rsid w:val="004E6805"/>
    <w:rsid w:val="004E7195"/>
    <w:rsid w:val="004E739F"/>
    <w:rsid w:val="004E78DA"/>
    <w:rsid w:val="004E79B6"/>
    <w:rsid w:val="004E79D6"/>
    <w:rsid w:val="004E7AE5"/>
    <w:rsid w:val="004E7B5F"/>
    <w:rsid w:val="004E7C46"/>
    <w:rsid w:val="004E7DDA"/>
    <w:rsid w:val="004F0DF4"/>
    <w:rsid w:val="004F0E84"/>
    <w:rsid w:val="004F0F23"/>
    <w:rsid w:val="004F1662"/>
    <w:rsid w:val="004F189D"/>
    <w:rsid w:val="004F1B56"/>
    <w:rsid w:val="004F1D5E"/>
    <w:rsid w:val="004F2339"/>
    <w:rsid w:val="004F2829"/>
    <w:rsid w:val="004F29E1"/>
    <w:rsid w:val="004F2B8E"/>
    <w:rsid w:val="004F2C62"/>
    <w:rsid w:val="004F2CD4"/>
    <w:rsid w:val="004F2D87"/>
    <w:rsid w:val="004F37A7"/>
    <w:rsid w:val="004F39E2"/>
    <w:rsid w:val="004F3B3C"/>
    <w:rsid w:val="004F3B3E"/>
    <w:rsid w:val="004F3EB1"/>
    <w:rsid w:val="004F4744"/>
    <w:rsid w:val="004F47D3"/>
    <w:rsid w:val="004F4F27"/>
    <w:rsid w:val="004F4F8B"/>
    <w:rsid w:val="004F51F2"/>
    <w:rsid w:val="004F52CE"/>
    <w:rsid w:val="004F5338"/>
    <w:rsid w:val="004F5762"/>
    <w:rsid w:val="004F5BF8"/>
    <w:rsid w:val="004F5D5D"/>
    <w:rsid w:val="004F608B"/>
    <w:rsid w:val="004F60BC"/>
    <w:rsid w:val="004F6235"/>
    <w:rsid w:val="004F62C3"/>
    <w:rsid w:val="004F62D2"/>
    <w:rsid w:val="004F64C8"/>
    <w:rsid w:val="004F65EE"/>
    <w:rsid w:val="004F68F0"/>
    <w:rsid w:val="004F6AE4"/>
    <w:rsid w:val="004F6BB1"/>
    <w:rsid w:val="004F6C45"/>
    <w:rsid w:val="004F6C9F"/>
    <w:rsid w:val="004F7442"/>
    <w:rsid w:val="004F754F"/>
    <w:rsid w:val="004F77C4"/>
    <w:rsid w:val="004F7FE7"/>
    <w:rsid w:val="00500145"/>
    <w:rsid w:val="00500426"/>
    <w:rsid w:val="00500454"/>
    <w:rsid w:val="00500570"/>
    <w:rsid w:val="005006AE"/>
    <w:rsid w:val="00500927"/>
    <w:rsid w:val="005009D7"/>
    <w:rsid w:val="00500D19"/>
    <w:rsid w:val="0050152A"/>
    <w:rsid w:val="0050190E"/>
    <w:rsid w:val="00501EF5"/>
    <w:rsid w:val="00502196"/>
    <w:rsid w:val="00502590"/>
    <w:rsid w:val="005026B7"/>
    <w:rsid w:val="005028C1"/>
    <w:rsid w:val="00502AF4"/>
    <w:rsid w:val="005033F7"/>
    <w:rsid w:val="005034B6"/>
    <w:rsid w:val="005034F7"/>
    <w:rsid w:val="00503675"/>
    <w:rsid w:val="0050388C"/>
    <w:rsid w:val="0050399A"/>
    <w:rsid w:val="00503D01"/>
    <w:rsid w:val="00503F27"/>
    <w:rsid w:val="005040AE"/>
    <w:rsid w:val="0050420B"/>
    <w:rsid w:val="0050433A"/>
    <w:rsid w:val="005043E7"/>
    <w:rsid w:val="005045CE"/>
    <w:rsid w:val="005045D3"/>
    <w:rsid w:val="005046AA"/>
    <w:rsid w:val="00505076"/>
    <w:rsid w:val="00505114"/>
    <w:rsid w:val="005054A4"/>
    <w:rsid w:val="00505C9D"/>
    <w:rsid w:val="00505E6A"/>
    <w:rsid w:val="00505F4F"/>
    <w:rsid w:val="00505FFF"/>
    <w:rsid w:val="005060A3"/>
    <w:rsid w:val="00506280"/>
    <w:rsid w:val="005064E1"/>
    <w:rsid w:val="00506514"/>
    <w:rsid w:val="005066BB"/>
    <w:rsid w:val="005069C3"/>
    <w:rsid w:val="00506AC8"/>
    <w:rsid w:val="00506B10"/>
    <w:rsid w:val="00506B37"/>
    <w:rsid w:val="00506C6F"/>
    <w:rsid w:val="00506E4B"/>
    <w:rsid w:val="005074F3"/>
    <w:rsid w:val="00507846"/>
    <w:rsid w:val="00507905"/>
    <w:rsid w:val="00507AA9"/>
    <w:rsid w:val="00507EC7"/>
    <w:rsid w:val="0051026C"/>
    <w:rsid w:val="00510495"/>
    <w:rsid w:val="005107E9"/>
    <w:rsid w:val="00510F65"/>
    <w:rsid w:val="00510FAA"/>
    <w:rsid w:val="00510FFF"/>
    <w:rsid w:val="005110AF"/>
    <w:rsid w:val="0051153A"/>
    <w:rsid w:val="005117EF"/>
    <w:rsid w:val="005118D5"/>
    <w:rsid w:val="00511B42"/>
    <w:rsid w:val="00511D40"/>
    <w:rsid w:val="00511D71"/>
    <w:rsid w:val="00511F6A"/>
    <w:rsid w:val="0051209E"/>
    <w:rsid w:val="005120C3"/>
    <w:rsid w:val="005123BF"/>
    <w:rsid w:val="00512594"/>
    <w:rsid w:val="00512B60"/>
    <w:rsid w:val="00512F32"/>
    <w:rsid w:val="005131FE"/>
    <w:rsid w:val="00513CDD"/>
    <w:rsid w:val="005147FA"/>
    <w:rsid w:val="00514B66"/>
    <w:rsid w:val="00514B77"/>
    <w:rsid w:val="00514BC1"/>
    <w:rsid w:val="00514C81"/>
    <w:rsid w:val="00514F95"/>
    <w:rsid w:val="00515629"/>
    <w:rsid w:val="00515646"/>
    <w:rsid w:val="0051565D"/>
    <w:rsid w:val="00515855"/>
    <w:rsid w:val="0051588C"/>
    <w:rsid w:val="005159C6"/>
    <w:rsid w:val="005159F7"/>
    <w:rsid w:val="00515C6F"/>
    <w:rsid w:val="00515DB8"/>
    <w:rsid w:val="00515F40"/>
    <w:rsid w:val="00516825"/>
    <w:rsid w:val="00516C7A"/>
    <w:rsid w:val="005172B2"/>
    <w:rsid w:val="005179B8"/>
    <w:rsid w:val="00517A28"/>
    <w:rsid w:val="00517B1D"/>
    <w:rsid w:val="00517D26"/>
    <w:rsid w:val="00517F0A"/>
    <w:rsid w:val="00520451"/>
    <w:rsid w:val="005206AA"/>
    <w:rsid w:val="00520A10"/>
    <w:rsid w:val="00520AF8"/>
    <w:rsid w:val="00520B2F"/>
    <w:rsid w:val="00520DBE"/>
    <w:rsid w:val="0052113D"/>
    <w:rsid w:val="00521637"/>
    <w:rsid w:val="005216D4"/>
    <w:rsid w:val="00521A36"/>
    <w:rsid w:val="00521AFD"/>
    <w:rsid w:val="00521DDA"/>
    <w:rsid w:val="00521E00"/>
    <w:rsid w:val="00522089"/>
    <w:rsid w:val="005228AB"/>
    <w:rsid w:val="00522A1C"/>
    <w:rsid w:val="00522B62"/>
    <w:rsid w:val="00522E7C"/>
    <w:rsid w:val="00522EB0"/>
    <w:rsid w:val="005231F4"/>
    <w:rsid w:val="00523235"/>
    <w:rsid w:val="00523596"/>
    <w:rsid w:val="00523732"/>
    <w:rsid w:val="00523835"/>
    <w:rsid w:val="00523DCB"/>
    <w:rsid w:val="00523F2B"/>
    <w:rsid w:val="00524180"/>
    <w:rsid w:val="00524233"/>
    <w:rsid w:val="00524282"/>
    <w:rsid w:val="00524485"/>
    <w:rsid w:val="00524BE8"/>
    <w:rsid w:val="00524EC9"/>
    <w:rsid w:val="00524F6B"/>
    <w:rsid w:val="005250B4"/>
    <w:rsid w:val="0052532B"/>
    <w:rsid w:val="00525595"/>
    <w:rsid w:val="005257FA"/>
    <w:rsid w:val="00525A4A"/>
    <w:rsid w:val="00525FC4"/>
    <w:rsid w:val="0052653B"/>
    <w:rsid w:val="00526754"/>
    <w:rsid w:val="00526A35"/>
    <w:rsid w:val="00526EC2"/>
    <w:rsid w:val="00527189"/>
    <w:rsid w:val="005272BA"/>
    <w:rsid w:val="00527893"/>
    <w:rsid w:val="0052799E"/>
    <w:rsid w:val="00527A0E"/>
    <w:rsid w:val="00527ACA"/>
    <w:rsid w:val="00527B10"/>
    <w:rsid w:val="00527CBE"/>
    <w:rsid w:val="00527DC8"/>
    <w:rsid w:val="00527E6F"/>
    <w:rsid w:val="00527FC0"/>
    <w:rsid w:val="005300F5"/>
    <w:rsid w:val="0053033B"/>
    <w:rsid w:val="005307D8"/>
    <w:rsid w:val="005309A4"/>
    <w:rsid w:val="00530A69"/>
    <w:rsid w:val="00530B86"/>
    <w:rsid w:val="00530EA3"/>
    <w:rsid w:val="005310E6"/>
    <w:rsid w:val="005315C0"/>
    <w:rsid w:val="00531838"/>
    <w:rsid w:val="00531F71"/>
    <w:rsid w:val="00532179"/>
    <w:rsid w:val="00532503"/>
    <w:rsid w:val="00532A62"/>
    <w:rsid w:val="00532CDF"/>
    <w:rsid w:val="00533245"/>
    <w:rsid w:val="005333A1"/>
    <w:rsid w:val="005335CC"/>
    <w:rsid w:val="00533614"/>
    <w:rsid w:val="00533618"/>
    <w:rsid w:val="00533CAB"/>
    <w:rsid w:val="00534211"/>
    <w:rsid w:val="005343EA"/>
    <w:rsid w:val="005345A6"/>
    <w:rsid w:val="00534D1B"/>
    <w:rsid w:val="00534DF5"/>
    <w:rsid w:val="00535264"/>
    <w:rsid w:val="00535364"/>
    <w:rsid w:val="005353DD"/>
    <w:rsid w:val="00535A8A"/>
    <w:rsid w:val="00535C2D"/>
    <w:rsid w:val="00536231"/>
    <w:rsid w:val="005363C8"/>
    <w:rsid w:val="005369BD"/>
    <w:rsid w:val="00536B99"/>
    <w:rsid w:val="00536F44"/>
    <w:rsid w:val="0053719F"/>
    <w:rsid w:val="00537367"/>
    <w:rsid w:val="005373F4"/>
    <w:rsid w:val="0053782B"/>
    <w:rsid w:val="005378BE"/>
    <w:rsid w:val="00537951"/>
    <w:rsid w:val="005379EB"/>
    <w:rsid w:val="00537EAD"/>
    <w:rsid w:val="00537FCC"/>
    <w:rsid w:val="0054002B"/>
    <w:rsid w:val="005404E4"/>
    <w:rsid w:val="00540D81"/>
    <w:rsid w:val="00540E87"/>
    <w:rsid w:val="005415D1"/>
    <w:rsid w:val="005416A7"/>
    <w:rsid w:val="0054199E"/>
    <w:rsid w:val="00541A6C"/>
    <w:rsid w:val="00541B56"/>
    <w:rsid w:val="00541C5F"/>
    <w:rsid w:val="0054210E"/>
    <w:rsid w:val="0054251B"/>
    <w:rsid w:val="005427C1"/>
    <w:rsid w:val="00542B07"/>
    <w:rsid w:val="00542FF9"/>
    <w:rsid w:val="005430DA"/>
    <w:rsid w:val="00543357"/>
    <w:rsid w:val="0054380D"/>
    <w:rsid w:val="00543E00"/>
    <w:rsid w:val="00543E28"/>
    <w:rsid w:val="00543E5B"/>
    <w:rsid w:val="00543F16"/>
    <w:rsid w:val="005441AB"/>
    <w:rsid w:val="00544634"/>
    <w:rsid w:val="005449F1"/>
    <w:rsid w:val="00544BD3"/>
    <w:rsid w:val="00544C44"/>
    <w:rsid w:val="00544F88"/>
    <w:rsid w:val="005451B7"/>
    <w:rsid w:val="00545443"/>
    <w:rsid w:val="00545A10"/>
    <w:rsid w:val="00545CC4"/>
    <w:rsid w:val="005463A1"/>
    <w:rsid w:val="005463AC"/>
    <w:rsid w:val="005465D9"/>
    <w:rsid w:val="0054799E"/>
    <w:rsid w:val="00547A15"/>
    <w:rsid w:val="00547ABA"/>
    <w:rsid w:val="00547DB7"/>
    <w:rsid w:val="00547F5C"/>
    <w:rsid w:val="00547F66"/>
    <w:rsid w:val="005501A5"/>
    <w:rsid w:val="00550364"/>
    <w:rsid w:val="00550698"/>
    <w:rsid w:val="005507B1"/>
    <w:rsid w:val="00550B48"/>
    <w:rsid w:val="00550DEA"/>
    <w:rsid w:val="00550FAD"/>
    <w:rsid w:val="00551235"/>
    <w:rsid w:val="00551457"/>
    <w:rsid w:val="005516CA"/>
    <w:rsid w:val="00551C03"/>
    <w:rsid w:val="00551DAA"/>
    <w:rsid w:val="00551F09"/>
    <w:rsid w:val="00552252"/>
    <w:rsid w:val="0055270C"/>
    <w:rsid w:val="005527A8"/>
    <w:rsid w:val="00552AEF"/>
    <w:rsid w:val="00552E07"/>
    <w:rsid w:val="00552F9C"/>
    <w:rsid w:val="0055302F"/>
    <w:rsid w:val="00553375"/>
    <w:rsid w:val="00553616"/>
    <w:rsid w:val="00553ABA"/>
    <w:rsid w:val="00553F0A"/>
    <w:rsid w:val="00554486"/>
    <w:rsid w:val="005544F7"/>
    <w:rsid w:val="00554F8F"/>
    <w:rsid w:val="0055531D"/>
    <w:rsid w:val="00555366"/>
    <w:rsid w:val="005555DD"/>
    <w:rsid w:val="00555697"/>
    <w:rsid w:val="005556B3"/>
    <w:rsid w:val="00555763"/>
    <w:rsid w:val="00555B08"/>
    <w:rsid w:val="00555BA3"/>
    <w:rsid w:val="00555C2D"/>
    <w:rsid w:val="00555CBD"/>
    <w:rsid w:val="00555DA3"/>
    <w:rsid w:val="00555F8B"/>
    <w:rsid w:val="0055676F"/>
    <w:rsid w:val="00556835"/>
    <w:rsid w:val="005569F6"/>
    <w:rsid w:val="00556A10"/>
    <w:rsid w:val="00556A4C"/>
    <w:rsid w:val="00556CCF"/>
    <w:rsid w:val="0055703F"/>
    <w:rsid w:val="0055749E"/>
    <w:rsid w:val="0055780A"/>
    <w:rsid w:val="00557FEC"/>
    <w:rsid w:val="005602F9"/>
    <w:rsid w:val="00560395"/>
    <w:rsid w:val="00560445"/>
    <w:rsid w:val="0056046A"/>
    <w:rsid w:val="005606DC"/>
    <w:rsid w:val="0056076E"/>
    <w:rsid w:val="00560781"/>
    <w:rsid w:val="00560915"/>
    <w:rsid w:val="00560C6D"/>
    <w:rsid w:val="00560C9D"/>
    <w:rsid w:val="00560E3D"/>
    <w:rsid w:val="0056114D"/>
    <w:rsid w:val="00561272"/>
    <w:rsid w:val="00562211"/>
    <w:rsid w:val="0056293E"/>
    <w:rsid w:val="00562AC2"/>
    <w:rsid w:val="00564082"/>
    <w:rsid w:val="00564212"/>
    <w:rsid w:val="005645EF"/>
    <w:rsid w:val="00564BAE"/>
    <w:rsid w:val="005650B8"/>
    <w:rsid w:val="0056562B"/>
    <w:rsid w:val="00565854"/>
    <w:rsid w:val="00565962"/>
    <w:rsid w:val="00565E6A"/>
    <w:rsid w:val="00565FFC"/>
    <w:rsid w:val="0056600B"/>
    <w:rsid w:val="0056665F"/>
    <w:rsid w:val="00566C49"/>
    <w:rsid w:val="005672DF"/>
    <w:rsid w:val="0056740F"/>
    <w:rsid w:val="00567491"/>
    <w:rsid w:val="00570839"/>
    <w:rsid w:val="00570AD9"/>
    <w:rsid w:val="00570E22"/>
    <w:rsid w:val="00571971"/>
    <w:rsid w:val="00571AE9"/>
    <w:rsid w:val="00571F1A"/>
    <w:rsid w:val="00572110"/>
    <w:rsid w:val="00572644"/>
    <w:rsid w:val="00572BBC"/>
    <w:rsid w:val="00572C76"/>
    <w:rsid w:val="00573212"/>
    <w:rsid w:val="005732D2"/>
    <w:rsid w:val="005734A5"/>
    <w:rsid w:val="005737A4"/>
    <w:rsid w:val="00573A53"/>
    <w:rsid w:val="00573CB1"/>
    <w:rsid w:val="00574226"/>
    <w:rsid w:val="0057434C"/>
    <w:rsid w:val="00574502"/>
    <w:rsid w:val="005745EF"/>
    <w:rsid w:val="005748D0"/>
    <w:rsid w:val="00575136"/>
    <w:rsid w:val="0057596A"/>
    <w:rsid w:val="00575EAC"/>
    <w:rsid w:val="0057610C"/>
    <w:rsid w:val="00576125"/>
    <w:rsid w:val="0057672A"/>
    <w:rsid w:val="00576732"/>
    <w:rsid w:val="00576A11"/>
    <w:rsid w:val="00576CB3"/>
    <w:rsid w:val="00576ECD"/>
    <w:rsid w:val="005772BD"/>
    <w:rsid w:val="005772EA"/>
    <w:rsid w:val="005772F5"/>
    <w:rsid w:val="00577435"/>
    <w:rsid w:val="00577490"/>
    <w:rsid w:val="005778B3"/>
    <w:rsid w:val="00577990"/>
    <w:rsid w:val="00577C65"/>
    <w:rsid w:val="00580452"/>
    <w:rsid w:val="0058064B"/>
    <w:rsid w:val="00580758"/>
    <w:rsid w:val="00580A38"/>
    <w:rsid w:val="00580D9F"/>
    <w:rsid w:val="00580FD6"/>
    <w:rsid w:val="005810EA"/>
    <w:rsid w:val="005812E2"/>
    <w:rsid w:val="005815FB"/>
    <w:rsid w:val="00581964"/>
    <w:rsid w:val="00581DF5"/>
    <w:rsid w:val="00581EAC"/>
    <w:rsid w:val="00581EDA"/>
    <w:rsid w:val="005822AC"/>
    <w:rsid w:val="005822D1"/>
    <w:rsid w:val="00582744"/>
    <w:rsid w:val="00582CFA"/>
    <w:rsid w:val="00582FD8"/>
    <w:rsid w:val="0058309A"/>
    <w:rsid w:val="005830DF"/>
    <w:rsid w:val="005830E2"/>
    <w:rsid w:val="00583836"/>
    <w:rsid w:val="00583AF2"/>
    <w:rsid w:val="00583F8C"/>
    <w:rsid w:val="005840A0"/>
    <w:rsid w:val="0058412E"/>
    <w:rsid w:val="00584472"/>
    <w:rsid w:val="00584CCB"/>
    <w:rsid w:val="00584CD4"/>
    <w:rsid w:val="00585721"/>
    <w:rsid w:val="00585851"/>
    <w:rsid w:val="005859AC"/>
    <w:rsid w:val="00585CCB"/>
    <w:rsid w:val="00585FF2"/>
    <w:rsid w:val="005863E8"/>
    <w:rsid w:val="005863FC"/>
    <w:rsid w:val="0058651A"/>
    <w:rsid w:val="00586653"/>
    <w:rsid w:val="0058684D"/>
    <w:rsid w:val="00586901"/>
    <w:rsid w:val="00586ABC"/>
    <w:rsid w:val="00586BCF"/>
    <w:rsid w:val="00586C7E"/>
    <w:rsid w:val="00587073"/>
    <w:rsid w:val="005871F0"/>
    <w:rsid w:val="00587462"/>
    <w:rsid w:val="00587625"/>
    <w:rsid w:val="0058776F"/>
    <w:rsid w:val="005877F7"/>
    <w:rsid w:val="00587830"/>
    <w:rsid w:val="005878C7"/>
    <w:rsid w:val="00587A68"/>
    <w:rsid w:val="00587ABE"/>
    <w:rsid w:val="00590180"/>
    <w:rsid w:val="00590642"/>
    <w:rsid w:val="00590955"/>
    <w:rsid w:val="00590A12"/>
    <w:rsid w:val="00590A45"/>
    <w:rsid w:val="00590D6B"/>
    <w:rsid w:val="00591071"/>
    <w:rsid w:val="0059127F"/>
    <w:rsid w:val="005918F7"/>
    <w:rsid w:val="00591B69"/>
    <w:rsid w:val="00591BD3"/>
    <w:rsid w:val="005924C3"/>
    <w:rsid w:val="005924E4"/>
    <w:rsid w:val="00592663"/>
    <w:rsid w:val="00592832"/>
    <w:rsid w:val="00592974"/>
    <w:rsid w:val="00592AB2"/>
    <w:rsid w:val="00592B24"/>
    <w:rsid w:val="00592BC1"/>
    <w:rsid w:val="00592DBF"/>
    <w:rsid w:val="00592E90"/>
    <w:rsid w:val="0059318C"/>
    <w:rsid w:val="00593513"/>
    <w:rsid w:val="005936F1"/>
    <w:rsid w:val="005938B9"/>
    <w:rsid w:val="00593BE8"/>
    <w:rsid w:val="00593BEE"/>
    <w:rsid w:val="00594229"/>
    <w:rsid w:val="0059443F"/>
    <w:rsid w:val="00594645"/>
    <w:rsid w:val="005947A4"/>
    <w:rsid w:val="00594B7F"/>
    <w:rsid w:val="00594BAC"/>
    <w:rsid w:val="00594ECA"/>
    <w:rsid w:val="00594FDD"/>
    <w:rsid w:val="00595B44"/>
    <w:rsid w:val="00595C48"/>
    <w:rsid w:val="00595D58"/>
    <w:rsid w:val="00595DB8"/>
    <w:rsid w:val="00596061"/>
    <w:rsid w:val="005962A5"/>
    <w:rsid w:val="005962E2"/>
    <w:rsid w:val="00596BC0"/>
    <w:rsid w:val="00596C37"/>
    <w:rsid w:val="0059701F"/>
    <w:rsid w:val="00597369"/>
    <w:rsid w:val="005A01EA"/>
    <w:rsid w:val="005A0430"/>
    <w:rsid w:val="005A0672"/>
    <w:rsid w:val="005A1314"/>
    <w:rsid w:val="005A1414"/>
    <w:rsid w:val="005A16A8"/>
    <w:rsid w:val="005A1AE0"/>
    <w:rsid w:val="005A1C1D"/>
    <w:rsid w:val="005A1FDD"/>
    <w:rsid w:val="005A2230"/>
    <w:rsid w:val="005A270C"/>
    <w:rsid w:val="005A2AD3"/>
    <w:rsid w:val="005A2D9E"/>
    <w:rsid w:val="005A2ED6"/>
    <w:rsid w:val="005A31C9"/>
    <w:rsid w:val="005A38A4"/>
    <w:rsid w:val="005A3CF4"/>
    <w:rsid w:val="005A3F1D"/>
    <w:rsid w:val="005A3FE5"/>
    <w:rsid w:val="005A411C"/>
    <w:rsid w:val="005A41FF"/>
    <w:rsid w:val="005A43D4"/>
    <w:rsid w:val="005A4D8E"/>
    <w:rsid w:val="005A5074"/>
    <w:rsid w:val="005A5420"/>
    <w:rsid w:val="005A57A0"/>
    <w:rsid w:val="005A57FE"/>
    <w:rsid w:val="005A5E91"/>
    <w:rsid w:val="005A6042"/>
    <w:rsid w:val="005A6173"/>
    <w:rsid w:val="005A61D9"/>
    <w:rsid w:val="005A6582"/>
    <w:rsid w:val="005A66C6"/>
    <w:rsid w:val="005A69C0"/>
    <w:rsid w:val="005A69E1"/>
    <w:rsid w:val="005A6F38"/>
    <w:rsid w:val="005A724D"/>
    <w:rsid w:val="005A7631"/>
    <w:rsid w:val="005A7936"/>
    <w:rsid w:val="005A7C99"/>
    <w:rsid w:val="005A7D4A"/>
    <w:rsid w:val="005A7D91"/>
    <w:rsid w:val="005B037D"/>
    <w:rsid w:val="005B06D1"/>
    <w:rsid w:val="005B07A5"/>
    <w:rsid w:val="005B09C0"/>
    <w:rsid w:val="005B0B81"/>
    <w:rsid w:val="005B0CBC"/>
    <w:rsid w:val="005B0F90"/>
    <w:rsid w:val="005B13EA"/>
    <w:rsid w:val="005B2AAD"/>
    <w:rsid w:val="005B3147"/>
    <w:rsid w:val="005B3449"/>
    <w:rsid w:val="005B3A9F"/>
    <w:rsid w:val="005B3ABF"/>
    <w:rsid w:val="005B3CCA"/>
    <w:rsid w:val="005B3E98"/>
    <w:rsid w:val="005B42A9"/>
    <w:rsid w:val="005B43B3"/>
    <w:rsid w:val="005B463C"/>
    <w:rsid w:val="005B4674"/>
    <w:rsid w:val="005B48AA"/>
    <w:rsid w:val="005B4B0B"/>
    <w:rsid w:val="005B4B3A"/>
    <w:rsid w:val="005B4F7C"/>
    <w:rsid w:val="005B5089"/>
    <w:rsid w:val="005B515C"/>
    <w:rsid w:val="005B5576"/>
    <w:rsid w:val="005B5C43"/>
    <w:rsid w:val="005B5E4C"/>
    <w:rsid w:val="005B5EBF"/>
    <w:rsid w:val="005B63CA"/>
    <w:rsid w:val="005B648D"/>
    <w:rsid w:val="005B6675"/>
    <w:rsid w:val="005B6777"/>
    <w:rsid w:val="005B703B"/>
    <w:rsid w:val="005B7085"/>
    <w:rsid w:val="005B716A"/>
    <w:rsid w:val="005B73BB"/>
    <w:rsid w:val="005B784C"/>
    <w:rsid w:val="005B7D5E"/>
    <w:rsid w:val="005B7D92"/>
    <w:rsid w:val="005C0279"/>
    <w:rsid w:val="005C065B"/>
    <w:rsid w:val="005C0C1F"/>
    <w:rsid w:val="005C0FEF"/>
    <w:rsid w:val="005C1978"/>
    <w:rsid w:val="005C1C1D"/>
    <w:rsid w:val="005C1FF6"/>
    <w:rsid w:val="005C21F8"/>
    <w:rsid w:val="005C220C"/>
    <w:rsid w:val="005C26E1"/>
    <w:rsid w:val="005C2A28"/>
    <w:rsid w:val="005C2C5A"/>
    <w:rsid w:val="005C2DA3"/>
    <w:rsid w:val="005C326E"/>
    <w:rsid w:val="005C34FC"/>
    <w:rsid w:val="005C3D8F"/>
    <w:rsid w:val="005C40F4"/>
    <w:rsid w:val="005C43ED"/>
    <w:rsid w:val="005C4494"/>
    <w:rsid w:val="005C4561"/>
    <w:rsid w:val="005C49E0"/>
    <w:rsid w:val="005C4BEC"/>
    <w:rsid w:val="005C4C8C"/>
    <w:rsid w:val="005C5506"/>
    <w:rsid w:val="005C5868"/>
    <w:rsid w:val="005C5959"/>
    <w:rsid w:val="005C5AD8"/>
    <w:rsid w:val="005C5B35"/>
    <w:rsid w:val="005C5B46"/>
    <w:rsid w:val="005C5C26"/>
    <w:rsid w:val="005C5C52"/>
    <w:rsid w:val="005C5CBD"/>
    <w:rsid w:val="005C5D31"/>
    <w:rsid w:val="005C6293"/>
    <w:rsid w:val="005C653E"/>
    <w:rsid w:val="005C6571"/>
    <w:rsid w:val="005C6C54"/>
    <w:rsid w:val="005C6D80"/>
    <w:rsid w:val="005C714C"/>
    <w:rsid w:val="005C7461"/>
    <w:rsid w:val="005C75F3"/>
    <w:rsid w:val="005C7605"/>
    <w:rsid w:val="005C77CB"/>
    <w:rsid w:val="005D01A0"/>
    <w:rsid w:val="005D01F6"/>
    <w:rsid w:val="005D0657"/>
    <w:rsid w:val="005D071E"/>
    <w:rsid w:val="005D08BF"/>
    <w:rsid w:val="005D14D8"/>
    <w:rsid w:val="005D1834"/>
    <w:rsid w:val="005D18A8"/>
    <w:rsid w:val="005D1B82"/>
    <w:rsid w:val="005D1F61"/>
    <w:rsid w:val="005D1F9C"/>
    <w:rsid w:val="005D21F6"/>
    <w:rsid w:val="005D2261"/>
    <w:rsid w:val="005D278A"/>
    <w:rsid w:val="005D29D7"/>
    <w:rsid w:val="005D2AB7"/>
    <w:rsid w:val="005D2DC2"/>
    <w:rsid w:val="005D2E3E"/>
    <w:rsid w:val="005D2E71"/>
    <w:rsid w:val="005D2F96"/>
    <w:rsid w:val="005D2FDD"/>
    <w:rsid w:val="005D3398"/>
    <w:rsid w:val="005D3549"/>
    <w:rsid w:val="005D3988"/>
    <w:rsid w:val="005D41D2"/>
    <w:rsid w:val="005D4270"/>
    <w:rsid w:val="005D42FB"/>
    <w:rsid w:val="005D4587"/>
    <w:rsid w:val="005D479B"/>
    <w:rsid w:val="005D4A4F"/>
    <w:rsid w:val="005D4BED"/>
    <w:rsid w:val="005D4D10"/>
    <w:rsid w:val="005D4DA4"/>
    <w:rsid w:val="005D4DD0"/>
    <w:rsid w:val="005D5016"/>
    <w:rsid w:val="005D55E5"/>
    <w:rsid w:val="005D5693"/>
    <w:rsid w:val="005D569A"/>
    <w:rsid w:val="005D5734"/>
    <w:rsid w:val="005D58D2"/>
    <w:rsid w:val="005D592A"/>
    <w:rsid w:val="005D5CBA"/>
    <w:rsid w:val="005D5E07"/>
    <w:rsid w:val="005D63FB"/>
    <w:rsid w:val="005D6447"/>
    <w:rsid w:val="005D64BD"/>
    <w:rsid w:val="005D651F"/>
    <w:rsid w:val="005D6630"/>
    <w:rsid w:val="005D6AE7"/>
    <w:rsid w:val="005D6B04"/>
    <w:rsid w:val="005D6B60"/>
    <w:rsid w:val="005D6E7B"/>
    <w:rsid w:val="005D6EB1"/>
    <w:rsid w:val="005D6FB8"/>
    <w:rsid w:val="005D6FE6"/>
    <w:rsid w:val="005D7286"/>
    <w:rsid w:val="005D7302"/>
    <w:rsid w:val="005D763E"/>
    <w:rsid w:val="005D77DB"/>
    <w:rsid w:val="005D77EB"/>
    <w:rsid w:val="005D7CCE"/>
    <w:rsid w:val="005D7D6F"/>
    <w:rsid w:val="005D7F57"/>
    <w:rsid w:val="005E0552"/>
    <w:rsid w:val="005E065A"/>
    <w:rsid w:val="005E06F2"/>
    <w:rsid w:val="005E07B1"/>
    <w:rsid w:val="005E1064"/>
    <w:rsid w:val="005E1179"/>
    <w:rsid w:val="005E151A"/>
    <w:rsid w:val="005E1576"/>
    <w:rsid w:val="005E177E"/>
    <w:rsid w:val="005E197E"/>
    <w:rsid w:val="005E20C4"/>
    <w:rsid w:val="005E2238"/>
    <w:rsid w:val="005E232A"/>
    <w:rsid w:val="005E235D"/>
    <w:rsid w:val="005E27DB"/>
    <w:rsid w:val="005E28A1"/>
    <w:rsid w:val="005E28BF"/>
    <w:rsid w:val="005E31DA"/>
    <w:rsid w:val="005E325D"/>
    <w:rsid w:val="005E38B8"/>
    <w:rsid w:val="005E3A9D"/>
    <w:rsid w:val="005E3BF9"/>
    <w:rsid w:val="005E3E5F"/>
    <w:rsid w:val="005E3EB1"/>
    <w:rsid w:val="005E3FEA"/>
    <w:rsid w:val="005E4122"/>
    <w:rsid w:val="005E437A"/>
    <w:rsid w:val="005E43AA"/>
    <w:rsid w:val="005E462C"/>
    <w:rsid w:val="005E4F0F"/>
    <w:rsid w:val="005E5108"/>
    <w:rsid w:val="005E5354"/>
    <w:rsid w:val="005E5430"/>
    <w:rsid w:val="005E54C6"/>
    <w:rsid w:val="005E54F5"/>
    <w:rsid w:val="005E55FA"/>
    <w:rsid w:val="005E583B"/>
    <w:rsid w:val="005E5AEE"/>
    <w:rsid w:val="005E5FCD"/>
    <w:rsid w:val="005E68DB"/>
    <w:rsid w:val="005E6C54"/>
    <w:rsid w:val="005E6E49"/>
    <w:rsid w:val="005E703B"/>
    <w:rsid w:val="005E70B5"/>
    <w:rsid w:val="005E749F"/>
    <w:rsid w:val="005E74CB"/>
    <w:rsid w:val="005E74CF"/>
    <w:rsid w:val="005E77C1"/>
    <w:rsid w:val="005E7B6A"/>
    <w:rsid w:val="005E7F6D"/>
    <w:rsid w:val="005E7F70"/>
    <w:rsid w:val="005F006C"/>
    <w:rsid w:val="005F0127"/>
    <w:rsid w:val="005F08CA"/>
    <w:rsid w:val="005F0AE6"/>
    <w:rsid w:val="005F1CB2"/>
    <w:rsid w:val="005F2736"/>
    <w:rsid w:val="005F2CB7"/>
    <w:rsid w:val="005F2CF6"/>
    <w:rsid w:val="005F35D5"/>
    <w:rsid w:val="005F36F1"/>
    <w:rsid w:val="005F38F4"/>
    <w:rsid w:val="005F3C2A"/>
    <w:rsid w:val="005F3DE8"/>
    <w:rsid w:val="005F3E84"/>
    <w:rsid w:val="005F42F7"/>
    <w:rsid w:val="005F43C0"/>
    <w:rsid w:val="005F43DA"/>
    <w:rsid w:val="005F43E9"/>
    <w:rsid w:val="005F4512"/>
    <w:rsid w:val="005F4911"/>
    <w:rsid w:val="005F4B5D"/>
    <w:rsid w:val="005F50DC"/>
    <w:rsid w:val="005F5365"/>
    <w:rsid w:val="005F5CC1"/>
    <w:rsid w:val="005F5E77"/>
    <w:rsid w:val="005F6B59"/>
    <w:rsid w:val="005F6C07"/>
    <w:rsid w:val="005F6CE1"/>
    <w:rsid w:val="005F73E6"/>
    <w:rsid w:val="005F757F"/>
    <w:rsid w:val="005F791A"/>
    <w:rsid w:val="005F7A92"/>
    <w:rsid w:val="005F7D17"/>
    <w:rsid w:val="005F7E53"/>
    <w:rsid w:val="00600543"/>
    <w:rsid w:val="00600A10"/>
    <w:rsid w:val="00600A32"/>
    <w:rsid w:val="00600BFF"/>
    <w:rsid w:val="00600D79"/>
    <w:rsid w:val="006013A1"/>
    <w:rsid w:val="006015C6"/>
    <w:rsid w:val="0060165B"/>
    <w:rsid w:val="006016D1"/>
    <w:rsid w:val="00601EAF"/>
    <w:rsid w:val="006023A9"/>
    <w:rsid w:val="00602FA0"/>
    <w:rsid w:val="0060315E"/>
    <w:rsid w:val="00603B3F"/>
    <w:rsid w:val="00603E18"/>
    <w:rsid w:val="00603F10"/>
    <w:rsid w:val="00603FDB"/>
    <w:rsid w:val="0060410A"/>
    <w:rsid w:val="00604792"/>
    <w:rsid w:val="006049F9"/>
    <w:rsid w:val="006050BC"/>
    <w:rsid w:val="00605140"/>
    <w:rsid w:val="006055AB"/>
    <w:rsid w:val="006057D0"/>
    <w:rsid w:val="00605878"/>
    <w:rsid w:val="00605998"/>
    <w:rsid w:val="00605BB3"/>
    <w:rsid w:val="00605C34"/>
    <w:rsid w:val="00605E63"/>
    <w:rsid w:val="00606282"/>
    <w:rsid w:val="00606791"/>
    <w:rsid w:val="00606DEB"/>
    <w:rsid w:val="00607278"/>
    <w:rsid w:val="0060728D"/>
    <w:rsid w:val="0060779A"/>
    <w:rsid w:val="00607B6F"/>
    <w:rsid w:val="00607EA5"/>
    <w:rsid w:val="006100E1"/>
    <w:rsid w:val="00610135"/>
    <w:rsid w:val="00610164"/>
    <w:rsid w:val="006103A1"/>
    <w:rsid w:val="00610B1E"/>
    <w:rsid w:val="00611009"/>
    <w:rsid w:val="006115DB"/>
    <w:rsid w:val="006117E6"/>
    <w:rsid w:val="0061191F"/>
    <w:rsid w:val="00611CFF"/>
    <w:rsid w:val="00612FD4"/>
    <w:rsid w:val="00613167"/>
    <w:rsid w:val="00613E65"/>
    <w:rsid w:val="0061424A"/>
    <w:rsid w:val="00614953"/>
    <w:rsid w:val="00614C2E"/>
    <w:rsid w:val="00614E19"/>
    <w:rsid w:val="00614F30"/>
    <w:rsid w:val="0061526D"/>
    <w:rsid w:val="00615295"/>
    <w:rsid w:val="00615498"/>
    <w:rsid w:val="00615CBF"/>
    <w:rsid w:val="00615DB9"/>
    <w:rsid w:val="0061677C"/>
    <w:rsid w:val="00616FEB"/>
    <w:rsid w:val="006173C6"/>
    <w:rsid w:val="0061750D"/>
    <w:rsid w:val="006178F0"/>
    <w:rsid w:val="00617FE4"/>
    <w:rsid w:val="00620154"/>
    <w:rsid w:val="006203BB"/>
    <w:rsid w:val="00620B6E"/>
    <w:rsid w:val="00620D8F"/>
    <w:rsid w:val="00620EFD"/>
    <w:rsid w:val="006210E8"/>
    <w:rsid w:val="0062139A"/>
    <w:rsid w:val="006215DF"/>
    <w:rsid w:val="006218F8"/>
    <w:rsid w:val="00621A1A"/>
    <w:rsid w:val="00621D8A"/>
    <w:rsid w:val="00621E3F"/>
    <w:rsid w:val="00621F94"/>
    <w:rsid w:val="0062230B"/>
    <w:rsid w:val="0062283D"/>
    <w:rsid w:val="00622BC1"/>
    <w:rsid w:val="00622C3A"/>
    <w:rsid w:val="00623163"/>
    <w:rsid w:val="00623218"/>
    <w:rsid w:val="006235ED"/>
    <w:rsid w:val="0062390E"/>
    <w:rsid w:val="00623A83"/>
    <w:rsid w:val="00623B34"/>
    <w:rsid w:val="00623DDD"/>
    <w:rsid w:val="00624422"/>
    <w:rsid w:val="0062468A"/>
    <w:rsid w:val="006248B0"/>
    <w:rsid w:val="00624A5E"/>
    <w:rsid w:val="0062532D"/>
    <w:rsid w:val="00625420"/>
    <w:rsid w:val="006263FF"/>
    <w:rsid w:val="00626826"/>
    <w:rsid w:val="00626C46"/>
    <w:rsid w:val="00626ECB"/>
    <w:rsid w:val="00626EFE"/>
    <w:rsid w:val="00627019"/>
    <w:rsid w:val="00627669"/>
    <w:rsid w:val="006278D9"/>
    <w:rsid w:val="00627D13"/>
    <w:rsid w:val="0063054C"/>
    <w:rsid w:val="00630583"/>
    <w:rsid w:val="00630A1C"/>
    <w:rsid w:val="00630A87"/>
    <w:rsid w:val="00630C12"/>
    <w:rsid w:val="006310D2"/>
    <w:rsid w:val="0063143E"/>
    <w:rsid w:val="00631498"/>
    <w:rsid w:val="0063187F"/>
    <w:rsid w:val="00631BAF"/>
    <w:rsid w:val="00631E54"/>
    <w:rsid w:val="00631FF4"/>
    <w:rsid w:val="00632764"/>
    <w:rsid w:val="006329C2"/>
    <w:rsid w:val="00632A15"/>
    <w:rsid w:val="00632AD3"/>
    <w:rsid w:val="00632AFA"/>
    <w:rsid w:val="00632B10"/>
    <w:rsid w:val="00632D03"/>
    <w:rsid w:val="00632F63"/>
    <w:rsid w:val="00633007"/>
    <w:rsid w:val="00633093"/>
    <w:rsid w:val="006335BF"/>
    <w:rsid w:val="006335DF"/>
    <w:rsid w:val="0063395A"/>
    <w:rsid w:val="00633A6A"/>
    <w:rsid w:val="00633B4D"/>
    <w:rsid w:val="00633E4A"/>
    <w:rsid w:val="00633E7D"/>
    <w:rsid w:val="0063403F"/>
    <w:rsid w:val="00634293"/>
    <w:rsid w:val="00634323"/>
    <w:rsid w:val="00634579"/>
    <w:rsid w:val="006345AD"/>
    <w:rsid w:val="0063472B"/>
    <w:rsid w:val="00634945"/>
    <w:rsid w:val="00634B2B"/>
    <w:rsid w:val="006356E8"/>
    <w:rsid w:val="00635C27"/>
    <w:rsid w:val="006360E7"/>
    <w:rsid w:val="006365F1"/>
    <w:rsid w:val="0063669E"/>
    <w:rsid w:val="00636A42"/>
    <w:rsid w:val="00636D66"/>
    <w:rsid w:val="00636E43"/>
    <w:rsid w:val="00636F53"/>
    <w:rsid w:val="00637390"/>
    <w:rsid w:val="0063775B"/>
    <w:rsid w:val="0064006C"/>
    <w:rsid w:val="006405E0"/>
    <w:rsid w:val="006407E3"/>
    <w:rsid w:val="00640A2D"/>
    <w:rsid w:val="00640DBE"/>
    <w:rsid w:val="00640E96"/>
    <w:rsid w:val="00641085"/>
    <w:rsid w:val="006412F4"/>
    <w:rsid w:val="006414A7"/>
    <w:rsid w:val="00641BCC"/>
    <w:rsid w:val="00641FB1"/>
    <w:rsid w:val="00641FF0"/>
    <w:rsid w:val="00642665"/>
    <w:rsid w:val="00642959"/>
    <w:rsid w:val="00642C09"/>
    <w:rsid w:val="00642C69"/>
    <w:rsid w:val="00642E4F"/>
    <w:rsid w:val="00643363"/>
    <w:rsid w:val="006433AE"/>
    <w:rsid w:val="00643754"/>
    <w:rsid w:val="00643F16"/>
    <w:rsid w:val="006440F4"/>
    <w:rsid w:val="006445C0"/>
    <w:rsid w:val="0064475B"/>
    <w:rsid w:val="006448EB"/>
    <w:rsid w:val="00644B72"/>
    <w:rsid w:val="00645323"/>
    <w:rsid w:val="00645935"/>
    <w:rsid w:val="00645E82"/>
    <w:rsid w:val="00645EA8"/>
    <w:rsid w:val="00645FBD"/>
    <w:rsid w:val="00645FCD"/>
    <w:rsid w:val="006460CB"/>
    <w:rsid w:val="006461D1"/>
    <w:rsid w:val="00646281"/>
    <w:rsid w:val="006462BB"/>
    <w:rsid w:val="00646392"/>
    <w:rsid w:val="006469D5"/>
    <w:rsid w:val="006469FE"/>
    <w:rsid w:val="00646EDE"/>
    <w:rsid w:val="0064707B"/>
    <w:rsid w:val="006471F4"/>
    <w:rsid w:val="006474E5"/>
    <w:rsid w:val="00647907"/>
    <w:rsid w:val="00647A29"/>
    <w:rsid w:val="00647B39"/>
    <w:rsid w:val="00647B76"/>
    <w:rsid w:val="006501F7"/>
    <w:rsid w:val="0065074B"/>
    <w:rsid w:val="00651341"/>
    <w:rsid w:val="006513DB"/>
    <w:rsid w:val="0065160E"/>
    <w:rsid w:val="006519C4"/>
    <w:rsid w:val="006519E8"/>
    <w:rsid w:val="00651A76"/>
    <w:rsid w:val="00651A7E"/>
    <w:rsid w:val="00651DD7"/>
    <w:rsid w:val="00651DF0"/>
    <w:rsid w:val="00651FE8"/>
    <w:rsid w:val="006522D3"/>
    <w:rsid w:val="00653285"/>
    <w:rsid w:val="006532F1"/>
    <w:rsid w:val="006533D2"/>
    <w:rsid w:val="006534BF"/>
    <w:rsid w:val="006534DF"/>
    <w:rsid w:val="00653FB7"/>
    <w:rsid w:val="00654383"/>
    <w:rsid w:val="00654525"/>
    <w:rsid w:val="0065479C"/>
    <w:rsid w:val="00654C41"/>
    <w:rsid w:val="00654E6F"/>
    <w:rsid w:val="00654E74"/>
    <w:rsid w:val="00654FD2"/>
    <w:rsid w:val="006551EC"/>
    <w:rsid w:val="006555C8"/>
    <w:rsid w:val="00655876"/>
    <w:rsid w:val="0065618B"/>
    <w:rsid w:val="00656207"/>
    <w:rsid w:val="00656618"/>
    <w:rsid w:val="006567F1"/>
    <w:rsid w:val="00657532"/>
    <w:rsid w:val="00657729"/>
    <w:rsid w:val="00657A51"/>
    <w:rsid w:val="00657B85"/>
    <w:rsid w:val="00657BA2"/>
    <w:rsid w:val="00657D95"/>
    <w:rsid w:val="00660040"/>
    <w:rsid w:val="00661252"/>
    <w:rsid w:val="0066135B"/>
    <w:rsid w:val="00661435"/>
    <w:rsid w:val="006614F0"/>
    <w:rsid w:val="00661C63"/>
    <w:rsid w:val="00661DED"/>
    <w:rsid w:val="00661FA6"/>
    <w:rsid w:val="00662345"/>
    <w:rsid w:val="00662823"/>
    <w:rsid w:val="00662855"/>
    <w:rsid w:val="00662B6C"/>
    <w:rsid w:val="00662C47"/>
    <w:rsid w:val="00662FAF"/>
    <w:rsid w:val="006630A5"/>
    <w:rsid w:val="00663143"/>
    <w:rsid w:val="0066370A"/>
    <w:rsid w:val="00663770"/>
    <w:rsid w:val="00663856"/>
    <w:rsid w:val="00663A09"/>
    <w:rsid w:val="00663BB3"/>
    <w:rsid w:val="00663CD2"/>
    <w:rsid w:val="00663DBE"/>
    <w:rsid w:val="00663F61"/>
    <w:rsid w:val="00664194"/>
    <w:rsid w:val="006641D9"/>
    <w:rsid w:val="0066421D"/>
    <w:rsid w:val="006645C6"/>
    <w:rsid w:val="00664BA6"/>
    <w:rsid w:val="00665014"/>
    <w:rsid w:val="00665132"/>
    <w:rsid w:val="006652D3"/>
    <w:rsid w:val="006652F8"/>
    <w:rsid w:val="006655FF"/>
    <w:rsid w:val="0066565F"/>
    <w:rsid w:val="00665800"/>
    <w:rsid w:val="0066587E"/>
    <w:rsid w:val="006658C0"/>
    <w:rsid w:val="006658D4"/>
    <w:rsid w:val="00665A8A"/>
    <w:rsid w:val="0066636A"/>
    <w:rsid w:val="006664E7"/>
    <w:rsid w:val="00666614"/>
    <w:rsid w:val="00666C25"/>
    <w:rsid w:val="00666C46"/>
    <w:rsid w:val="00666F81"/>
    <w:rsid w:val="00667470"/>
    <w:rsid w:val="00667543"/>
    <w:rsid w:val="00667667"/>
    <w:rsid w:val="006679E0"/>
    <w:rsid w:val="0067017A"/>
    <w:rsid w:val="006706A6"/>
    <w:rsid w:val="006708D1"/>
    <w:rsid w:val="00670980"/>
    <w:rsid w:val="00670D67"/>
    <w:rsid w:val="00670E63"/>
    <w:rsid w:val="00670F36"/>
    <w:rsid w:val="00671019"/>
    <w:rsid w:val="0067104F"/>
    <w:rsid w:val="006712F4"/>
    <w:rsid w:val="0067130F"/>
    <w:rsid w:val="006713D8"/>
    <w:rsid w:val="0067163A"/>
    <w:rsid w:val="006717BA"/>
    <w:rsid w:val="006718E1"/>
    <w:rsid w:val="00671C2F"/>
    <w:rsid w:val="00672468"/>
    <w:rsid w:val="00672525"/>
    <w:rsid w:val="00672931"/>
    <w:rsid w:val="006729C5"/>
    <w:rsid w:val="00672A3A"/>
    <w:rsid w:val="00672BC6"/>
    <w:rsid w:val="00672EE2"/>
    <w:rsid w:val="00673312"/>
    <w:rsid w:val="0067336E"/>
    <w:rsid w:val="00673437"/>
    <w:rsid w:val="00673A0B"/>
    <w:rsid w:val="00673E89"/>
    <w:rsid w:val="00674383"/>
    <w:rsid w:val="00674985"/>
    <w:rsid w:val="00674FD1"/>
    <w:rsid w:val="00675244"/>
    <w:rsid w:val="00675245"/>
    <w:rsid w:val="006752DD"/>
    <w:rsid w:val="00675312"/>
    <w:rsid w:val="006757AC"/>
    <w:rsid w:val="006758A1"/>
    <w:rsid w:val="0067607E"/>
    <w:rsid w:val="0067617A"/>
    <w:rsid w:val="006763A3"/>
    <w:rsid w:val="006765B1"/>
    <w:rsid w:val="0067692C"/>
    <w:rsid w:val="00676DBE"/>
    <w:rsid w:val="00676F19"/>
    <w:rsid w:val="00676FE6"/>
    <w:rsid w:val="00677616"/>
    <w:rsid w:val="00677B2D"/>
    <w:rsid w:val="00677B88"/>
    <w:rsid w:val="006804D0"/>
    <w:rsid w:val="00680A31"/>
    <w:rsid w:val="00680AD8"/>
    <w:rsid w:val="006814C0"/>
    <w:rsid w:val="00682007"/>
    <w:rsid w:val="0068206A"/>
    <w:rsid w:val="00682221"/>
    <w:rsid w:val="006824FA"/>
    <w:rsid w:val="006825C7"/>
    <w:rsid w:val="0068273D"/>
    <w:rsid w:val="0068283F"/>
    <w:rsid w:val="006832A3"/>
    <w:rsid w:val="006832C2"/>
    <w:rsid w:val="00683461"/>
    <w:rsid w:val="006839C8"/>
    <w:rsid w:val="006839DA"/>
    <w:rsid w:val="00683B7A"/>
    <w:rsid w:val="00683B8E"/>
    <w:rsid w:val="00683D4B"/>
    <w:rsid w:val="00684139"/>
    <w:rsid w:val="006842C7"/>
    <w:rsid w:val="0068435D"/>
    <w:rsid w:val="0068445E"/>
    <w:rsid w:val="00684990"/>
    <w:rsid w:val="00684C53"/>
    <w:rsid w:val="00684D45"/>
    <w:rsid w:val="006852ED"/>
    <w:rsid w:val="006856B5"/>
    <w:rsid w:val="0068578B"/>
    <w:rsid w:val="00685E9E"/>
    <w:rsid w:val="00686283"/>
    <w:rsid w:val="00686584"/>
    <w:rsid w:val="00686B83"/>
    <w:rsid w:val="00686C21"/>
    <w:rsid w:val="00686DBE"/>
    <w:rsid w:val="00686FC2"/>
    <w:rsid w:val="0068701B"/>
    <w:rsid w:val="00687985"/>
    <w:rsid w:val="00687E34"/>
    <w:rsid w:val="006902E4"/>
    <w:rsid w:val="00690335"/>
    <w:rsid w:val="0069072E"/>
    <w:rsid w:val="00690E00"/>
    <w:rsid w:val="00690E5A"/>
    <w:rsid w:val="00691CE4"/>
    <w:rsid w:val="00691E3B"/>
    <w:rsid w:val="006924DD"/>
    <w:rsid w:val="0069256C"/>
    <w:rsid w:val="00692815"/>
    <w:rsid w:val="00692EB1"/>
    <w:rsid w:val="00692F67"/>
    <w:rsid w:val="00693001"/>
    <w:rsid w:val="0069314C"/>
    <w:rsid w:val="00693602"/>
    <w:rsid w:val="006938A3"/>
    <w:rsid w:val="00693C36"/>
    <w:rsid w:val="00693F9E"/>
    <w:rsid w:val="0069402B"/>
    <w:rsid w:val="0069415F"/>
    <w:rsid w:val="00694246"/>
    <w:rsid w:val="00694894"/>
    <w:rsid w:val="00694AF2"/>
    <w:rsid w:val="00694CBD"/>
    <w:rsid w:val="00694E50"/>
    <w:rsid w:val="00694F54"/>
    <w:rsid w:val="0069510B"/>
    <w:rsid w:val="00695681"/>
    <w:rsid w:val="0069579D"/>
    <w:rsid w:val="00695929"/>
    <w:rsid w:val="00695A67"/>
    <w:rsid w:val="00695BE6"/>
    <w:rsid w:val="00695E3B"/>
    <w:rsid w:val="00696023"/>
    <w:rsid w:val="00696947"/>
    <w:rsid w:val="00696BCE"/>
    <w:rsid w:val="00696C84"/>
    <w:rsid w:val="00696FE6"/>
    <w:rsid w:val="00697116"/>
    <w:rsid w:val="00697321"/>
    <w:rsid w:val="0069760D"/>
    <w:rsid w:val="00697A04"/>
    <w:rsid w:val="00697AC1"/>
    <w:rsid w:val="006A01F1"/>
    <w:rsid w:val="006A0336"/>
    <w:rsid w:val="006A07AC"/>
    <w:rsid w:val="006A093E"/>
    <w:rsid w:val="006A0B24"/>
    <w:rsid w:val="006A0FA9"/>
    <w:rsid w:val="006A1097"/>
    <w:rsid w:val="006A1E00"/>
    <w:rsid w:val="006A1E60"/>
    <w:rsid w:val="006A2189"/>
    <w:rsid w:val="006A22AB"/>
    <w:rsid w:val="006A22BC"/>
    <w:rsid w:val="006A2794"/>
    <w:rsid w:val="006A28DA"/>
    <w:rsid w:val="006A29EC"/>
    <w:rsid w:val="006A2C66"/>
    <w:rsid w:val="006A31B1"/>
    <w:rsid w:val="006A357E"/>
    <w:rsid w:val="006A3696"/>
    <w:rsid w:val="006A38CE"/>
    <w:rsid w:val="006A3A29"/>
    <w:rsid w:val="006A3B06"/>
    <w:rsid w:val="006A3C70"/>
    <w:rsid w:val="006A3CB6"/>
    <w:rsid w:val="006A3CDC"/>
    <w:rsid w:val="006A4673"/>
    <w:rsid w:val="006A4750"/>
    <w:rsid w:val="006A495B"/>
    <w:rsid w:val="006A4AF7"/>
    <w:rsid w:val="006A4E94"/>
    <w:rsid w:val="006A4F0B"/>
    <w:rsid w:val="006A5049"/>
    <w:rsid w:val="006A519F"/>
    <w:rsid w:val="006A5406"/>
    <w:rsid w:val="006A550A"/>
    <w:rsid w:val="006A57DD"/>
    <w:rsid w:val="006A585E"/>
    <w:rsid w:val="006A5899"/>
    <w:rsid w:val="006A5D08"/>
    <w:rsid w:val="006A5DE8"/>
    <w:rsid w:val="006A6092"/>
    <w:rsid w:val="006A6423"/>
    <w:rsid w:val="006A659A"/>
    <w:rsid w:val="006A6D34"/>
    <w:rsid w:val="006A7102"/>
    <w:rsid w:val="006A732B"/>
    <w:rsid w:val="006A7355"/>
    <w:rsid w:val="006A75F8"/>
    <w:rsid w:val="006A7936"/>
    <w:rsid w:val="006A7CF0"/>
    <w:rsid w:val="006B02AA"/>
    <w:rsid w:val="006B0515"/>
    <w:rsid w:val="006B0A85"/>
    <w:rsid w:val="006B0E52"/>
    <w:rsid w:val="006B17F0"/>
    <w:rsid w:val="006B1F3A"/>
    <w:rsid w:val="006B1F8A"/>
    <w:rsid w:val="006B2079"/>
    <w:rsid w:val="006B2161"/>
    <w:rsid w:val="006B21A1"/>
    <w:rsid w:val="006B2322"/>
    <w:rsid w:val="006B244C"/>
    <w:rsid w:val="006B25B1"/>
    <w:rsid w:val="006B25B9"/>
    <w:rsid w:val="006B26A3"/>
    <w:rsid w:val="006B270F"/>
    <w:rsid w:val="006B2979"/>
    <w:rsid w:val="006B2BCD"/>
    <w:rsid w:val="006B3096"/>
    <w:rsid w:val="006B30B7"/>
    <w:rsid w:val="006B3294"/>
    <w:rsid w:val="006B35E5"/>
    <w:rsid w:val="006B372B"/>
    <w:rsid w:val="006B3760"/>
    <w:rsid w:val="006B3959"/>
    <w:rsid w:val="006B3B48"/>
    <w:rsid w:val="006B3BE5"/>
    <w:rsid w:val="006B3C6D"/>
    <w:rsid w:val="006B4031"/>
    <w:rsid w:val="006B4357"/>
    <w:rsid w:val="006B48AD"/>
    <w:rsid w:val="006B4904"/>
    <w:rsid w:val="006B49BE"/>
    <w:rsid w:val="006B4D4A"/>
    <w:rsid w:val="006B4E3D"/>
    <w:rsid w:val="006B50DF"/>
    <w:rsid w:val="006B535F"/>
    <w:rsid w:val="006B53F6"/>
    <w:rsid w:val="006B5759"/>
    <w:rsid w:val="006B590E"/>
    <w:rsid w:val="006B5FE6"/>
    <w:rsid w:val="006B6091"/>
    <w:rsid w:val="006B6114"/>
    <w:rsid w:val="006B63C9"/>
    <w:rsid w:val="006B6415"/>
    <w:rsid w:val="006B64D1"/>
    <w:rsid w:val="006B6EF3"/>
    <w:rsid w:val="006B706E"/>
    <w:rsid w:val="006B70DB"/>
    <w:rsid w:val="006B73BE"/>
    <w:rsid w:val="006B79FC"/>
    <w:rsid w:val="006B7A09"/>
    <w:rsid w:val="006C0675"/>
    <w:rsid w:val="006C07E3"/>
    <w:rsid w:val="006C084E"/>
    <w:rsid w:val="006C0943"/>
    <w:rsid w:val="006C0ABB"/>
    <w:rsid w:val="006C0ABF"/>
    <w:rsid w:val="006C0B0F"/>
    <w:rsid w:val="006C1791"/>
    <w:rsid w:val="006C1A3D"/>
    <w:rsid w:val="006C1BDF"/>
    <w:rsid w:val="006C1C8F"/>
    <w:rsid w:val="006C1CE8"/>
    <w:rsid w:val="006C1ED8"/>
    <w:rsid w:val="006C2203"/>
    <w:rsid w:val="006C255E"/>
    <w:rsid w:val="006C26B3"/>
    <w:rsid w:val="006C2A40"/>
    <w:rsid w:val="006C2CB1"/>
    <w:rsid w:val="006C2E2C"/>
    <w:rsid w:val="006C35E1"/>
    <w:rsid w:val="006C3D9C"/>
    <w:rsid w:val="006C40F0"/>
    <w:rsid w:val="006C44DD"/>
    <w:rsid w:val="006C45DF"/>
    <w:rsid w:val="006C4E3E"/>
    <w:rsid w:val="006C51C4"/>
    <w:rsid w:val="006C52EF"/>
    <w:rsid w:val="006C550E"/>
    <w:rsid w:val="006C56CA"/>
    <w:rsid w:val="006C58DA"/>
    <w:rsid w:val="006C5A9F"/>
    <w:rsid w:val="006C62D9"/>
    <w:rsid w:val="006C6936"/>
    <w:rsid w:val="006C6A62"/>
    <w:rsid w:val="006C6BEB"/>
    <w:rsid w:val="006C6F45"/>
    <w:rsid w:val="006C71A4"/>
    <w:rsid w:val="006C740A"/>
    <w:rsid w:val="006C7805"/>
    <w:rsid w:val="006C79DC"/>
    <w:rsid w:val="006C7B7D"/>
    <w:rsid w:val="006C7E3D"/>
    <w:rsid w:val="006C7F4F"/>
    <w:rsid w:val="006D0156"/>
    <w:rsid w:val="006D02CB"/>
    <w:rsid w:val="006D04F8"/>
    <w:rsid w:val="006D06D9"/>
    <w:rsid w:val="006D0AC2"/>
    <w:rsid w:val="006D1342"/>
    <w:rsid w:val="006D167D"/>
    <w:rsid w:val="006D19CF"/>
    <w:rsid w:val="006D1C83"/>
    <w:rsid w:val="006D1EC8"/>
    <w:rsid w:val="006D1FAC"/>
    <w:rsid w:val="006D207E"/>
    <w:rsid w:val="006D245B"/>
    <w:rsid w:val="006D283B"/>
    <w:rsid w:val="006D2885"/>
    <w:rsid w:val="006D295E"/>
    <w:rsid w:val="006D2BC8"/>
    <w:rsid w:val="006D2C31"/>
    <w:rsid w:val="006D3694"/>
    <w:rsid w:val="006D3929"/>
    <w:rsid w:val="006D3E2A"/>
    <w:rsid w:val="006D401E"/>
    <w:rsid w:val="006D46B4"/>
    <w:rsid w:val="006D52AC"/>
    <w:rsid w:val="006D5440"/>
    <w:rsid w:val="006D55FF"/>
    <w:rsid w:val="006D5711"/>
    <w:rsid w:val="006D5904"/>
    <w:rsid w:val="006D5A36"/>
    <w:rsid w:val="006D5B79"/>
    <w:rsid w:val="006D660F"/>
    <w:rsid w:val="006D664A"/>
    <w:rsid w:val="006D676D"/>
    <w:rsid w:val="006D6928"/>
    <w:rsid w:val="006D69B6"/>
    <w:rsid w:val="006D6AD7"/>
    <w:rsid w:val="006D6E02"/>
    <w:rsid w:val="006D6E8A"/>
    <w:rsid w:val="006D6F26"/>
    <w:rsid w:val="006D702D"/>
    <w:rsid w:val="006D70F9"/>
    <w:rsid w:val="006D7100"/>
    <w:rsid w:val="006D732D"/>
    <w:rsid w:val="006D73A1"/>
    <w:rsid w:val="006D73D1"/>
    <w:rsid w:val="006D754B"/>
    <w:rsid w:val="006D76DA"/>
    <w:rsid w:val="006D77A6"/>
    <w:rsid w:val="006D783A"/>
    <w:rsid w:val="006D7F34"/>
    <w:rsid w:val="006E02A4"/>
    <w:rsid w:val="006E0500"/>
    <w:rsid w:val="006E0966"/>
    <w:rsid w:val="006E09AA"/>
    <w:rsid w:val="006E0BC8"/>
    <w:rsid w:val="006E1126"/>
    <w:rsid w:val="006E1318"/>
    <w:rsid w:val="006E1337"/>
    <w:rsid w:val="006E18B3"/>
    <w:rsid w:val="006E1AB8"/>
    <w:rsid w:val="006E1D66"/>
    <w:rsid w:val="006E1F5C"/>
    <w:rsid w:val="006E220A"/>
    <w:rsid w:val="006E24C2"/>
    <w:rsid w:val="006E24DF"/>
    <w:rsid w:val="006E25A7"/>
    <w:rsid w:val="006E28F3"/>
    <w:rsid w:val="006E2C61"/>
    <w:rsid w:val="006E2EE8"/>
    <w:rsid w:val="006E2EEE"/>
    <w:rsid w:val="006E2F89"/>
    <w:rsid w:val="006E2FC5"/>
    <w:rsid w:val="006E30DD"/>
    <w:rsid w:val="006E32A4"/>
    <w:rsid w:val="006E4F1D"/>
    <w:rsid w:val="006E5153"/>
    <w:rsid w:val="006E5469"/>
    <w:rsid w:val="006E54B4"/>
    <w:rsid w:val="006E56CD"/>
    <w:rsid w:val="006E56EC"/>
    <w:rsid w:val="006E5B9D"/>
    <w:rsid w:val="006E5FD6"/>
    <w:rsid w:val="006E61E3"/>
    <w:rsid w:val="006E62DE"/>
    <w:rsid w:val="006E6371"/>
    <w:rsid w:val="006E64DF"/>
    <w:rsid w:val="006E6C38"/>
    <w:rsid w:val="006E6C93"/>
    <w:rsid w:val="006E7642"/>
    <w:rsid w:val="006E7716"/>
    <w:rsid w:val="006E773D"/>
    <w:rsid w:val="006E7C74"/>
    <w:rsid w:val="006E7C95"/>
    <w:rsid w:val="006F0119"/>
    <w:rsid w:val="006F0357"/>
    <w:rsid w:val="006F0588"/>
    <w:rsid w:val="006F0592"/>
    <w:rsid w:val="006F05F2"/>
    <w:rsid w:val="006F095D"/>
    <w:rsid w:val="006F0DD6"/>
    <w:rsid w:val="006F0DF5"/>
    <w:rsid w:val="006F110F"/>
    <w:rsid w:val="006F1191"/>
    <w:rsid w:val="006F160E"/>
    <w:rsid w:val="006F162D"/>
    <w:rsid w:val="006F16DD"/>
    <w:rsid w:val="006F1EB8"/>
    <w:rsid w:val="006F1F8B"/>
    <w:rsid w:val="006F1FD8"/>
    <w:rsid w:val="006F229F"/>
    <w:rsid w:val="006F23B1"/>
    <w:rsid w:val="006F2EB6"/>
    <w:rsid w:val="006F2F0F"/>
    <w:rsid w:val="006F31B7"/>
    <w:rsid w:val="006F32A5"/>
    <w:rsid w:val="006F3707"/>
    <w:rsid w:val="006F3DD9"/>
    <w:rsid w:val="006F4518"/>
    <w:rsid w:val="006F4692"/>
    <w:rsid w:val="006F4718"/>
    <w:rsid w:val="006F4748"/>
    <w:rsid w:val="006F489C"/>
    <w:rsid w:val="006F49C5"/>
    <w:rsid w:val="006F4C1B"/>
    <w:rsid w:val="006F4E98"/>
    <w:rsid w:val="006F5019"/>
    <w:rsid w:val="006F52B7"/>
    <w:rsid w:val="006F546C"/>
    <w:rsid w:val="006F5697"/>
    <w:rsid w:val="006F5716"/>
    <w:rsid w:val="006F58E1"/>
    <w:rsid w:val="006F5D77"/>
    <w:rsid w:val="006F5F3A"/>
    <w:rsid w:val="006F5FCA"/>
    <w:rsid w:val="006F5FF5"/>
    <w:rsid w:val="006F64D8"/>
    <w:rsid w:val="006F6528"/>
    <w:rsid w:val="006F67C7"/>
    <w:rsid w:val="006F699B"/>
    <w:rsid w:val="006F69B9"/>
    <w:rsid w:val="006F7294"/>
    <w:rsid w:val="006F75E3"/>
    <w:rsid w:val="006F76E4"/>
    <w:rsid w:val="006F7A96"/>
    <w:rsid w:val="006F7B3E"/>
    <w:rsid w:val="006F7B65"/>
    <w:rsid w:val="006F7BC2"/>
    <w:rsid w:val="00700209"/>
    <w:rsid w:val="007005F8"/>
    <w:rsid w:val="00700984"/>
    <w:rsid w:val="00700FF2"/>
    <w:rsid w:val="0070102E"/>
    <w:rsid w:val="007011C7"/>
    <w:rsid w:val="0070142A"/>
    <w:rsid w:val="00701555"/>
    <w:rsid w:val="00701604"/>
    <w:rsid w:val="00701AF0"/>
    <w:rsid w:val="00701D29"/>
    <w:rsid w:val="00702069"/>
    <w:rsid w:val="0070231C"/>
    <w:rsid w:val="00702559"/>
    <w:rsid w:val="00702F0B"/>
    <w:rsid w:val="0070341E"/>
    <w:rsid w:val="007034B7"/>
    <w:rsid w:val="007039B9"/>
    <w:rsid w:val="00703D08"/>
    <w:rsid w:val="0070402F"/>
    <w:rsid w:val="00704031"/>
    <w:rsid w:val="007043A1"/>
    <w:rsid w:val="0070481A"/>
    <w:rsid w:val="00704B56"/>
    <w:rsid w:val="00704E7C"/>
    <w:rsid w:val="00704EEE"/>
    <w:rsid w:val="0070505D"/>
    <w:rsid w:val="0070538A"/>
    <w:rsid w:val="0070548F"/>
    <w:rsid w:val="007055F6"/>
    <w:rsid w:val="0070573A"/>
    <w:rsid w:val="007057DF"/>
    <w:rsid w:val="007058DD"/>
    <w:rsid w:val="00705990"/>
    <w:rsid w:val="00705A17"/>
    <w:rsid w:val="00705ABD"/>
    <w:rsid w:val="00705C19"/>
    <w:rsid w:val="00705CB0"/>
    <w:rsid w:val="00705F34"/>
    <w:rsid w:val="00706195"/>
    <w:rsid w:val="00706352"/>
    <w:rsid w:val="00706428"/>
    <w:rsid w:val="007066AF"/>
    <w:rsid w:val="0070692B"/>
    <w:rsid w:val="00706A6F"/>
    <w:rsid w:val="00706C2F"/>
    <w:rsid w:val="00706C6B"/>
    <w:rsid w:val="00706F9D"/>
    <w:rsid w:val="0070708D"/>
    <w:rsid w:val="0070785F"/>
    <w:rsid w:val="00707874"/>
    <w:rsid w:val="00707FED"/>
    <w:rsid w:val="007100FE"/>
    <w:rsid w:val="0071026B"/>
    <w:rsid w:val="00710787"/>
    <w:rsid w:val="007107FE"/>
    <w:rsid w:val="00710E50"/>
    <w:rsid w:val="00711310"/>
    <w:rsid w:val="007117AA"/>
    <w:rsid w:val="00712077"/>
    <w:rsid w:val="007123FD"/>
    <w:rsid w:val="00712659"/>
    <w:rsid w:val="0071274E"/>
    <w:rsid w:val="00712A2E"/>
    <w:rsid w:val="00712F34"/>
    <w:rsid w:val="00712FA9"/>
    <w:rsid w:val="00713021"/>
    <w:rsid w:val="007130EE"/>
    <w:rsid w:val="007130FA"/>
    <w:rsid w:val="007132F5"/>
    <w:rsid w:val="00713377"/>
    <w:rsid w:val="00713476"/>
    <w:rsid w:val="0071352D"/>
    <w:rsid w:val="00713567"/>
    <w:rsid w:val="00713859"/>
    <w:rsid w:val="00713938"/>
    <w:rsid w:val="00713B92"/>
    <w:rsid w:val="00713D69"/>
    <w:rsid w:val="007142EB"/>
    <w:rsid w:val="00714D30"/>
    <w:rsid w:val="00714F4C"/>
    <w:rsid w:val="00715325"/>
    <w:rsid w:val="0071532E"/>
    <w:rsid w:val="00715581"/>
    <w:rsid w:val="0071560A"/>
    <w:rsid w:val="007159CE"/>
    <w:rsid w:val="00715B65"/>
    <w:rsid w:val="00715C81"/>
    <w:rsid w:val="00716205"/>
    <w:rsid w:val="0071643F"/>
    <w:rsid w:val="0071655A"/>
    <w:rsid w:val="00716788"/>
    <w:rsid w:val="00716ADB"/>
    <w:rsid w:val="00716D9C"/>
    <w:rsid w:val="007170BB"/>
    <w:rsid w:val="00717136"/>
    <w:rsid w:val="007171BE"/>
    <w:rsid w:val="007173A2"/>
    <w:rsid w:val="0071758F"/>
    <w:rsid w:val="0071772F"/>
    <w:rsid w:val="0071786E"/>
    <w:rsid w:val="007179CC"/>
    <w:rsid w:val="00717B27"/>
    <w:rsid w:val="00717C60"/>
    <w:rsid w:val="00717D52"/>
    <w:rsid w:val="00720183"/>
    <w:rsid w:val="007209BF"/>
    <w:rsid w:val="00720D96"/>
    <w:rsid w:val="00720E4E"/>
    <w:rsid w:val="0072118C"/>
    <w:rsid w:val="0072199D"/>
    <w:rsid w:val="007219BC"/>
    <w:rsid w:val="007219F9"/>
    <w:rsid w:val="00721ABF"/>
    <w:rsid w:val="00721E6D"/>
    <w:rsid w:val="00721E7E"/>
    <w:rsid w:val="00722567"/>
    <w:rsid w:val="00722C3C"/>
    <w:rsid w:val="00722D6A"/>
    <w:rsid w:val="0072315A"/>
    <w:rsid w:val="00723269"/>
    <w:rsid w:val="00723317"/>
    <w:rsid w:val="00723584"/>
    <w:rsid w:val="0072392C"/>
    <w:rsid w:val="00723A80"/>
    <w:rsid w:val="00723BA0"/>
    <w:rsid w:val="00723E34"/>
    <w:rsid w:val="00723EDA"/>
    <w:rsid w:val="00724162"/>
    <w:rsid w:val="00724261"/>
    <w:rsid w:val="00724439"/>
    <w:rsid w:val="00724491"/>
    <w:rsid w:val="00724811"/>
    <w:rsid w:val="00724A4C"/>
    <w:rsid w:val="00724BB8"/>
    <w:rsid w:val="00724E77"/>
    <w:rsid w:val="007251F4"/>
    <w:rsid w:val="00725291"/>
    <w:rsid w:val="00725590"/>
    <w:rsid w:val="00725B82"/>
    <w:rsid w:val="00725CE4"/>
    <w:rsid w:val="00725E7B"/>
    <w:rsid w:val="007261F2"/>
    <w:rsid w:val="0072622F"/>
    <w:rsid w:val="00726942"/>
    <w:rsid w:val="00726BDA"/>
    <w:rsid w:val="00726F2B"/>
    <w:rsid w:val="007272DB"/>
    <w:rsid w:val="007273AE"/>
    <w:rsid w:val="00727942"/>
    <w:rsid w:val="00727B5C"/>
    <w:rsid w:val="0073008B"/>
    <w:rsid w:val="00730214"/>
    <w:rsid w:val="007302B6"/>
    <w:rsid w:val="00730447"/>
    <w:rsid w:val="0073076D"/>
    <w:rsid w:val="00730794"/>
    <w:rsid w:val="00730A98"/>
    <w:rsid w:val="00731181"/>
    <w:rsid w:val="00731291"/>
    <w:rsid w:val="0073131B"/>
    <w:rsid w:val="00731630"/>
    <w:rsid w:val="0073177B"/>
    <w:rsid w:val="00731870"/>
    <w:rsid w:val="0073199A"/>
    <w:rsid w:val="00731EC9"/>
    <w:rsid w:val="00731F55"/>
    <w:rsid w:val="0073204B"/>
    <w:rsid w:val="0073214B"/>
    <w:rsid w:val="00732406"/>
    <w:rsid w:val="007327E8"/>
    <w:rsid w:val="00732C77"/>
    <w:rsid w:val="00732CFD"/>
    <w:rsid w:val="00732E27"/>
    <w:rsid w:val="00733088"/>
    <w:rsid w:val="007332F5"/>
    <w:rsid w:val="0073400E"/>
    <w:rsid w:val="0073414D"/>
    <w:rsid w:val="00734170"/>
    <w:rsid w:val="00735A28"/>
    <w:rsid w:val="00735CB2"/>
    <w:rsid w:val="007360DC"/>
    <w:rsid w:val="00736278"/>
    <w:rsid w:val="007362B5"/>
    <w:rsid w:val="00736619"/>
    <w:rsid w:val="00736C97"/>
    <w:rsid w:val="0073714A"/>
    <w:rsid w:val="0073723A"/>
    <w:rsid w:val="00737245"/>
    <w:rsid w:val="00737282"/>
    <w:rsid w:val="007372F3"/>
    <w:rsid w:val="00737374"/>
    <w:rsid w:val="007379A6"/>
    <w:rsid w:val="00737A05"/>
    <w:rsid w:val="00737B2F"/>
    <w:rsid w:val="00737D94"/>
    <w:rsid w:val="007401CD"/>
    <w:rsid w:val="007401E0"/>
    <w:rsid w:val="00740308"/>
    <w:rsid w:val="007403C9"/>
    <w:rsid w:val="007405BF"/>
    <w:rsid w:val="00740709"/>
    <w:rsid w:val="00740ADF"/>
    <w:rsid w:val="00740C59"/>
    <w:rsid w:val="0074121C"/>
    <w:rsid w:val="0074154B"/>
    <w:rsid w:val="007416B0"/>
    <w:rsid w:val="00741836"/>
    <w:rsid w:val="00741B5B"/>
    <w:rsid w:val="00742575"/>
    <w:rsid w:val="00742A44"/>
    <w:rsid w:val="00742B0F"/>
    <w:rsid w:val="00742CBB"/>
    <w:rsid w:val="00742ECD"/>
    <w:rsid w:val="00742F13"/>
    <w:rsid w:val="00742F50"/>
    <w:rsid w:val="00743652"/>
    <w:rsid w:val="007439B4"/>
    <w:rsid w:val="00743B82"/>
    <w:rsid w:val="00743D47"/>
    <w:rsid w:val="007441A6"/>
    <w:rsid w:val="007442B1"/>
    <w:rsid w:val="007448D1"/>
    <w:rsid w:val="00744982"/>
    <w:rsid w:val="00744C48"/>
    <w:rsid w:val="00744CDE"/>
    <w:rsid w:val="00744D76"/>
    <w:rsid w:val="0074507E"/>
    <w:rsid w:val="0074526D"/>
    <w:rsid w:val="00745377"/>
    <w:rsid w:val="007453A2"/>
    <w:rsid w:val="00745480"/>
    <w:rsid w:val="007458DB"/>
    <w:rsid w:val="00745B51"/>
    <w:rsid w:val="00745BB2"/>
    <w:rsid w:val="00745C84"/>
    <w:rsid w:val="00745C9E"/>
    <w:rsid w:val="00745CBB"/>
    <w:rsid w:val="00745DBA"/>
    <w:rsid w:val="00746357"/>
    <w:rsid w:val="0074639C"/>
    <w:rsid w:val="00746524"/>
    <w:rsid w:val="007465F9"/>
    <w:rsid w:val="00746A92"/>
    <w:rsid w:val="00746DF2"/>
    <w:rsid w:val="007470E5"/>
    <w:rsid w:val="007471D3"/>
    <w:rsid w:val="00747333"/>
    <w:rsid w:val="00747464"/>
    <w:rsid w:val="00747598"/>
    <w:rsid w:val="007477EE"/>
    <w:rsid w:val="007479CF"/>
    <w:rsid w:val="00747FC1"/>
    <w:rsid w:val="00750072"/>
    <w:rsid w:val="0075080D"/>
    <w:rsid w:val="00750CA4"/>
    <w:rsid w:val="00750CB4"/>
    <w:rsid w:val="0075131A"/>
    <w:rsid w:val="007515E4"/>
    <w:rsid w:val="007518EC"/>
    <w:rsid w:val="00751BBA"/>
    <w:rsid w:val="00751C44"/>
    <w:rsid w:val="00751D56"/>
    <w:rsid w:val="00751E5E"/>
    <w:rsid w:val="00752486"/>
    <w:rsid w:val="0075249D"/>
    <w:rsid w:val="00752598"/>
    <w:rsid w:val="00752647"/>
    <w:rsid w:val="00752B3F"/>
    <w:rsid w:val="007530BE"/>
    <w:rsid w:val="0075336D"/>
    <w:rsid w:val="00753502"/>
    <w:rsid w:val="007535B5"/>
    <w:rsid w:val="007536CE"/>
    <w:rsid w:val="007537DF"/>
    <w:rsid w:val="007537E3"/>
    <w:rsid w:val="007538E9"/>
    <w:rsid w:val="00753F48"/>
    <w:rsid w:val="0075453D"/>
    <w:rsid w:val="007546AB"/>
    <w:rsid w:val="007547EF"/>
    <w:rsid w:val="00754823"/>
    <w:rsid w:val="00754F33"/>
    <w:rsid w:val="00755097"/>
    <w:rsid w:val="00755581"/>
    <w:rsid w:val="00755638"/>
    <w:rsid w:val="007559EE"/>
    <w:rsid w:val="00755BC9"/>
    <w:rsid w:val="00755D82"/>
    <w:rsid w:val="007565A4"/>
    <w:rsid w:val="007566B0"/>
    <w:rsid w:val="00756789"/>
    <w:rsid w:val="00756890"/>
    <w:rsid w:val="00756A88"/>
    <w:rsid w:val="00756B80"/>
    <w:rsid w:val="0075701F"/>
    <w:rsid w:val="00757803"/>
    <w:rsid w:val="007578A9"/>
    <w:rsid w:val="00757C2D"/>
    <w:rsid w:val="00757C7B"/>
    <w:rsid w:val="00757C9C"/>
    <w:rsid w:val="00760168"/>
    <w:rsid w:val="007601CB"/>
    <w:rsid w:val="007607CA"/>
    <w:rsid w:val="007608CF"/>
    <w:rsid w:val="00760C69"/>
    <w:rsid w:val="00760FB3"/>
    <w:rsid w:val="0076146B"/>
    <w:rsid w:val="007614AD"/>
    <w:rsid w:val="007619DD"/>
    <w:rsid w:val="00761BA9"/>
    <w:rsid w:val="00761D69"/>
    <w:rsid w:val="007622E7"/>
    <w:rsid w:val="00762644"/>
    <w:rsid w:val="00762E76"/>
    <w:rsid w:val="0076337F"/>
    <w:rsid w:val="007635B0"/>
    <w:rsid w:val="0076390C"/>
    <w:rsid w:val="00763A55"/>
    <w:rsid w:val="00764172"/>
    <w:rsid w:val="007642A3"/>
    <w:rsid w:val="00764706"/>
    <w:rsid w:val="0076471C"/>
    <w:rsid w:val="00764E4B"/>
    <w:rsid w:val="007655B9"/>
    <w:rsid w:val="007655D3"/>
    <w:rsid w:val="00765605"/>
    <w:rsid w:val="00765655"/>
    <w:rsid w:val="00765991"/>
    <w:rsid w:val="007659E5"/>
    <w:rsid w:val="00765D4C"/>
    <w:rsid w:val="00765FDA"/>
    <w:rsid w:val="00766466"/>
    <w:rsid w:val="007668E3"/>
    <w:rsid w:val="0076695A"/>
    <w:rsid w:val="00766E6D"/>
    <w:rsid w:val="00767BCD"/>
    <w:rsid w:val="007702D2"/>
    <w:rsid w:val="00770364"/>
    <w:rsid w:val="007709ED"/>
    <w:rsid w:val="00770C83"/>
    <w:rsid w:val="00770D47"/>
    <w:rsid w:val="00770D87"/>
    <w:rsid w:val="0077134F"/>
    <w:rsid w:val="00771565"/>
    <w:rsid w:val="00771B8D"/>
    <w:rsid w:val="0077261C"/>
    <w:rsid w:val="00772B8D"/>
    <w:rsid w:val="00772D41"/>
    <w:rsid w:val="00772D51"/>
    <w:rsid w:val="0077374A"/>
    <w:rsid w:val="00773950"/>
    <w:rsid w:val="007739E3"/>
    <w:rsid w:val="0077427D"/>
    <w:rsid w:val="00774361"/>
    <w:rsid w:val="0077436C"/>
    <w:rsid w:val="007746DD"/>
    <w:rsid w:val="007747E5"/>
    <w:rsid w:val="007749EA"/>
    <w:rsid w:val="00774DDF"/>
    <w:rsid w:val="00774F8E"/>
    <w:rsid w:val="00775A47"/>
    <w:rsid w:val="00775AD7"/>
    <w:rsid w:val="00775C60"/>
    <w:rsid w:val="00776169"/>
    <w:rsid w:val="00776460"/>
    <w:rsid w:val="0077666E"/>
    <w:rsid w:val="00776788"/>
    <w:rsid w:val="007767ED"/>
    <w:rsid w:val="0077694B"/>
    <w:rsid w:val="00776D01"/>
    <w:rsid w:val="00777103"/>
    <w:rsid w:val="007771CD"/>
    <w:rsid w:val="00777535"/>
    <w:rsid w:val="007778FF"/>
    <w:rsid w:val="0077796E"/>
    <w:rsid w:val="0077799D"/>
    <w:rsid w:val="00780049"/>
    <w:rsid w:val="0078014E"/>
    <w:rsid w:val="00780433"/>
    <w:rsid w:val="0078132D"/>
    <w:rsid w:val="00781824"/>
    <w:rsid w:val="00781BB9"/>
    <w:rsid w:val="00781D0F"/>
    <w:rsid w:val="00781E0E"/>
    <w:rsid w:val="00781FF7"/>
    <w:rsid w:val="00782201"/>
    <w:rsid w:val="0078224E"/>
    <w:rsid w:val="00782627"/>
    <w:rsid w:val="0078300D"/>
    <w:rsid w:val="0078334C"/>
    <w:rsid w:val="007834A9"/>
    <w:rsid w:val="00783D68"/>
    <w:rsid w:val="00783ED3"/>
    <w:rsid w:val="00783F65"/>
    <w:rsid w:val="00784221"/>
    <w:rsid w:val="007843B6"/>
    <w:rsid w:val="007843E2"/>
    <w:rsid w:val="007846D4"/>
    <w:rsid w:val="007846E2"/>
    <w:rsid w:val="0078493B"/>
    <w:rsid w:val="00784A52"/>
    <w:rsid w:val="00784B69"/>
    <w:rsid w:val="00784C40"/>
    <w:rsid w:val="00784FB9"/>
    <w:rsid w:val="0078507A"/>
    <w:rsid w:val="007853DD"/>
    <w:rsid w:val="0078559C"/>
    <w:rsid w:val="00785659"/>
    <w:rsid w:val="007857EF"/>
    <w:rsid w:val="00785874"/>
    <w:rsid w:val="0078589A"/>
    <w:rsid w:val="007858B7"/>
    <w:rsid w:val="00785E26"/>
    <w:rsid w:val="00785F15"/>
    <w:rsid w:val="00785F61"/>
    <w:rsid w:val="007860A3"/>
    <w:rsid w:val="0078617D"/>
    <w:rsid w:val="00786188"/>
    <w:rsid w:val="007865B8"/>
    <w:rsid w:val="007866BB"/>
    <w:rsid w:val="007869BB"/>
    <w:rsid w:val="00786C0D"/>
    <w:rsid w:val="00786FFA"/>
    <w:rsid w:val="00787120"/>
    <w:rsid w:val="0078733A"/>
    <w:rsid w:val="0078743D"/>
    <w:rsid w:val="0078746E"/>
    <w:rsid w:val="0078773D"/>
    <w:rsid w:val="00787A66"/>
    <w:rsid w:val="00787ACD"/>
    <w:rsid w:val="00787AE5"/>
    <w:rsid w:val="00787DBC"/>
    <w:rsid w:val="00790089"/>
    <w:rsid w:val="007901DE"/>
    <w:rsid w:val="00790212"/>
    <w:rsid w:val="0079045E"/>
    <w:rsid w:val="00790603"/>
    <w:rsid w:val="00790BE1"/>
    <w:rsid w:val="00790F73"/>
    <w:rsid w:val="0079121D"/>
    <w:rsid w:val="0079159A"/>
    <w:rsid w:val="007917DE"/>
    <w:rsid w:val="007918AD"/>
    <w:rsid w:val="007919C4"/>
    <w:rsid w:val="00791BC0"/>
    <w:rsid w:val="00791E0E"/>
    <w:rsid w:val="00791FDA"/>
    <w:rsid w:val="007924FC"/>
    <w:rsid w:val="007926D3"/>
    <w:rsid w:val="007929D3"/>
    <w:rsid w:val="007929EE"/>
    <w:rsid w:val="00792BAC"/>
    <w:rsid w:val="00792CE9"/>
    <w:rsid w:val="00792D6D"/>
    <w:rsid w:val="00792F2F"/>
    <w:rsid w:val="00793396"/>
    <w:rsid w:val="00793631"/>
    <w:rsid w:val="007939E8"/>
    <w:rsid w:val="00793AEC"/>
    <w:rsid w:val="00793F52"/>
    <w:rsid w:val="007942B2"/>
    <w:rsid w:val="007945EA"/>
    <w:rsid w:val="00794CED"/>
    <w:rsid w:val="00795036"/>
    <w:rsid w:val="0079559E"/>
    <w:rsid w:val="0079574C"/>
    <w:rsid w:val="00795B22"/>
    <w:rsid w:val="00795BF8"/>
    <w:rsid w:val="00795D52"/>
    <w:rsid w:val="00795FD4"/>
    <w:rsid w:val="00796099"/>
    <w:rsid w:val="00796270"/>
    <w:rsid w:val="007965AF"/>
    <w:rsid w:val="00796788"/>
    <w:rsid w:val="007968BC"/>
    <w:rsid w:val="007969BA"/>
    <w:rsid w:val="00796BDF"/>
    <w:rsid w:val="00796C16"/>
    <w:rsid w:val="00796D94"/>
    <w:rsid w:val="00796DC6"/>
    <w:rsid w:val="00796E96"/>
    <w:rsid w:val="00797152"/>
    <w:rsid w:val="00797292"/>
    <w:rsid w:val="00797667"/>
    <w:rsid w:val="0079773F"/>
    <w:rsid w:val="00797C3B"/>
    <w:rsid w:val="007A0294"/>
    <w:rsid w:val="007A069F"/>
    <w:rsid w:val="007A0B09"/>
    <w:rsid w:val="007A0F8D"/>
    <w:rsid w:val="007A142D"/>
    <w:rsid w:val="007A14E1"/>
    <w:rsid w:val="007A16E3"/>
    <w:rsid w:val="007A216A"/>
    <w:rsid w:val="007A23F0"/>
    <w:rsid w:val="007A2436"/>
    <w:rsid w:val="007A247D"/>
    <w:rsid w:val="007A2A7D"/>
    <w:rsid w:val="007A2D3F"/>
    <w:rsid w:val="007A2E22"/>
    <w:rsid w:val="007A317B"/>
    <w:rsid w:val="007A3626"/>
    <w:rsid w:val="007A383C"/>
    <w:rsid w:val="007A3A42"/>
    <w:rsid w:val="007A3BC7"/>
    <w:rsid w:val="007A3F86"/>
    <w:rsid w:val="007A4393"/>
    <w:rsid w:val="007A43BC"/>
    <w:rsid w:val="007A4434"/>
    <w:rsid w:val="007A4A3F"/>
    <w:rsid w:val="007A4C63"/>
    <w:rsid w:val="007A4D95"/>
    <w:rsid w:val="007A5136"/>
    <w:rsid w:val="007A545B"/>
    <w:rsid w:val="007A564A"/>
    <w:rsid w:val="007A5A6C"/>
    <w:rsid w:val="007A6025"/>
    <w:rsid w:val="007A6388"/>
    <w:rsid w:val="007A63C2"/>
    <w:rsid w:val="007A6DF3"/>
    <w:rsid w:val="007A708E"/>
    <w:rsid w:val="007A7455"/>
    <w:rsid w:val="007A7573"/>
    <w:rsid w:val="007A7673"/>
    <w:rsid w:val="007A779F"/>
    <w:rsid w:val="007A7A9C"/>
    <w:rsid w:val="007B0283"/>
    <w:rsid w:val="007B0300"/>
    <w:rsid w:val="007B0339"/>
    <w:rsid w:val="007B0722"/>
    <w:rsid w:val="007B074A"/>
    <w:rsid w:val="007B083A"/>
    <w:rsid w:val="007B12B1"/>
    <w:rsid w:val="007B1752"/>
    <w:rsid w:val="007B18D3"/>
    <w:rsid w:val="007B1AEC"/>
    <w:rsid w:val="007B1C16"/>
    <w:rsid w:val="007B1D3C"/>
    <w:rsid w:val="007B1E81"/>
    <w:rsid w:val="007B212A"/>
    <w:rsid w:val="007B226F"/>
    <w:rsid w:val="007B2280"/>
    <w:rsid w:val="007B22BA"/>
    <w:rsid w:val="007B22F2"/>
    <w:rsid w:val="007B2640"/>
    <w:rsid w:val="007B2C74"/>
    <w:rsid w:val="007B2DED"/>
    <w:rsid w:val="007B2EAA"/>
    <w:rsid w:val="007B2FBC"/>
    <w:rsid w:val="007B3060"/>
    <w:rsid w:val="007B309D"/>
    <w:rsid w:val="007B30CF"/>
    <w:rsid w:val="007B37F5"/>
    <w:rsid w:val="007B3A3B"/>
    <w:rsid w:val="007B3ADC"/>
    <w:rsid w:val="007B3CD5"/>
    <w:rsid w:val="007B402C"/>
    <w:rsid w:val="007B4604"/>
    <w:rsid w:val="007B47C7"/>
    <w:rsid w:val="007B4935"/>
    <w:rsid w:val="007B4DF8"/>
    <w:rsid w:val="007B4EC7"/>
    <w:rsid w:val="007B50CB"/>
    <w:rsid w:val="007B5130"/>
    <w:rsid w:val="007B5262"/>
    <w:rsid w:val="007B5860"/>
    <w:rsid w:val="007B5912"/>
    <w:rsid w:val="007B5D05"/>
    <w:rsid w:val="007B62D9"/>
    <w:rsid w:val="007B6552"/>
    <w:rsid w:val="007B65F3"/>
    <w:rsid w:val="007B668C"/>
    <w:rsid w:val="007B672B"/>
    <w:rsid w:val="007B685E"/>
    <w:rsid w:val="007B7418"/>
    <w:rsid w:val="007B798A"/>
    <w:rsid w:val="007B7C81"/>
    <w:rsid w:val="007C0115"/>
    <w:rsid w:val="007C014D"/>
    <w:rsid w:val="007C0682"/>
    <w:rsid w:val="007C071F"/>
    <w:rsid w:val="007C0BED"/>
    <w:rsid w:val="007C0CF9"/>
    <w:rsid w:val="007C0D9B"/>
    <w:rsid w:val="007C12FB"/>
    <w:rsid w:val="007C17BC"/>
    <w:rsid w:val="007C1A8C"/>
    <w:rsid w:val="007C1B23"/>
    <w:rsid w:val="007C20B2"/>
    <w:rsid w:val="007C224B"/>
    <w:rsid w:val="007C2CD9"/>
    <w:rsid w:val="007C2E30"/>
    <w:rsid w:val="007C2E63"/>
    <w:rsid w:val="007C359E"/>
    <w:rsid w:val="007C35C3"/>
    <w:rsid w:val="007C3A77"/>
    <w:rsid w:val="007C3AC8"/>
    <w:rsid w:val="007C3B5D"/>
    <w:rsid w:val="007C3C14"/>
    <w:rsid w:val="007C3DD6"/>
    <w:rsid w:val="007C3E2F"/>
    <w:rsid w:val="007C4934"/>
    <w:rsid w:val="007C4959"/>
    <w:rsid w:val="007C4BEC"/>
    <w:rsid w:val="007C4F3A"/>
    <w:rsid w:val="007C53C7"/>
    <w:rsid w:val="007C576D"/>
    <w:rsid w:val="007C57A6"/>
    <w:rsid w:val="007C58C9"/>
    <w:rsid w:val="007C5940"/>
    <w:rsid w:val="007C5B43"/>
    <w:rsid w:val="007C5C6E"/>
    <w:rsid w:val="007C5C98"/>
    <w:rsid w:val="007C5D7E"/>
    <w:rsid w:val="007C5ECE"/>
    <w:rsid w:val="007C6329"/>
    <w:rsid w:val="007C64D5"/>
    <w:rsid w:val="007C6520"/>
    <w:rsid w:val="007C697C"/>
    <w:rsid w:val="007C6B05"/>
    <w:rsid w:val="007C708F"/>
    <w:rsid w:val="007C724E"/>
    <w:rsid w:val="007C788C"/>
    <w:rsid w:val="007D01B3"/>
    <w:rsid w:val="007D03F1"/>
    <w:rsid w:val="007D0BC2"/>
    <w:rsid w:val="007D1060"/>
    <w:rsid w:val="007D1DE4"/>
    <w:rsid w:val="007D28A2"/>
    <w:rsid w:val="007D2903"/>
    <w:rsid w:val="007D2EE6"/>
    <w:rsid w:val="007D2F7B"/>
    <w:rsid w:val="007D32FC"/>
    <w:rsid w:val="007D392C"/>
    <w:rsid w:val="007D3AAC"/>
    <w:rsid w:val="007D3BED"/>
    <w:rsid w:val="007D3D4B"/>
    <w:rsid w:val="007D3F86"/>
    <w:rsid w:val="007D449F"/>
    <w:rsid w:val="007D49DD"/>
    <w:rsid w:val="007D4C08"/>
    <w:rsid w:val="007D4DEA"/>
    <w:rsid w:val="007D5080"/>
    <w:rsid w:val="007D5F1A"/>
    <w:rsid w:val="007D68C9"/>
    <w:rsid w:val="007D6A2F"/>
    <w:rsid w:val="007D6A74"/>
    <w:rsid w:val="007D6C22"/>
    <w:rsid w:val="007D6C8D"/>
    <w:rsid w:val="007D6CFC"/>
    <w:rsid w:val="007D6D29"/>
    <w:rsid w:val="007D7525"/>
    <w:rsid w:val="007D7783"/>
    <w:rsid w:val="007D7CD5"/>
    <w:rsid w:val="007E005D"/>
    <w:rsid w:val="007E0594"/>
    <w:rsid w:val="007E078D"/>
    <w:rsid w:val="007E07AD"/>
    <w:rsid w:val="007E129F"/>
    <w:rsid w:val="007E13B9"/>
    <w:rsid w:val="007E166B"/>
    <w:rsid w:val="007E189E"/>
    <w:rsid w:val="007E191F"/>
    <w:rsid w:val="007E1936"/>
    <w:rsid w:val="007E1F94"/>
    <w:rsid w:val="007E223F"/>
    <w:rsid w:val="007E2904"/>
    <w:rsid w:val="007E2DB4"/>
    <w:rsid w:val="007E2F62"/>
    <w:rsid w:val="007E3070"/>
    <w:rsid w:val="007E34B6"/>
    <w:rsid w:val="007E359F"/>
    <w:rsid w:val="007E37A6"/>
    <w:rsid w:val="007E39C8"/>
    <w:rsid w:val="007E3F62"/>
    <w:rsid w:val="007E4062"/>
    <w:rsid w:val="007E45BF"/>
    <w:rsid w:val="007E4A4D"/>
    <w:rsid w:val="007E4F6E"/>
    <w:rsid w:val="007E53B2"/>
    <w:rsid w:val="007E545D"/>
    <w:rsid w:val="007E55EE"/>
    <w:rsid w:val="007E5713"/>
    <w:rsid w:val="007E575E"/>
    <w:rsid w:val="007E57E0"/>
    <w:rsid w:val="007E6951"/>
    <w:rsid w:val="007E6DC2"/>
    <w:rsid w:val="007E7591"/>
    <w:rsid w:val="007E75F1"/>
    <w:rsid w:val="007E76D4"/>
    <w:rsid w:val="007E79CB"/>
    <w:rsid w:val="007E7F9D"/>
    <w:rsid w:val="007F00B1"/>
    <w:rsid w:val="007F1038"/>
    <w:rsid w:val="007F12E5"/>
    <w:rsid w:val="007F171E"/>
    <w:rsid w:val="007F1AAC"/>
    <w:rsid w:val="007F2198"/>
    <w:rsid w:val="007F24D9"/>
    <w:rsid w:val="007F2517"/>
    <w:rsid w:val="007F2543"/>
    <w:rsid w:val="007F25EE"/>
    <w:rsid w:val="007F2BC0"/>
    <w:rsid w:val="007F3859"/>
    <w:rsid w:val="007F38FD"/>
    <w:rsid w:val="007F3A4E"/>
    <w:rsid w:val="007F40EF"/>
    <w:rsid w:val="007F459F"/>
    <w:rsid w:val="007F461C"/>
    <w:rsid w:val="007F48A1"/>
    <w:rsid w:val="007F4A74"/>
    <w:rsid w:val="007F51DA"/>
    <w:rsid w:val="007F54B9"/>
    <w:rsid w:val="007F5619"/>
    <w:rsid w:val="007F57C2"/>
    <w:rsid w:val="007F5ACA"/>
    <w:rsid w:val="007F5CFF"/>
    <w:rsid w:val="007F5D8A"/>
    <w:rsid w:val="007F623C"/>
    <w:rsid w:val="007F6A51"/>
    <w:rsid w:val="007F703C"/>
    <w:rsid w:val="007F7176"/>
    <w:rsid w:val="007F79BA"/>
    <w:rsid w:val="007F7B49"/>
    <w:rsid w:val="008003CB"/>
    <w:rsid w:val="00800498"/>
    <w:rsid w:val="008004F7"/>
    <w:rsid w:val="00800CCA"/>
    <w:rsid w:val="00800D20"/>
    <w:rsid w:val="00800ECE"/>
    <w:rsid w:val="00800EE7"/>
    <w:rsid w:val="008010F8"/>
    <w:rsid w:val="00801808"/>
    <w:rsid w:val="008018E4"/>
    <w:rsid w:val="00801923"/>
    <w:rsid w:val="00801C9D"/>
    <w:rsid w:val="00802317"/>
    <w:rsid w:val="008027A9"/>
    <w:rsid w:val="00802AEF"/>
    <w:rsid w:val="00802CFC"/>
    <w:rsid w:val="0080301B"/>
    <w:rsid w:val="0080336A"/>
    <w:rsid w:val="00803C7E"/>
    <w:rsid w:val="00803DB8"/>
    <w:rsid w:val="00804076"/>
    <w:rsid w:val="00804108"/>
    <w:rsid w:val="008043F3"/>
    <w:rsid w:val="0080488B"/>
    <w:rsid w:val="00804966"/>
    <w:rsid w:val="00804E23"/>
    <w:rsid w:val="00804EF7"/>
    <w:rsid w:val="00804FC8"/>
    <w:rsid w:val="0080522C"/>
    <w:rsid w:val="0080534C"/>
    <w:rsid w:val="00805642"/>
    <w:rsid w:val="008056B8"/>
    <w:rsid w:val="00805724"/>
    <w:rsid w:val="00805BBE"/>
    <w:rsid w:val="00805C0A"/>
    <w:rsid w:val="00805FB5"/>
    <w:rsid w:val="008061B1"/>
    <w:rsid w:val="00806300"/>
    <w:rsid w:val="00806325"/>
    <w:rsid w:val="00806508"/>
    <w:rsid w:val="00806647"/>
    <w:rsid w:val="00806762"/>
    <w:rsid w:val="00806846"/>
    <w:rsid w:val="00806A78"/>
    <w:rsid w:val="00806E60"/>
    <w:rsid w:val="00806EB1"/>
    <w:rsid w:val="00806F41"/>
    <w:rsid w:val="0080707E"/>
    <w:rsid w:val="008073A8"/>
    <w:rsid w:val="008073BF"/>
    <w:rsid w:val="0080753F"/>
    <w:rsid w:val="008077A4"/>
    <w:rsid w:val="00807906"/>
    <w:rsid w:val="00807BC9"/>
    <w:rsid w:val="00807C97"/>
    <w:rsid w:val="00807DD6"/>
    <w:rsid w:val="008102D9"/>
    <w:rsid w:val="00810340"/>
    <w:rsid w:val="0081045B"/>
    <w:rsid w:val="00810692"/>
    <w:rsid w:val="0081081E"/>
    <w:rsid w:val="00810930"/>
    <w:rsid w:val="00810A7C"/>
    <w:rsid w:val="00810AA9"/>
    <w:rsid w:val="0081117B"/>
    <w:rsid w:val="008112A3"/>
    <w:rsid w:val="008113F6"/>
    <w:rsid w:val="00811605"/>
    <w:rsid w:val="0081185E"/>
    <w:rsid w:val="00811ABB"/>
    <w:rsid w:val="00811D7E"/>
    <w:rsid w:val="00812032"/>
    <w:rsid w:val="008120FF"/>
    <w:rsid w:val="00812503"/>
    <w:rsid w:val="00812782"/>
    <w:rsid w:val="00812A3C"/>
    <w:rsid w:val="00813426"/>
    <w:rsid w:val="008134CA"/>
    <w:rsid w:val="00813583"/>
    <w:rsid w:val="00813A6E"/>
    <w:rsid w:val="00813AEB"/>
    <w:rsid w:val="00813B67"/>
    <w:rsid w:val="00813C34"/>
    <w:rsid w:val="00813CD0"/>
    <w:rsid w:val="00813D9F"/>
    <w:rsid w:val="00813F3A"/>
    <w:rsid w:val="00813FA3"/>
    <w:rsid w:val="008141EE"/>
    <w:rsid w:val="0081439F"/>
    <w:rsid w:val="008143C2"/>
    <w:rsid w:val="00814AF1"/>
    <w:rsid w:val="00814B55"/>
    <w:rsid w:val="00814CA5"/>
    <w:rsid w:val="00814D9A"/>
    <w:rsid w:val="008151DB"/>
    <w:rsid w:val="00815434"/>
    <w:rsid w:val="0081561C"/>
    <w:rsid w:val="008160F9"/>
    <w:rsid w:val="008163DA"/>
    <w:rsid w:val="00816454"/>
    <w:rsid w:val="00816BBB"/>
    <w:rsid w:val="00816E4E"/>
    <w:rsid w:val="00817039"/>
    <w:rsid w:val="00817C05"/>
    <w:rsid w:val="00817C93"/>
    <w:rsid w:val="00817CB4"/>
    <w:rsid w:val="00817CC4"/>
    <w:rsid w:val="00817D62"/>
    <w:rsid w:val="00820066"/>
    <w:rsid w:val="00820373"/>
    <w:rsid w:val="008206A0"/>
    <w:rsid w:val="00820752"/>
    <w:rsid w:val="008207DE"/>
    <w:rsid w:val="00820901"/>
    <w:rsid w:val="00820F25"/>
    <w:rsid w:val="00821303"/>
    <w:rsid w:val="00821699"/>
    <w:rsid w:val="0082192E"/>
    <w:rsid w:val="00821C8F"/>
    <w:rsid w:val="00821FFA"/>
    <w:rsid w:val="008221EE"/>
    <w:rsid w:val="008222A0"/>
    <w:rsid w:val="008226FA"/>
    <w:rsid w:val="0082274E"/>
    <w:rsid w:val="0082297A"/>
    <w:rsid w:val="00822DBF"/>
    <w:rsid w:val="00822E07"/>
    <w:rsid w:val="00822FBF"/>
    <w:rsid w:val="0082314F"/>
    <w:rsid w:val="008233E0"/>
    <w:rsid w:val="008236E7"/>
    <w:rsid w:val="00823784"/>
    <w:rsid w:val="0082381E"/>
    <w:rsid w:val="00823D8D"/>
    <w:rsid w:val="0082402C"/>
    <w:rsid w:val="008244C5"/>
    <w:rsid w:val="0082463A"/>
    <w:rsid w:val="008248E5"/>
    <w:rsid w:val="00824B5D"/>
    <w:rsid w:val="00825417"/>
    <w:rsid w:val="0082543B"/>
    <w:rsid w:val="008259C5"/>
    <w:rsid w:val="00826124"/>
    <w:rsid w:val="00826737"/>
    <w:rsid w:val="008269CA"/>
    <w:rsid w:val="00826A43"/>
    <w:rsid w:val="00826D4B"/>
    <w:rsid w:val="00826DE5"/>
    <w:rsid w:val="00826FF6"/>
    <w:rsid w:val="008271B5"/>
    <w:rsid w:val="00827491"/>
    <w:rsid w:val="00827B7B"/>
    <w:rsid w:val="0083017A"/>
    <w:rsid w:val="008305C6"/>
    <w:rsid w:val="008305E4"/>
    <w:rsid w:val="00830CFE"/>
    <w:rsid w:val="00830EC6"/>
    <w:rsid w:val="00831244"/>
    <w:rsid w:val="0083181C"/>
    <w:rsid w:val="00831AA4"/>
    <w:rsid w:val="00831F18"/>
    <w:rsid w:val="00832099"/>
    <w:rsid w:val="008324C0"/>
    <w:rsid w:val="008324FD"/>
    <w:rsid w:val="0083267B"/>
    <w:rsid w:val="00832753"/>
    <w:rsid w:val="0083283E"/>
    <w:rsid w:val="0083299E"/>
    <w:rsid w:val="008329C7"/>
    <w:rsid w:val="00832C17"/>
    <w:rsid w:val="008330C7"/>
    <w:rsid w:val="0083317F"/>
    <w:rsid w:val="008333A2"/>
    <w:rsid w:val="00833F2C"/>
    <w:rsid w:val="00834089"/>
    <w:rsid w:val="0083414A"/>
    <w:rsid w:val="00834514"/>
    <w:rsid w:val="00834775"/>
    <w:rsid w:val="008347B9"/>
    <w:rsid w:val="00834D9B"/>
    <w:rsid w:val="0083502D"/>
    <w:rsid w:val="00835033"/>
    <w:rsid w:val="0083516E"/>
    <w:rsid w:val="00835572"/>
    <w:rsid w:val="00835CFD"/>
    <w:rsid w:val="00835FCE"/>
    <w:rsid w:val="0083615E"/>
    <w:rsid w:val="00836710"/>
    <w:rsid w:val="0083673A"/>
    <w:rsid w:val="008367B0"/>
    <w:rsid w:val="0083683D"/>
    <w:rsid w:val="008368AA"/>
    <w:rsid w:val="00836BB8"/>
    <w:rsid w:val="00836D55"/>
    <w:rsid w:val="00836E44"/>
    <w:rsid w:val="00837018"/>
    <w:rsid w:val="00837354"/>
    <w:rsid w:val="008378A7"/>
    <w:rsid w:val="00837A59"/>
    <w:rsid w:val="00837D01"/>
    <w:rsid w:val="00837D7D"/>
    <w:rsid w:val="00840182"/>
    <w:rsid w:val="008401F2"/>
    <w:rsid w:val="008402E5"/>
    <w:rsid w:val="008403A4"/>
    <w:rsid w:val="00840514"/>
    <w:rsid w:val="00840535"/>
    <w:rsid w:val="00840570"/>
    <w:rsid w:val="0084057D"/>
    <w:rsid w:val="00840B09"/>
    <w:rsid w:val="00840DF5"/>
    <w:rsid w:val="00840F45"/>
    <w:rsid w:val="00841042"/>
    <w:rsid w:val="00841435"/>
    <w:rsid w:val="00841FCE"/>
    <w:rsid w:val="00842241"/>
    <w:rsid w:val="00842A05"/>
    <w:rsid w:val="00842C3B"/>
    <w:rsid w:val="00842F5D"/>
    <w:rsid w:val="0084306C"/>
    <w:rsid w:val="0084315B"/>
    <w:rsid w:val="008435B3"/>
    <w:rsid w:val="00843713"/>
    <w:rsid w:val="008439C0"/>
    <w:rsid w:val="00843A80"/>
    <w:rsid w:val="00843B65"/>
    <w:rsid w:val="00843B70"/>
    <w:rsid w:val="00844172"/>
    <w:rsid w:val="00844296"/>
    <w:rsid w:val="008442D6"/>
    <w:rsid w:val="0084455D"/>
    <w:rsid w:val="00844829"/>
    <w:rsid w:val="00844B68"/>
    <w:rsid w:val="00844C2E"/>
    <w:rsid w:val="00844CF2"/>
    <w:rsid w:val="00844D30"/>
    <w:rsid w:val="00844E03"/>
    <w:rsid w:val="00844E86"/>
    <w:rsid w:val="00844F14"/>
    <w:rsid w:val="0084502F"/>
    <w:rsid w:val="008455C6"/>
    <w:rsid w:val="00845896"/>
    <w:rsid w:val="00845A41"/>
    <w:rsid w:val="00845A95"/>
    <w:rsid w:val="00845BDE"/>
    <w:rsid w:val="00846134"/>
    <w:rsid w:val="00846266"/>
    <w:rsid w:val="008462AC"/>
    <w:rsid w:val="008464BD"/>
    <w:rsid w:val="008465FB"/>
    <w:rsid w:val="0084677E"/>
    <w:rsid w:val="008467C8"/>
    <w:rsid w:val="00846B2D"/>
    <w:rsid w:val="00846BEF"/>
    <w:rsid w:val="00846C9F"/>
    <w:rsid w:val="0084705A"/>
    <w:rsid w:val="008473F2"/>
    <w:rsid w:val="008478F8"/>
    <w:rsid w:val="00847903"/>
    <w:rsid w:val="00847989"/>
    <w:rsid w:val="00847CB7"/>
    <w:rsid w:val="00847E39"/>
    <w:rsid w:val="00847FE1"/>
    <w:rsid w:val="00850003"/>
    <w:rsid w:val="00850130"/>
    <w:rsid w:val="008504B0"/>
    <w:rsid w:val="008506D9"/>
    <w:rsid w:val="00850B57"/>
    <w:rsid w:val="00850F11"/>
    <w:rsid w:val="008512DC"/>
    <w:rsid w:val="00851383"/>
    <w:rsid w:val="00851642"/>
    <w:rsid w:val="0085164F"/>
    <w:rsid w:val="00851B42"/>
    <w:rsid w:val="008520CE"/>
    <w:rsid w:val="008522E5"/>
    <w:rsid w:val="008524BE"/>
    <w:rsid w:val="0085279A"/>
    <w:rsid w:val="008527F2"/>
    <w:rsid w:val="00852885"/>
    <w:rsid w:val="0085369A"/>
    <w:rsid w:val="00853A3A"/>
    <w:rsid w:val="00853AC3"/>
    <w:rsid w:val="00853BF4"/>
    <w:rsid w:val="00853F8E"/>
    <w:rsid w:val="0085434C"/>
    <w:rsid w:val="008544BA"/>
    <w:rsid w:val="00854C3D"/>
    <w:rsid w:val="00854C57"/>
    <w:rsid w:val="00854FBD"/>
    <w:rsid w:val="00855105"/>
    <w:rsid w:val="008554A9"/>
    <w:rsid w:val="00855575"/>
    <w:rsid w:val="008556E4"/>
    <w:rsid w:val="0085584D"/>
    <w:rsid w:val="008558E9"/>
    <w:rsid w:val="00856125"/>
    <w:rsid w:val="00856438"/>
    <w:rsid w:val="00856521"/>
    <w:rsid w:val="0085666F"/>
    <w:rsid w:val="00856781"/>
    <w:rsid w:val="008568A0"/>
    <w:rsid w:val="00856D45"/>
    <w:rsid w:val="00856EE0"/>
    <w:rsid w:val="00857448"/>
    <w:rsid w:val="00857603"/>
    <w:rsid w:val="00857654"/>
    <w:rsid w:val="008576D7"/>
    <w:rsid w:val="008577AE"/>
    <w:rsid w:val="00857A1E"/>
    <w:rsid w:val="0086019C"/>
    <w:rsid w:val="0086091E"/>
    <w:rsid w:val="00860AE2"/>
    <w:rsid w:val="00860D34"/>
    <w:rsid w:val="00860FBA"/>
    <w:rsid w:val="008614C1"/>
    <w:rsid w:val="008615D6"/>
    <w:rsid w:val="008615DC"/>
    <w:rsid w:val="008617E7"/>
    <w:rsid w:val="008619AF"/>
    <w:rsid w:val="00861A58"/>
    <w:rsid w:val="00861C22"/>
    <w:rsid w:val="00861CAF"/>
    <w:rsid w:val="0086216E"/>
    <w:rsid w:val="0086244E"/>
    <w:rsid w:val="00862665"/>
    <w:rsid w:val="00862D45"/>
    <w:rsid w:val="00863274"/>
    <w:rsid w:val="008632B4"/>
    <w:rsid w:val="008635E3"/>
    <w:rsid w:val="0086361F"/>
    <w:rsid w:val="00863744"/>
    <w:rsid w:val="00863A29"/>
    <w:rsid w:val="00863C28"/>
    <w:rsid w:val="00863F00"/>
    <w:rsid w:val="00863F4C"/>
    <w:rsid w:val="00864624"/>
    <w:rsid w:val="00864814"/>
    <w:rsid w:val="00864E07"/>
    <w:rsid w:val="00864E37"/>
    <w:rsid w:val="00864FC3"/>
    <w:rsid w:val="00865027"/>
    <w:rsid w:val="008662D5"/>
    <w:rsid w:val="008663E2"/>
    <w:rsid w:val="00866408"/>
    <w:rsid w:val="00866524"/>
    <w:rsid w:val="00866B65"/>
    <w:rsid w:val="008670B7"/>
    <w:rsid w:val="008670D4"/>
    <w:rsid w:val="0086718F"/>
    <w:rsid w:val="00867540"/>
    <w:rsid w:val="008678FD"/>
    <w:rsid w:val="00867B98"/>
    <w:rsid w:val="00867C52"/>
    <w:rsid w:val="00867C79"/>
    <w:rsid w:val="008701B6"/>
    <w:rsid w:val="00870A05"/>
    <w:rsid w:val="00870A3E"/>
    <w:rsid w:val="00871142"/>
    <w:rsid w:val="0087162D"/>
    <w:rsid w:val="0087163B"/>
    <w:rsid w:val="00871CCB"/>
    <w:rsid w:val="00871CCE"/>
    <w:rsid w:val="0087243D"/>
    <w:rsid w:val="00872721"/>
    <w:rsid w:val="00872BFA"/>
    <w:rsid w:val="00872C2B"/>
    <w:rsid w:val="00872C4B"/>
    <w:rsid w:val="00872E78"/>
    <w:rsid w:val="00872EBA"/>
    <w:rsid w:val="008730B6"/>
    <w:rsid w:val="00873B2D"/>
    <w:rsid w:val="00873F7B"/>
    <w:rsid w:val="00873FD1"/>
    <w:rsid w:val="0087497C"/>
    <w:rsid w:val="00874C4D"/>
    <w:rsid w:val="00875557"/>
    <w:rsid w:val="00875BEF"/>
    <w:rsid w:val="00875DAE"/>
    <w:rsid w:val="00875E4A"/>
    <w:rsid w:val="00876017"/>
    <w:rsid w:val="0087646C"/>
    <w:rsid w:val="0087650F"/>
    <w:rsid w:val="00876B0E"/>
    <w:rsid w:val="00876B14"/>
    <w:rsid w:val="00876C0B"/>
    <w:rsid w:val="00877389"/>
    <w:rsid w:val="00877620"/>
    <w:rsid w:val="008776CB"/>
    <w:rsid w:val="0087773E"/>
    <w:rsid w:val="0087775E"/>
    <w:rsid w:val="00877990"/>
    <w:rsid w:val="008779C9"/>
    <w:rsid w:val="00877AAA"/>
    <w:rsid w:val="00877AE7"/>
    <w:rsid w:val="00877AFF"/>
    <w:rsid w:val="00877BEE"/>
    <w:rsid w:val="00877E19"/>
    <w:rsid w:val="00880164"/>
    <w:rsid w:val="0088027A"/>
    <w:rsid w:val="008805D5"/>
    <w:rsid w:val="00880AA3"/>
    <w:rsid w:val="00880BA2"/>
    <w:rsid w:val="00880E9A"/>
    <w:rsid w:val="00880EFF"/>
    <w:rsid w:val="00880F91"/>
    <w:rsid w:val="00881296"/>
    <w:rsid w:val="00881389"/>
    <w:rsid w:val="008814A8"/>
    <w:rsid w:val="0088159B"/>
    <w:rsid w:val="0088164F"/>
    <w:rsid w:val="008817B1"/>
    <w:rsid w:val="0088198B"/>
    <w:rsid w:val="00881994"/>
    <w:rsid w:val="00881C45"/>
    <w:rsid w:val="00881E8C"/>
    <w:rsid w:val="0088212C"/>
    <w:rsid w:val="00882323"/>
    <w:rsid w:val="0088244C"/>
    <w:rsid w:val="00882F83"/>
    <w:rsid w:val="008833B5"/>
    <w:rsid w:val="00883B4D"/>
    <w:rsid w:val="00883CF5"/>
    <w:rsid w:val="008841B5"/>
    <w:rsid w:val="0088458A"/>
    <w:rsid w:val="0088488A"/>
    <w:rsid w:val="00884D30"/>
    <w:rsid w:val="008851C2"/>
    <w:rsid w:val="0088533C"/>
    <w:rsid w:val="00885346"/>
    <w:rsid w:val="00885657"/>
    <w:rsid w:val="008856FB"/>
    <w:rsid w:val="00885A10"/>
    <w:rsid w:val="00885B83"/>
    <w:rsid w:val="00885DE0"/>
    <w:rsid w:val="00885DFA"/>
    <w:rsid w:val="00885E60"/>
    <w:rsid w:val="00886150"/>
    <w:rsid w:val="008863A8"/>
    <w:rsid w:val="008864AE"/>
    <w:rsid w:val="00886506"/>
    <w:rsid w:val="00886E6B"/>
    <w:rsid w:val="00887700"/>
    <w:rsid w:val="008878D4"/>
    <w:rsid w:val="00887BFC"/>
    <w:rsid w:val="00887C1E"/>
    <w:rsid w:val="00887C2E"/>
    <w:rsid w:val="00887D68"/>
    <w:rsid w:val="00887EEA"/>
    <w:rsid w:val="0089027F"/>
    <w:rsid w:val="008903CC"/>
    <w:rsid w:val="0089040C"/>
    <w:rsid w:val="00890BC0"/>
    <w:rsid w:val="00890F4A"/>
    <w:rsid w:val="00891232"/>
    <w:rsid w:val="008916B7"/>
    <w:rsid w:val="008916C7"/>
    <w:rsid w:val="00891750"/>
    <w:rsid w:val="008920CF"/>
    <w:rsid w:val="00892113"/>
    <w:rsid w:val="00892258"/>
    <w:rsid w:val="00892532"/>
    <w:rsid w:val="008926EF"/>
    <w:rsid w:val="00892915"/>
    <w:rsid w:val="00892970"/>
    <w:rsid w:val="00892A39"/>
    <w:rsid w:val="00892A68"/>
    <w:rsid w:val="0089307A"/>
    <w:rsid w:val="008933C4"/>
    <w:rsid w:val="0089345B"/>
    <w:rsid w:val="0089357E"/>
    <w:rsid w:val="0089365F"/>
    <w:rsid w:val="0089397A"/>
    <w:rsid w:val="0089397E"/>
    <w:rsid w:val="00893A10"/>
    <w:rsid w:val="00893C69"/>
    <w:rsid w:val="00894D25"/>
    <w:rsid w:val="0089529F"/>
    <w:rsid w:val="008953D0"/>
    <w:rsid w:val="00895538"/>
    <w:rsid w:val="00895F44"/>
    <w:rsid w:val="008961D6"/>
    <w:rsid w:val="008967DF"/>
    <w:rsid w:val="008969C6"/>
    <w:rsid w:val="00896BEA"/>
    <w:rsid w:val="0089708C"/>
    <w:rsid w:val="00897150"/>
    <w:rsid w:val="008972D8"/>
    <w:rsid w:val="00897475"/>
    <w:rsid w:val="00897486"/>
    <w:rsid w:val="008A0088"/>
    <w:rsid w:val="008A0107"/>
    <w:rsid w:val="008A0346"/>
    <w:rsid w:val="008A0B07"/>
    <w:rsid w:val="008A0B54"/>
    <w:rsid w:val="008A0D62"/>
    <w:rsid w:val="008A0E09"/>
    <w:rsid w:val="008A1007"/>
    <w:rsid w:val="008A10A2"/>
    <w:rsid w:val="008A11AE"/>
    <w:rsid w:val="008A11F2"/>
    <w:rsid w:val="008A19B3"/>
    <w:rsid w:val="008A19DB"/>
    <w:rsid w:val="008A1EBF"/>
    <w:rsid w:val="008A1FB7"/>
    <w:rsid w:val="008A201C"/>
    <w:rsid w:val="008A2622"/>
    <w:rsid w:val="008A2D3A"/>
    <w:rsid w:val="008A2EFB"/>
    <w:rsid w:val="008A4147"/>
    <w:rsid w:val="008A418C"/>
    <w:rsid w:val="008A4231"/>
    <w:rsid w:val="008A4293"/>
    <w:rsid w:val="008A47ED"/>
    <w:rsid w:val="008A4A19"/>
    <w:rsid w:val="008A4A56"/>
    <w:rsid w:val="008A4C79"/>
    <w:rsid w:val="008A522F"/>
    <w:rsid w:val="008A5518"/>
    <w:rsid w:val="008A5677"/>
    <w:rsid w:val="008A5BAD"/>
    <w:rsid w:val="008A5EB0"/>
    <w:rsid w:val="008A6645"/>
    <w:rsid w:val="008A6BFF"/>
    <w:rsid w:val="008A6DB7"/>
    <w:rsid w:val="008A78B6"/>
    <w:rsid w:val="008A7B4A"/>
    <w:rsid w:val="008B031E"/>
    <w:rsid w:val="008B0413"/>
    <w:rsid w:val="008B04ED"/>
    <w:rsid w:val="008B099D"/>
    <w:rsid w:val="008B0A83"/>
    <w:rsid w:val="008B0B2C"/>
    <w:rsid w:val="008B0DC8"/>
    <w:rsid w:val="008B0DCB"/>
    <w:rsid w:val="008B1204"/>
    <w:rsid w:val="008B1216"/>
    <w:rsid w:val="008B1E7C"/>
    <w:rsid w:val="008B1F9D"/>
    <w:rsid w:val="008B226D"/>
    <w:rsid w:val="008B29D2"/>
    <w:rsid w:val="008B2FBC"/>
    <w:rsid w:val="008B30A2"/>
    <w:rsid w:val="008B312D"/>
    <w:rsid w:val="008B338E"/>
    <w:rsid w:val="008B36DB"/>
    <w:rsid w:val="008B3ABF"/>
    <w:rsid w:val="008B4121"/>
    <w:rsid w:val="008B41E6"/>
    <w:rsid w:val="008B4272"/>
    <w:rsid w:val="008B500B"/>
    <w:rsid w:val="008B519E"/>
    <w:rsid w:val="008B51D2"/>
    <w:rsid w:val="008B5B0E"/>
    <w:rsid w:val="008B5B8F"/>
    <w:rsid w:val="008B5FE6"/>
    <w:rsid w:val="008B67FC"/>
    <w:rsid w:val="008B6A0F"/>
    <w:rsid w:val="008B6DAC"/>
    <w:rsid w:val="008B6EFB"/>
    <w:rsid w:val="008B6F0B"/>
    <w:rsid w:val="008B7280"/>
    <w:rsid w:val="008B7D27"/>
    <w:rsid w:val="008B7F15"/>
    <w:rsid w:val="008C0124"/>
    <w:rsid w:val="008C09EA"/>
    <w:rsid w:val="008C0AFF"/>
    <w:rsid w:val="008C103B"/>
    <w:rsid w:val="008C14B6"/>
    <w:rsid w:val="008C15D1"/>
    <w:rsid w:val="008C182B"/>
    <w:rsid w:val="008C1988"/>
    <w:rsid w:val="008C19AD"/>
    <w:rsid w:val="008C1A44"/>
    <w:rsid w:val="008C1BA8"/>
    <w:rsid w:val="008C22F4"/>
    <w:rsid w:val="008C2360"/>
    <w:rsid w:val="008C2650"/>
    <w:rsid w:val="008C28BF"/>
    <w:rsid w:val="008C2B0F"/>
    <w:rsid w:val="008C2DB9"/>
    <w:rsid w:val="008C32E0"/>
    <w:rsid w:val="008C3310"/>
    <w:rsid w:val="008C3612"/>
    <w:rsid w:val="008C3D13"/>
    <w:rsid w:val="008C3E42"/>
    <w:rsid w:val="008C404F"/>
    <w:rsid w:val="008C408C"/>
    <w:rsid w:val="008C4234"/>
    <w:rsid w:val="008C44DB"/>
    <w:rsid w:val="008C46DE"/>
    <w:rsid w:val="008C4A00"/>
    <w:rsid w:val="008C4A72"/>
    <w:rsid w:val="008C4D89"/>
    <w:rsid w:val="008C56E5"/>
    <w:rsid w:val="008C5799"/>
    <w:rsid w:val="008C5821"/>
    <w:rsid w:val="008C6264"/>
    <w:rsid w:val="008C62DA"/>
    <w:rsid w:val="008C6C96"/>
    <w:rsid w:val="008C6CCE"/>
    <w:rsid w:val="008C6DCE"/>
    <w:rsid w:val="008C6FBC"/>
    <w:rsid w:val="008C718B"/>
    <w:rsid w:val="008C78DE"/>
    <w:rsid w:val="008C7C3F"/>
    <w:rsid w:val="008C7C90"/>
    <w:rsid w:val="008C7E61"/>
    <w:rsid w:val="008D0096"/>
    <w:rsid w:val="008D0425"/>
    <w:rsid w:val="008D0931"/>
    <w:rsid w:val="008D0EE0"/>
    <w:rsid w:val="008D0FDE"/>
    <w:rsid w:val="008D1225"/>
    <w:rsid w:val="008D1530"/>
    <w:rsid w:val="008D188A"/>
    <w:rsid w:val="008D1990"/>
    <w:rsid w:val="008D1FA7"/>
    <w:rsid w:val="008D219E"/>
    <w:rsid w:val="008D22B9"/>
    <w:rsid w:val="008D271B"/>
    <w:rsid w:val="008D2784"/>
    <w:rsid w:val="008D28AC"/>
    <w:rsid w:val="008D327A"/>
    <w:rsid w:val="008D341A"/>
    <w:rsid w:val="008D3C2D"/>
    <w:rsid w:val="008D3ECA"/>
    <w:rsid w:val="008D3F37"/>
    <w:rsid w:val="008D41B9"/>
    <w:rsid w:val="008D4485"/>
    <w:rsid w:val="008D45F9"/>
    <w:rsid w:val="008D47B4"/>
    <w:rsid w:val="008D47C8"/>
    <w:rsid w:val="008D482E"/>
    <w:rsid w:val="008D496A"/>
    <w:rsid w:val="008D4B4A"/>
    <w:rsid w:val="008D5086"/>
    <w:rsid w:val="008D50CA"/>
    <w:rsid w:val="008D54F7"/>
    <w:rsid w:val="008D5668"/>
    <w:rsid w:val="008D58AA"/>
    <w:rsid w:val="008D5937"/>
    <w:rsid w:val="008D60BF"/>
    <w:rsid w:val="008D610E"/>
    <w:rsid w:val="008D63A5"/>
    <w:rsid w:val="008D6825"/>
    <w:rsid w:val="008D72C6"/>
    <w:rsid w:val="008D758A"/>
    <w:rsid w:val="008D75A1"/>
    <w:rsid w:val="008D75F3"/>
    <w:rsid w:val="008D76A5"/>
    <w:rsid w:val="008D7790"/>
    <w:rsid w:val="008E0B2A"/>
    <w:rsid w:val="008E1384"/>
    <w:rsid w:val="008E14A5"/>
    <w:rsid w:val="008E194E"/>
    <w:rsid w:val="008E1FCD"/>
    <w:rsid w:val="008E1FD6"/>
    <w:rsid w:val="008E20D8"/>
    <w:rsid w:val="008E226A"/>
    <w:rsid w:val="008E24B4"/>
    <w:rsid w:val="008E2597"/>
    <w:rsid w:val="008E31FB"/>
    <w:rsid w:val="008E3BB7"/>
    <w:rsid w:val="008E3CB8"/>
    <w:rsid w:val="008E3F36"/>
    <w:rsid w:val="008E41B5"/>
    <w:rsid w:val="008E435B"/>
    <w:rsid w:val="008E4822"/>
    <w:rsid w:val="008E4DF8"/>
    <w:rsid w:val="008E51E8"/>
    <w:rsid w:val="008E573C"/>
    <w:rsid w:val="008E5771"/>
    <w:rsid w:val="008E5AEF"/>
    <w:rsid w:val="008E5D9C"/>
    <w:rsid w:val="008E5DF0"/>
    <w:rsid w:val="008E5E61"/>
    <w:rsid w:val="008E6582"/>
    <w:rsid w:val="008E65C0"/>
    <w:rsid w:val="008E6856"/>
    <w:rsid w:val="008E69A4"/>
    <w:rsid w:val="008E71D9"/>
    <w:rsid w:val="008E747D"/>
    <w:rsid w:val="008E7541"/>
    <w:rsid w:val="008E76B2"/>
    <w:rsid w:val="008E7716"/>
    <w:rsid w:val="008E77A3"/>
    <w:rsid w:val="008E7C5E"/>
    <w:rsid w:val="008F0285"/>
    <w:rsid w:val="008F09A8"/>
    <w:rsid w:val="008F0EAF"/>
    <w:rsid w:val="008F0FC0"/>
    <w:rsid w:val="008F1290"/>
    <w:rsid w:val="008F1653"/>
    <w:rsid w:val="008F18D7"/>
    <w:rsid w:val="008F19EE"/>
    <w:rsid w:val="008F1DC6"/>
    <w:rsid w:val="008F1DE0"/>
    <w:rsid w:val="008F217E"/>
    <w:rsid w:val="008F315A"/>
    <w:rsid w:val="008F3227"/>
    <w:rsid w:val="008F3570"/>
    <w:rsid w:val="008F373A"/>
    <w:rsid w:val="008F3856"/>
    <w:rsid w:val="008F3A65"/>
    <w:rsid w:val="008F3BBE"/>
    <w:rsid w:val="008F3BEC"/>
    <w:rsid w:val="008F43F6"/>
    <w:rsid w:val="008F43F8"/>
    <w:rsid w:val="008F4633"/>
    <w:rsid w:val="008F4C61"/>
    <w:rsid w:val="008F4E11"/>
    <w:rsid w:val="008F5A4C"/>
    <w:rsid w:val="008F5D09"/>
    <w:rsid w:val="008F6047"/>
    <w:rsid w:val="008F63F5"/>
    <w:rsid w:val="008F690F"/>
    <w:rsid w:val="008F7183"/>
    <w:rsid w:val="008F71BA"/>
    <w:rsid w:val="008F75C0"/>
    <w:rsid w:val="008F7726"/>
    <w:rsid w:val="008F7E9B"/>
    <w:rsid w:val="008F7F84"/>
    <w:rsid w:val="008F7FBD"/>
    <w:rsid w:val="0090022D"/>
    <w:rsid w:val="00900D00"/>
    <w:rsid w:val="00900DEC"/>
    <w:rsid w:val="0090125E"/>
    <w:rsid w:val="0090126B"/>
    <w:rsid w:val="00901339"/>
    <w:rsid w:val="00901524"/>
    <w:rsid w:val="00901713"/>
    <w:rsid w:val="00901EF8"/>
    <w:rsid w:val="009023A5"/>
    <w:rsid w:val="00902401"/>
    <w:rsid w:val="0090288A"/>
    <w:rsid w:val="009029F8"/>
    <w:rsid w:val="00903250"/>
    <w:rsid w:val="009035AE"/>
    <w:rsid w:val="0090376E"/>
    <w:rsid w:val="009037CD"/>
    <w:rsid w:val="0090393E"/>
    <w:rsid w:val="00903D44"/>
    <w:rsid w:val="00903DDE"/>
    <w:rsid w:val="00903EC5"/>
    <w:rsid w:val="0090414C"/>
    <w:rsid w:val="009043B0"/>
    <w:rsid w:val="00904765"/>
    <w:rsid w:val="00904791"/>
    <w:rsid w:val="009048B7"/>
    <w:rsid w:val="00904A0C"/>
    <w:rsid w:val="00904AC5"/>
    <w:rsid w:val="00904BBE"/>
    <w:rsid w:val="00904DB1"/>
    <w:rsid w:val="00905049"/>
    <w:rsid w:val="0090508D"/>
    <w:rsid w:val="00905395"/>
    <w:rsid w:val="00905716"/>
    <w:rsid w:val="009058AE"/>
    <w:rsid w:val="00905AF1"/>
    <w:rsid w:val="00905B3D"/>
    <w:rsid w:val="00905DAC"/>
    <w:rsid w:val="00905DBE"/>
    <w:rsid w:val="00906033"/>
    <w:rsid w:val="00906460"/>
    <w:rsid w:val="009067F0"/>
    <w:rsid w:val="00906F42"/>
    <w:rsid w:val="00907192"/>
    <w:rsid w:val="009072A4"/>
    <w:rsid w:val="00907317"/>
    <w:rsid w:val="0090735B"/>
    <w:rsid w:val="0090766E"/>
    <w:rsid w:val="009078E4"/>
    <w:rsid w:val="00907E86"/>
    <w:rsid w:val="00907E89"/>
    <w:rsid w:val="00907F2E"/>
    <w:rsid w:val="009101C0"/>
    <w:rsid w:val="00910749"/>
    <w:rsid w:val="009108E7"/>
    <w:rsid w:val="00910A69"/>
    <w:rsid w:val="00910BA6"/>
    <w:rsid w:val="00910C2F"/>
    <w:rsid w:val="00910C5D"/>
    <w:rsid w:val="00910CBE"/>
    <w:rsid w:val="00911536"/>
    <w:rsid w:val="00911606"/>
    <w:rsid w:val="00911A74"/>
    <w:rsid w:val="00911ECC"/>
    <w:rsid w:val="0091213C"/>
    <w:rsid w:val="00912626"/>
    <w:rsid w:val="00912EAB"/>
    <w:rsid w:val="009130B0"/>
    <w:rsid w:val="0091324B"/>
    <w:rsid w:val="0091353E"/>
    <w:rsid w:val="009135B2"/>
    <w:rsid w:val="00913780"/>
    <w:rsid w:val="00913860"/>
    <w:rsid w:val="00913A0A"/>
    <w:rsid w:val="00913DAF"/>
    <w:rsid w:val="00913E48"/>
    <w:rsid w:val="00913EE4"/>
    <w:rsid w:val="00914099"/>
    <w:rsid w:val="009147E0"/>
    <w:rsid w:val="00914800"/>
    <w:rsid w:val="00914B15"/>
    <w:rsid w:val="00914F8D"/>
    <w:rsid w:val="00914FE7"/>
    <w:rsid w:val="0091534E"/>
    <w:rsid w:val="009158DC"/>
    <w:rsid w:val="00915D0D"/>
    <w:rsid w:val="00915F0B"/>
    <w:rsid w:val="00915FDF"/>
    <w:rsid w:val="009161C5"/>
    <w:rsid w:val="009161DC"/>
    <w:rsid w:val="0091680B"/>
    <w:rsid w:val="00916857"/>
    <w:rsid w:val="00916889"/>
    <w:rsid w:val="00916CCE"/>
    <w:rsid w:val="00916DDA"/>
    <w:rsid w:val="00917654"/>
    <w:rsid w:val="009178C9"/>
    <w:rsid w:val="00917AF2"/>
    <w:rsid w:val="00920062"/>
    <w:rsid w:val="00920C6E"/>
    <w:rsid w:val="00920CF6"/>
    <w:rsid w:val="00920D56"/>
    <w:rsid w:val="009210EA"/>
    <w:rsid w:val="009212A1"/>
    <w:rsid w:val="00921436"/>
    <w:rsid w:val="009217F3"/>
    <w:rsid w:val="00921C05"/>
    <w:rsid w:val="00921ECE"/>
    <w:rsid w:val="00921F52"/>
    <w:rsid w:val="0092239B"/>
    <w:rsid w:val="00922675"/>
    <w:rsid w:val="00922820"/>
    <w:rsid w:val="0092291C"/>
    <w:rsid w:val="00922AEA"/>
    <w:rsid w:val="00922B2C"/>
    <w:rsid w:val="00922F79"/>
    <w:rsid w:val="009233DD"/>
    <w:rsid w:val="009236FD"/>
    <w:rsid w:val="00923777"/>
    <w:rsid w:val="0092450E"/>
    <w:rsid w:val="009246E8"/>
    <w:rsid w:val="00924720"/>
    <w:rsid w:val="00924A01"/>
    <w:rsid w:val="00924DEC"/>
    <w:rsid w:val="00924FE2"/>
    <w:rsid w:val="009250D7"/>
    <w:rsid w:val="009251BB"/>
    <w:rsid w:val="009251DA"/>
    <w:rsid w:val="0092580D"/>
    <w:rsid w:val="00925A1C"/>
    <w:rsid w:val="00925AEC"/>
    <w:rsid w:val="00925C24"/>
    <w:rsid w:val="00925EF7"/>
    <w:rsid w:val="00926433"/>
    <w:rsid w:val="0092653C"/>
    <w:rsid w:val="009269B3"/>
    <w:rsid w:val="00926E48"/>
    <w:rsid w:val="00926F3C"/>
    <w:rsid w:val="00927104"/>
    <w:rsid w:val="009274DE"/>
    <w:rsid w:val="009275E7"/>
    <w:rsid w:val="00927A37"/>
    <w:rsid w:val="00927CA6"/>
    <w:rsid w:val="00927E90"/>
    <w:rsid w:val="0093017E"/>
    <w:rsid w:val="0093044F"/>
    <w:rsid w:val="0093058B"/>
    <w:rsid w:val="00930EA2"/>
    <w:rsid w:val="00931284"/>
    <w:rsid w:val="009312EC"/>
    <w:rsid w:val="009314B2"/>
    <w:rsid w:val="009315A9"/>
    <w:rsid w:val="00931779"/>
    <w:rsid w:val="00931885"/>
    <w:rsid w:val="00931E5A"/>
    <w:rsid w:val="009326AC"/>
    <w:rsid w:val="00932879"/>
    <w:rsid w:val="00932958"/>
    <w:rsid w:val="009329BF"/>
    <w:rsid w:val="00932B02"/>
    <w:rsid w:val="00932BE2"/>
    <w:rsid w:val="00932CF2"/>
    <w:rsid w:val="00932DAE"/>
    <w:rsid w:val="0093308B"/>
    <w:rsid w:val="0093315B"/>
    <w:rsid w:val="009331FD"/>
    <w:rsid w:val="00933359"/>
    <w:rsid w:val="00933550"/>
    <w:rsid w:val="00933A4B"/>
    <w:rsid w:val="00934014"/>
    <w:rsid w:val="0093441D"/>
    <w:rsid w:val="009346E6"/>
    <w:rsid w:val="009349B1"/>
    <w:rsid w:val="00934CCE"/>
    <w:rsid w:val="00934E4E"/>
    <w:rsid w:val="00935129"/>
    <w:rsid w:val="009352F6"/>
    <w:rsid w:val="009354C1"/>
    <w:rsid w:val="00935530"/>
    <w:rsid w:val="00935882"/>
    <w:rsid w:val="00935927"/>
    <w:rsid w:val="0093598A"/>
    <w:rsid w:val="009359A0"/>
    <w:rsid w:val="00935D0C"/>
    <w:rsid w:val="0093606A"/>
    <w:rsid w:val="009364D0"/>
    <w:rsid w:val="0093679B"/>
    <w:rsid w:val="009369C3"/>
    <w:rsid w:val="00936A59"/>
    <w:rsid w:val="00936B9A"/>
    <w:rsid w:val="00937469"/>
    <w:rsid w:val="009374BC"/>
    <w:rsid w:val="00937700"/>
    <w:rsid w:val="00937870"/>
    <w:rsid w:val="00937CB0"/>
    <w:rsid w:val="00937CD0"/>
    <w:rsid w:val="00937E5F"/>
    <w:rsid w:val="00937F27"/>
    <w:rsid w:val="0094043B"/>
    <w:rsid w:val="00940529"/>
    <w:rsid w:val="00940C52"/>
    <w:rsid w:val="009415E6"/>
    <w:rsid w:val="00941612"/>
    <w:rsid w:val="0094189C"/>
    <w:rsid w:val="009419F2"/>
    <w:rsid w:val="009422DC"/>
    <w:rsid w:val="00942314"/>
    <w:rsid w:val="009425A4"/>
    <w:rsid w:val="00942667"/>
    <w:rsid w:val="009428FD"/>
    <w:rsid w:val="00942D5C"/>
    <w:rsid w:val="00942E26"/>
    <w:rsid w:val="00943245"/>
    <w:rsid w:val="0094330C"/>
    <w:rsid w:val="00943AB4"/>
    <w:rsid w:val="00943BA5"/>
    <w:rsid w:val="00944010"/>
    <w:rsid w:val="009440B5"/>
    <w:rsid w:val="0094453A"/>
    <w:rsid w:val="0094487C"/>
    <w:rsid w:val="00944B1E"/>
    <w:rsid w:val="00944C14"/>
    <w:rsid w:val="00944C15"/>
    <w:rsid w:val="00945470"/>
    <w:rsid w:val="009454AD"/>
    <w:rsid w:val="009456D5"/>
    <w:rsid w:val="00945D0C"/>
    <w:rsid w:val="009463FA"/>
    <w:rsid w:val="00946425"/>
    <w:rsid w:val="009468ED"/>
    <w:rsid w:val="009469BC"/>
    <w:rsid w:val="00946B03"/>
    <w:rsid w:val="009470C2"/>
    <w:rsid w:val="009471C2"/>
    <w:rsid w:val="0094741E"/>
    <w:rsid w:val="00947AE6"/>
    <w:rsid w:val="00947B4F"/>
    <w:rsid w:val="00947D79"/>
    <w:rsid w:val="00950229"/>
    <w:rsid w:val="009509AD"/>
    <w:rsid w:val="00951106"/>
    <w:rsid w:val="00951448"/>
    <w:rsid w:val="009514E7"/>
    <w:rsid w:val="0095153E"/>
    <w:rsid w:val="0095159B"/>
    <w:rsid w:val="0095169A"/>
    <w:rsid w:val="009516E6"/>
    <w:rsid w:val="0095202E"/>
    <w:rsid w:val="009529C3"/>
    <w:rsid w:val="00952CEA"/>
    <w:rsid w:val="00954023"/>
    <w:rsid w:val="00954051"/>
    <w:rsid w:val="00954164"/>
    <w:rsid w:val="009541AE"/>
    <w:rsid w:val="009543A6"/>
    <w:rsid w:val="0095456D"/>
    <w:rsid w:val="00954A37"/>
    <w:rsid w:val="00954A9F"/>
    <w:rsid w:val="00954C4A"/>
    <w:rsid w:val="00954D36"/>
    <w:rsid w:val="00954D49"/>
    <w:rsid w:val="00954E6C"/>
    <w:rsid w:val="00954F5A"/>
    <w:rsid w:val="00954FB6"/>
    <w:rsid w:val="00955139"/>
    <w:rsid w:val="00955554"/>
    <w:rsid w:val="00955749"/>
    <w:rsid w:val="00955753"/>
    <w:rsid w:val="0095578D"/>
    <w:rsid w:val="009558B2"/>
    <w:rsid w:val="0095614F"/>
    <w:rsid w:val="00956367"/>
    <w:rsid w:val="00956831"/>
    <w:rsid w:val="00956D3A"/>
    <w:rsid w:val="009571CB"/>
    <w:rsid w:val="009574F6"/>
    <w:rsid w:val="00957A07"/>
    <w:rsid w:val="00957A30"/>
    <w:rsid w:val="00957AFC"/>
    <w:rsid w:val="00957B91"/>
    <w:rsid w:val="0096027E"/>
    <w:rsid w:val="00960411"/>
    <w:rsid w:val="00960A66"/>
    <w:rsid w:val="0096104C"/>
    <w:rsid w:val="00961194"/>
    <w:rsid w:val="009611D8"/>
    <w:rsid w:val="00961794"/>
    <w:rsid w:val="009617C8"/>
    <w:rsid w:val="0096194A"/>
    <w:rsid w:val="00961EAC"/>
    <w:rsid w:val="00962498"/>
    <w:rsid w:val="0096267A"/>
    <w:rsid w:val="00962BAC"/>
    <w:rsid w:val="00963098"/>
    <w:rsid w:val="00963144"/>
    <w:rsid w:val="00963D95"/>
    <w:rsid w:val="00964073"/>
    <w:rsid w:val="009640D4"/>
    <w:rsid w:val="0096413E"/>
    <w:rsid w:val="00964145"/>
    <w:rsid w:val="00964714"/>
    <w:rsid w:val="009649F6"/>
    <w:rsid w:val="00964BAF"/>
    <w:rsid w:val="00964E4E"/>
    <w:rsid w:val="00964ECA"/>
    <w:rsid w:val="00964F55"/>
    <w:rsid w:val="00965241"/>
    <w:rsid w:val="0096548D"/>
    <w:rsid w:val="00965718"/>
    <w:rsid w:val="009657FE"/>
    <w:rsid w:val="00965A84"/>
    <w:rsid w:val="00965BE1"/>
    <w:rsid w:val="00965EA3"/>
    <w:rsid w:val="0096698A"/>
    <w:rsid w:val="00966ADC"/>
    <w:rsid w:val="00966E68"/>
    <w:rsid w:val="00966EAA"/>
    <w:rsid w:val="00966F83"/>
    <w:rsid w:val="0096715E"/>
    <w:rsid w:val="00967568"/>
    <w:rsid w:val="009675C4"/>
    <w:rsid w:val="00967721"/>
    <w:rsid w:val="00967942"/>
    <w:rsid w:val="00967A56"/>
    <w:rsid w:val="00967D2C"/>
    <w:rsid w:val="00967FD7"/>
    <w:rsid w:val="0097176A"/>
    <w:rsid w:val="009718A9"/>
    <w:rsid w:val="0097198B"/>
    <w:rsid w:val="00971E0D"/>
    <w:rsid w:val="00971F46"/>
    <w:rsid w:val="00971FD0"/>
    <w:rsid w:val="00972383"/>
    <w:rsid w:val="00972408"/>
    <w:rsid w:val="00972B51"/>
    <w:rsid w:val="00972C11"/>
    <w:rsid w:val="00972DC2"/>
    <w:rsid w:val="00972E82"/>
    <w:rsid w:val="009730F8"/>
    <w:rsid w:val="009735E2"/>
    <w:rsid w:val="00973680"/>
    <w:rsid w:val="009736BD"/>
    <w:rsid w:val="00973706"/>
    <w:rsid w:val="00973BD6"/>
    <w:rsid w:val="00974089"/>
    <w:rsid w:val="00974143"/>
    <w:rsid w:val="00974161"/>
    <w:rsid w:val="0097418F"/>
    <w:rsid w:val="00974616"/>
    <w:rsid w:val="00974ACD"/>
    <w:rsid w:val="00974C58"/>
    <w:rsid w:val="00974EE3"/>
    <w:rsid w:val="00974FBC"/>
    <w:rsid w:val="00975169"/>
    <w:rsid w:val="00975510"/>
    <w:rsid w:val="00975664"/>
    <w:rsid w:val="0097576A"/>
    <w:rsid w:val="00975811"/>
    <w:rsid w:val="00975953"/>
    <w:rsid w:val="00975A67"/>
    <w:rsid w:val="00975B15"/>
    <w:rsid w:val="00975C87"/>
    <w:rsid w:val="00975D3C"/>
    <w:rsid w:val="00975D9B"/>
    <w:rsid w:val="00975E31"/>
    <w:rsid w:val="00976052"/>
    <w:rsid w:val="009762A6"/>
    <w:rsid w:val="00976432"/>
    <w:rsid w:val="0097647A"/>
    <w:rsid w:val="00976FD2"/>
    <w:rsid w:val="00977525"/>
    <w:rsid w:val="00977587"/>
    <w:rsid w:val="00977797"/>
    <w:rsid w:val="0097788D"/>
    <w:rsid w:val="00977893"/>
    <w:rsid w:val="00977D78"/>
    <w:rsid w:val="009800FA"/>
    <w:rsid w:val="009807CE"/>
    <w:rsid w:val="0098099F"/>
    <w:rsid w:val="00980ABD"/>
    <w:rsid w:val="00980B3C"/>
    <w:rsid w:val="00980D06"/>
    <w:rsid w:val="00980FFC"/>
    <w:rsid w:val="00981166"/>
    <w:rsid w:val="009814C0"/>
    <w:rsid w:val="00981741"/>
    <w:rsid w:val="009817FC"/>
    <w:rsid w:val="00981A97"/>
    <w:rsid w:val="0098246D"/>
    <w:rsid w:val="00982C53"/>
    <w:rsid w:val="009834A4"/>
    <w:rsid w:val="00983A67"/>
    <w:rsid w:val="00983BB0"/>
    <w:rsid w:val="0098415C"/>
    <w:rsid w:val="00984228"/>
    <w:rsid w:val="009845C4"/>
    <w:rsid w:val="00984937"/>
    <w:rsid w:val="00984F9D"/>
    <w:rsid w:val="0098505D"/>
    <w:rsid w:val="0098509C"/>
    <w:rsid w:val="0098538E"/>
    <w:rsid w:val="009854D4"/>
    <w:rsid w:val="00985756"/>
    <w:rsid w:val="00985BBF"/>
    <w:rsid w:val="00985E65"/>
    <w:rsid w:val="00985EF6"/>
    <w:rsid w:val="0098600A"/>
    <w:rsid w:val="0098618D"/>
    <w:rsid w:val="009865CF"/>
    <w:rsid w:val="00986AD3"/>
    <w:rsid w:val="00986D8F"/>
    <w:rsid w:val="0098709F"/>
    <w:rsid w:val="00987598"/>
    <w:rsid w:val="00987AFA"/>
    <w:rsid w:val="00990260"/>
    <w:rsid w:val="00990481"/>
    <w:rsid w:val="00990CE7"/>
    <w:rsid w:val="00990F4F"/>
    <w:rsid w:val="00990F63"/>
    <w:rsid w:val="009911BA"/>
    <w:rsid w:val="00991360"/>
    <w:rsid w:val="009917E1"/>
    <w:rsid w:val="009918FB"/>
    <w:rsid w:val="00991918"/>
    <w:rsid w:val="00991D78"/>
    <w:rsid w:val="00991DE1"/>
    <w:rsid w:val="00991E8B"/>
    <w:rsid w:val="00991FCD"/>
    <w:rsid w:val="009920C6"/>
    <w:rsid w:val="00992381"/>
    <w:rsid w:val="0099249C"/>
    <w:rsid w:val="00992742"/>
    <w:rsid w:val="009927BA"/>
    <w:rsid w:val="00992837"/>
    <w:rsid w:val="00992AD4"/>
    <w:rsid w:val="00992E83"/>
    <w:rsid w:val="0099326D"/>
    <w:rsid w:val="009933D1"/>
    <w:rsid w:val="00993610"/>
    <w:rsid w:val="009938AE"/>
    <w:rsid w:val="00993A8C"/>
    <w:rsid w:val="00993D78"/>
    <w:rsid w:val="00993DEB"/>
    <w:rsid w:val="009944F4"/>
    <w:rsid w:val="009945E3"/>
    <w:rsid w:val="00994C3F"/>
    <w:rsid w:val="00994CB5"/>
    <w:rsid w:val="00994E8C"/>
    <w:rsid w:val="00994FAF"/>
    <w:rsid w:val="00994FEC"/>
    <w:rsid w:val="009950E1"/>
    <w:rsid w:val="0099557D"/>
    <w:rsid w:val="00995636"/>
    <w:rsid w:val="00995BCA"/>
    <w:rsid w:val="00995BEF"/>
    <w:rsid w:val="00995DA9"/>
    <w:rsid w:val="00996189"/>
    <w:rsid w:val="009962D7"/>
    <w:rsid w:val="00996697"/>
    <w:rsid w:val="009969A1"/>
    <w:rsid w:val="00996BF8"/>
    <w:rsid w:val="00996CDA"/>
    <w:rsid w:val="00996E1E"/>
    <w:rsid w:val="009971CB"/>
    <w:rsid w:val="009975A8"/>
    <w:rsid w:val="0099798B"/>
    <w:rsid w:val="00997C84"/>
    <w:rsid w:val="009A0404"/>
    <w:rsid w:val="009A0A8D"/>
    <w:rsid w:val="009A0BCF"/>
    <w:rsid w:val="009A11F4"/>
    <w:rsid w:val="009A1311"/>
    <w:rsid w:val="009A1591"/>
    <w:rsid w:val="009A16DF"/>
    <w:rsid w:val="009A180F"/>
    <w:rsid w:val="009A1A98"/>
    <w:rsid w:val="009A1CC1"/>
    <w:rsid w:val="009A1DEA"/>
    <w:rsid w:val="009A1EBF"/>
    <w:rsid w:val="009A2270"/>
    <w:rsid w:val="009A24AB"/>
    <w:rsid w:val="009A2904"/>
    <w:rsid w:val="009A2A2D"/>
    <w:rsid w:val="009A2A76"/>
    <w:rsid w:val="009A34D4"/>
    <w:rsid w:val="009A367B"/>
    <w:rsid w:val="009A384C"/>
    <w:rsid w:val="009A41CD"/>
    <w:rsid w:val="009A4489"/>
    <w:rsid w:val="009A47EB"/>
    <w:rsid w:val="009A484D"/>
    <w:rsid w:val="009A4F6F"/>
    <w:rsid w:val="009A51E2"/>
    <w:rsid w:val="009A53A8"/>
    <w:rsid w:val="009A54EC"/>
    <w:rsid w:val="009A5A4C"/>
    <w:rsid w:val="009A5D67"/>
    <w:rsid w:val="009A616C"/>
    <w:rsid w:val="009A6729"/>
    <w:rsid w:val="009A6860"/>
    <w:rsid w:val="009A6A1B"/>
    <w:rsid w:val="009A6A74"/>
    <w:rsid w:val="009A7EEF"/>
    <w:rsid w:val="009B0005"/>
    <w:rsid w:val="009B02B3"/>
    <w:rsid w:val="009B05E2"/>
    <w:rsid w:val="009B0933"/>
    <w:rsid w:val="009B0B16"/>
    <w:rsid w:val="009B0C8E"/>
    <w:rsid w:val="009B0F30"/>
    <w:rsid w:val="009B116B"/>
    <w:rsid w:val="009B133D"/>
    <w:rsid w:val="009B1ADA"/>
    <w:rsid w:val="009B214F"/>
    <w:rsid w:val="009B229B"/>
    <w:rsid w:val="009B2631"/>
    <w:rsid w:val="009B288A"/>
    <w:rsid w:val="009B2918"/>
    <w:rsid w:val="009B2AFF"/>
    <w:rsid w:val="009B2B7A"/>
    <w:rsid w:val="009B30D0"/>
    <w:rsid w:val="009B33A1"/>
    <w:rsid w:val="009B3710"/>
    <w:rsid w:val="009B37A0"/>
    <w:rsid w:val="009B3B37"/>
    <w:rsid w:val="009B4161"/>
    <w:rsid w:val="009B4322"/>
    <w:rsid w:val="009B467C"/>
    <w:rsid w:val="009B48CD"/>
    <w:rsid w:val="009B4E5C"/>
    <w:rsid w:val="009B50A9"/>
    <w:rsid w:val="009B50AE"/>
    <w:rsid w:val="009B50EB"/>
    <w:rsid w:val="009B51DA"/>
    <w:rsid w:val="009B51ED"/>
    <w:rsid w:val="009B5611"/>
    <w:rsid w:val="009B5B56"/>
    <w:rsid w:val="009B5F85"/>
    <w:rsid w:val="009B60D6"/>
    <w:rsid w:val="009B625D"/>
    <w:rsid w:val="009B651A"/>
    <w:rsid w:val="009B6540"/>
    <w:rsid w:val="009B660D"/>
    <w:rsid w:val="009B6752"/>
    <w:rsid w:val="009B7457"/>
    <w:rsid w:val="009B74BB"/>
    <w:rsid w:val="009B7B41"/>
    <w:rsid w:val="009B7C2C"/>
    <w:rsid w:val="009B7F4C"/>
    <w:rsid w:val="009C0212"/>
    <w:rsid w:val="009C03B9"/>
    <w:rsid w:val="009C053F"/>
    <w:rsid w:val="009C095E"/>
    <w:rsid w:val="009C097A"/>
    <w:rsid w:val="009C0CF0"/>
    <w:rsid w:val="009C0D5D"/>
    <w:rsid w:val="009C10FA"/>
    <w:rsid w:val="009C1304"/>
    <w:rsid w:val="009C170E"/>
    <w:rsid w:val="009C184C"/>
    <w:rsid w:val="009C1A22"/>
    <w:rsid w:val="009C1DF5"/>
    <w:rsid w:val="009C1FB9"/>
    <w:rsid w:val="009C214A"/>
    <w:rsid w:val="009C230E"/>
    <w:rsid w:val="009C23C2"/>
    <w:rsid w:val="009C2918"/>
    <w:rsid w:val="009C293B"/>
    <w:rsid w:val="009C2965"/>
    <w:rsid w:val="009C2B6C"/>
    <w:rsid w:val="009C2BBD"/>
    <w:rsid w:val="009C359C"/>
    <w:rsid w:val="009C3938"/>
    <w:rsid w:val="009C3A31"/>
    <w:rsid w:val="009C3A9E"/>
    <w:rsid w:val="009C41F8"/>
    <w:rsid w:val="009C428C"/>
    <w:rsid w:val="009C42A5"/>
    <w:rsid w:val="009C44AC"/>
    <w:rsid w:val="009C453C"/>
    <w:rsid w:val="009C49BE"/>
    <w:rsid w:val="009C4ADD"/>
    <w:rsid w:val="009C4CD6"/>
    <w:rsid w:val="009C4DF5"/>
    <w:rsid w:val="009C4E90"/>
    <w:rsid w:val="009C5061"/>
    <w:rsid w:val="009C5AB1"/>
    <w:rsid w:val="009C5F1A"/>
    <w:rsid w:val="009C6158"/>
    <w:rsid w:val="009C6277"/>
    <w:rsid w:val="009C636E"/>
    <w:rsid w:val="009C69CB"/>
    <w:rsid w:val="009C6C07"/>
    <w:rsid w:val="009C6D3D"/>
    <w:rsid w:val="009C70E2"/>
    <w:rsid w:val="009C7B45"/>
    <w:rsid w:val="009D00FA"/>
    <w:rsid w:val="009D027D"/>
    <w:rsid w:val="009D0485"/>
    <w:rsid w:val="009D050D"/>
    <w:rsid w:val="009D05A8"/>
    <w:rsid w:val="009D0B8B"/>
    <w:rsid w:val="009D0FEC"/>
    <w:rsid w:val="009D10C9"/>
    <w:rsid w:val="009D141F"/>
    <w:rsid w:val="009D1470"/>
    <w:rsid w:val="009D1867"/>
    <w:rsid w:val="009D1DFB"/>
    <w:rsid w:val="009D1F0D"/>
    <w:rsid w:val="009D20DE"/>
    <w:rsid w:val="009D273B"/>
    <w:rsid w:val="009D2778"/>
    <w:rsid w:val="009D2A77"/>
    <w:rsid w:val="009D2AEF"/>
    <w:rsid w:val="009D2CE1"/>
    <w:rsid w:val="009D3011"/>
    <w:rsid w:val="009D32A8"/>
    <w:rsid w:val="009D371D"/>
    <w:rsid w:val="009D3771"/>
    <w:rsid w:val="009D3806"/>
    <w:rsid w:val="009D3875"/>
    <w:rsid w:val="009D3DE7"/>
    <w:rsid w:val="009D41D8"/>
    <w:rsid w:val="009D49A3"/>
    <w:rsid w:val="009D503F"/>
    <w:rsid w:val="009D5054"/>
    <w:rsid w:val="009D5294"/>
    <w:rsid w:val="009D5773"/>
    <w:rsid w:val="009D5872"/>
    <w:rsid w:val="009D5B1A"/>
    <w:rsid w:val="009D63C1"/>
    <w:rsid w:val="009D655D"/>
    <w:rsid w:val="009D76E6"/>
    <w:rsid w:val="009D78FF"/>
    <w:rsid w:val="009D792D"/>
    <w:rsid w:val="009D7CB4"/>
    <w:rsid w:val="009D7CF8"/>
    <w:rsid w:val="009E00CE"/>
    <w:rsid w:val="009E02D1"/>
    <w:rsid w:val="009E04FC"/>
    <w:rsid w:val="009E0685"/>
    <w:rsid w:val="009E0738"/>
    <w:rsid w:val="009E1047"/>
    <w:rsid w:val="009E114B"/>
    <w:rsid w:val="009E1170"/>
    <w:rsid w:val="009E12E0"/>
    <w:rsid w:val="009E1378"/>
    <w:rsid w:val="009E138E"/>
    <w:rsid w:val="009E13CE"/>
    <w:rsid w:val="009E1702"/>
    <w:rsid w:val="009E19F6"/>
    <w:rsid w:val="009E1CD8"/>
    <w:rsid w:val="009E1EDE"/>
    <w:rsid w:val="009E2018"/>
    <w:rsid w:val="009E22F5"/>
    <w:rsid w:val="009E265B"/>
    <w:rsid w:val="009E2957"/>
    <w:rsid w:val="009E2BB9"/>
    <w:rsid w:val="009E2C48"/>
    <w:rsid w:val="009E2C65"/>
    <w:rsid w:val="009E2FFB"/>
    <w:rsid w:val="009E3192"/>
    <w:rsid w:val="009E3303"/>
    <w:rsid w:val="009E3488"/>
    <w:rsid w:val="009E3DFF"/>
    <w:rsid w:val="009E4013"/>
    <w:rsid w:val="009E411B"/>
    <w:rsid w:val="009E412C"/>
    <w:rsid w:val="009E4489"/>
    <w:rsid w:val="009E47FD"/>
    <w:rsid w:val="009E48AD"/>
    <w:rsid w:val="009E50BB"/>
    <w:rsid w:val="009E562C"/>
    <w:rsid w:val="009E56DF"/>
    <w:rsid w:val="009E587C"/>
    <w:rsid w:val="009E5D30"/>
    <w:rsid w:val="009E5ED7"/>
    <w:rsid w:val="009E5EF6"/>
    <w:rsid w:val="009E63FE"/>
    <w:rsid w:val="009E6691"/>
    <w:rsid w:val="009E67A5"/>
    <w:rsid w:val="009E6870"/>
    <w:rsid w:val="009E6DB2"/>
    <w:rsid w:val="009E7019"/>
    <w:rsid w:val="009E749F"/>
    <w:rsid w:val="009E7873"/>
    <w:rsid w:val="009F08E5"/>
    <w:rsid w:val="009F097F"/>
    <w:rsid w:val="009F0AAB"/>
    <w:rsid w:val="009F0D28"/>
    <w:rsid w:val="009F0DF4"/>
    <w:rsid w:val="009F0F8E"/>
    <w:rsid w:val="009F1147"/>
    <w:rsid w:val="009F12A7"/>
    <w:rsid w:val="009F1308"/>
    <w:rsid w:val="009F158F"/>
    <w:rsid w:val="009F1662"/>
    <w:rsid w:val="009F17A0"/>
    <w:rsid w:val="009F1936"/>
    <w:rsid w:val="009F19BD"/>
    <w:rsid w:val="009F1AA9"/>
    <w:rsid w:val="009F1E49"/>
    <w:rsid w:val="009F1FF7"/>
    <w:rsid w:val="009F2095"/>
    <w:rsid w:val="009F21D7"/>
    <w:rsid w:val="009F22C0"/>
    <w:rsid w:val="009F2640"/>
    <w:rsid w:val="009F2ABE"/>
    <w:rsid w:val="009F2B53"/>
    <w:rsid w:val="009F2BCB"/>
    <w:rsid w:val="009F2E52"/>
    <w:rsid w:val="009F33B0"/>
    <w:rsid w:val="009F371D"/>
    <w:rsid w:val="009F3791"/>
    <w:rsid w:val="009F37AC"/>
    <w:rsid w:val="009F3B27"/>
    <w:rsid w:val="009F3C2B"/>
    <w:rsid w:val="009F44DB"/>
    <w:rsid w:val="009F49B3"/>
    <w:rsid w:val="009F4ED4"/>
    <w:rsid w:val="009F5040"/>
    <w:rsid w:val="009F5303"/>
    <w:rsid w:val="009F5420"/>
    <w:rsid w:val="009F5869"/>
    <w:rsid w:val="009F5B37"/>
    <w:rsid w:val="009F5D64"/>
    <w:rsid w:val="009F5DD8"/>
    <w:rsid w:val="009F6217"/>
    <w:rsid w:val="009F6339"/>
    <w:rsid w:val="009F64A6"/>
    <w:rsid w:val="009F662D"/>
    <w:rsid w:val="009F67EF"/>
    <w:rsid w:val="009F6848"/>
    <w:rsid w:val="009F6BB9"/>
    <w:rsid w:val="009F6C5C"/>
    <w:rsid w:val="009F6F27"/>
    <w:rsid w:val="009F6F51"/>
    <w:rsid w:val="009F70C8"/>
    <w:rsid w:val="009F73E5"/>
    <w:rsid w:val="009F7546"/>
    <w:rsid w:val="009F771D"/>
    <w:rsid w:val="009F7887"/>
    <w:rsid w:val="009F7C0B"/>
    <w:rsid w:val="009F7CAC"/>
    <w:rsid w:val="00A000B7"/>
    <w:rsid w:val="00A001BF"/>
    <w:rsid w:val="00A00771"/>
    <w:rsid w:val="00A00957"/>
    <w:rsid w:val="00A00B66"/>
    <w:rsid w:val="00A00C5A"/>
    <w:rsid w:val="00A01516"/>
    <w:rsid w:val="00A0174D"/>
    <w:rsid w:val="00A0249C"/>
    <w:rsid w:val="00A02662"/>
    <w:rsid w:val="00A02771"/>
    <w:rsid w:val="00A02793"/>
    <w:rsid w:val="00A02AEE"/>
    <w:rsid w:val="00A02C56"/>
    <w:rsid w:val="00A030D7"/>
    <w:rsid w:val="00A03A41"/>
    <w:rsid w:val="00A04065"/>
    <w:rsid w:val="00A04464"/>
    <w:rsid w:val="00A0469F"/>
    <w:rsid w:val="00A04743"/>
    <w:rsid w:val="00A04991"/>
    <w:rsid w:val="00A04D88"/>
    <w:rsid w:val="00A04DD6"/>
    <w:rsid w:val="00A0540A"/>
    <w:rsid w:val="00A05595"/>
    <w:rsid w:val="00A05A69"/>
    <w:rsid w:val="00A05AD5"/>
    <w:rsid w:val="00A05BB0"/>
    <w:rsid w:val="00A05C4F"/>
    <w:rsid w:val="00A05C84"/>
    <w:rsid w:val="00A061A5"/>
    <w:rsid w:val="00A061B1"/>
    <w:rsid w:val="00A06804"/>
    <w:rsid w:val="00A06B04"/>
    <w:rsid w:val="00A06FCB"/>
    <w:rsid w:val="00A0728F"/>
    <w:rsid w:val="00A07A69"/>
    <w:rsid w:val="00A07B5C"/>
    <w:rsid w:val="00A07CF1"/>
    <w:rsid w:val="00A07F5E"/>
    <w:rsid w:val="00A102A6"/>
    <w:rsid w:val="00A10DF6"/>
    <w:rsid w:val="00A11056"/>
    <w:rsid w:val="00A11981"/>
    <w:rsid w:val="00A1228B"/>
    <w:rsid w:val="00A12647"/>
    <w:rsid w:val="00A127F6"/>
    <w:rsid w:val="00A12AC0"/>
    <w:rsid w:val="00A12C5B"/>
    <w:rsid w:val="00A12F7D"/>
    <w:rsid w:val="00A13092"/>
    <w:rsid w:val="00A132E8"/>
    <w:rsid w:val="00A133D0"/>
    <w:rsid w:val="00A133D5"/>
    <w:rsid w:val="00A1341C"/>
    <w:rsid w:val="00A1348B"/>
    <w:rsid w:val="00A134EE"/>
    <w:rsid w:val="00A135EF"/>
    <w:rsid w:val="00A13826"/>
    <w:rsid w:val="00A13AC4"/>
    <w:rsid w:val="00A13E04"/>
    <w:rsid w:val="00A13E33"/>
    <w:rsid w:val="00A13F90"/>
    <w:rsid w:val="00A1435D"/>
    <w:rsid w:val="00A14792"/>
    <w:rsid w:val="00A14C1A"/>
    <w:rsid w:val="00A14EF1"/>
    <w:rsid w:val="00A154D3"/>
    <w:rsid w:val="00A1632E"/>
    <w:rsid w:val="00A16401"/>
    <w:rsid w:val="00A16D4E"/>
    <w:rsid w:val="00A16FCA"/>
    <w:rsid w:val="00A170A0"/>
    <w:rsid w:val="00A17C15"/>
    <w:rsid w:val="00A17DC8"/>
    <w:rsid w:val="00A17E5D"/>
    <w:rsid w:val="00A17EB7"/>
    <w:rsid w:val="00A17FD7"/>
    <w:rsid w:val="00A20006"/>
    <w:rsid w:val="00A20135"/>
    <w:rsid w:val="00A201CE"/>
    <w:rsid w:val="00A20529"/>
    <w:rsid w:val="00A20885"/>
    <w:rsid w:val="00A20AA1"/>
    <w:rsid w:val="00A20B16"/>
    <w:rsid w:val="00A20E1A"/>
    <w:rsid w:val="00A21252"/>
    <w:rsid w:val="00A2153B"/>
    <w:rsid w:val="00A21573"/>
    <w:rsid w:val="00A217E4"/>
    <w:rsid w:val="00A21854"/>
    <w:rsid w:val="00A21C9A"/>
    <w:rsid w:val="00A21EB6"/>
    <w:rsid w:val="00A21FC9"/>
    <w:rsid w:val="00A2288F"/>
    <w:rsid w:val="00A22C95"/>
    <w:rsid w:val="00A22D8D"/>
    <w:rsid w:val="00A22E0C"/>
    <w:rsid w:val="00A22E77"/>
    <w:rsid w:val="00A23280"/>
    <w:rsid w:val="00A237A8"/>
    <w:rsid w:val="00A237D0"/>
    <w:rsid w:val="00A23920"/>
    <w:rsid w:val="00A23A2A"/>
    <w:rsid w:val="00A23E7D"/>
    <w:rsid w:val="00A24045"/>
    <w:rsid w:val="00A24530"/>
    <w:rsid w:val="00A246BF"/>
    <w:rsid w:val="00A24731"/>
    <w:rsid w:val="00A24E6A"/>
    <w:rsid w:val="00A24F49"/>
    <w:rsid w:val="00A25531"/>
    <w:rsid w:val="00A259BC"/>
    <w:rsid w:val="00A25A6E"/>
    <w:rsid w:val="00A25DA0"/>
    <w:rsid w:val="00A25ED0"/>
    <w:rsid w:val="00A2627C"/>
    <w:rsid w:val="00A26443"/>
    <w:rsid w:val="00A264DB"/>
    <w:rsid w:val="00A2663F"/>
    <w:rsid w:val="00A26704"/>
    <w:rsid w:val="00A26822"/>
    <w:rsid w:val="00A26B05"/>
    <w:rsid w:val="00A26F2F"/>
    <w:rsid w:val="00A270CE"/>
    <w:rsid w:val="00A2711F"/>
    <w:rsid w:val="00A2796A"/>
    <w:rsid w:val="00A279EE"/>
    <w:rsid w:val="00A27C53"/>
    <w:rsid w:val="00A27D5C"/>
    <w:rsid w:val="00A3090B"/>
    <w:rsid w:val="00A3099C"/>
    <w:rsid w:val="00A30BDA"/>
    <w:rsid w:val="00A313EA"/>
    <w:rsid w:val="00A314A2"/>
    <w:rsid w:val="00A3166D"/>
    <w:rsid w:val="00A31F11"/>
    <w:rsid w:val="00A32000"/>
    <w:rsid w:val="00A324A3"/>
    <w:rsid w:val="00A324D9"/>
    <w:rsid w:val="00A32BB4"/>
    <w:rsid w:val="00A32D0F"/>
    <w:rsid w:val="00A32D91"/>
    <w:rsid w:val="00A334A9"/>
    <w:rsid w:val="00A3351A"/>
    <w:rsid w:val="00A33603"/>
    <w:rsid w:val="00A3366F"/>
    <w:rsid w:val="00A34E10"/>
    <w:rsid w:val="00A34EEF"/>
    <w:rsid w:val="00A3508D"/>
    <w:rsid w:val="00A35095"/>
    <w:rsid w:val="00A350B7"/>
    <w:rsid w:val="00A353A6"/>
    <w:rsid w:val="00A35858"/>
    <w:rsid w:val="00A35CCE"/>
    <w:rsid w:val="00A35D3E"/>
    <w:rsid w:val="00A35F55"/>
    <w:rsid w:val="00A361E0"/>
    <w:rsid w:val="00A362F7"/>
    <w:rsid w:val="00A363D5"/>
    <w:rsid w:val="00A36752"/>
    <w:rsid w:val="00A368B6"/>
    <w:rsid w:val="00A36B3D"/>
    <w:rsid w:val="00A36D97"/>
    <w:rsid w:val="00A37196"/>
    <w:rsid w:val="00A3733F"/>
    <w:rsid w:val="00A37458"/>
    <w:rsid w:val="00A37545"/>
    <w:rsid w:val="00A37588"/>
    <w:rsid w:val="00A37740"/>
    <w:rsid w:val="00A37D0F"/>
    <w:rsid w:val="00A37E1B"/>
    <w:rsid w:val="00A403E1"/>
    <w:rsid w:val="00A40458"/>
    <w:rsid w:val="00A4055C"/>
    <w:rsid w:val="00A405E7"/>
    <w:rsid w:val="00A40A8D"/>
    <w:rsid w:val="00A40B91"/>
    <w:rsid w:val="00A40F7F"/>
    <w:rsid w:val="00A4155E"/>
    <w:rsid w:val="00A4186F"/>
    <w:rsid w:val="00A41A11"/>
    <w:rsid w:val="00A41B74"/>
    <w:rsid w:val="00A41D06"/>
    <w:rsid w:val="00A41FB9"/>
    <w:rsid w:val="00A42117"/>
    <w:rsid w:val="00A4216A"/>
    <w:rsid w:val="00A4229F"/>
    <w:rsid w:val="00A4251A"/>
    <w:rsid w:val="00A4254C"/>
    <w:rsid w:val="00A4277E"/>
    <w:rsid w:val="00A42BA2"/>
    <w:rsid w:val="00A42D94"/>
    <w:rsid w:val="00A43186"/>
    <w:rsid w:val="00A43276"/>
    <w:rsid w:val="00A434AB"/>
    <w:rsid w:val="00A43A1C"/>
    <w:rsid w:val="00A43AD0"/>
    <w:rsid w:val="00A4445F"/>
    <w:rsid w:val="00A447C8"/>
    <w:rsid w:val="00A44E43"/>
    <w:rsid w:val="00A44F57"/>
    <w:rsid w:val="00A44FCD"/>
    <w:rsid w:val="00A45199"/>
    <w:rsid w:val="00A452BD"/>
    <w:rsid w:val="00A454B3"/>
    <w:rsid w:val="00A45616"/>
    <w:rsid w:val="00A4582F"/>
    <w:rsid w:val="00A45DF4"/>
    <w:rsid w:val="00A45E24"/>
    <w:rsid w:val="00A45F2D"/>
    <w:rsid w:val="00A460D0"/>
    <w:rsid w:val="00A462A5"/>
    <w:rsid w:val="00A4649A"/>
    <w:rsid w:val="00A46889"/>
    <w:rsid w:val="00A46993"/>
    <w:rsid w:val="00A46B5F"/>
    <w:rsid w:val="00A46BDB"/>
    <w:rsid w:val="00A46CE5"/>
    <w:rsid w:val="00A46D2B"/>
    <w:rsid w:val="00A46E65"/>
    <w:rsid w:val="00A4702E"/>
    <w:rsid w:val="00A4720E"/>
    <w:rsid w:val="00A479E0"/>
    <w:rsid w:val="00A47B57"/>
    <w:rsid w:val="00A50127"/>
    <w:rsid w:val="00A5030A"/>
    <w:rsid w:val="00A504E0"/>
    <w:rsid w:val="00A505B2"/>
    <w:rsid w:val="00A507D4"/>
    <w:rsid w:val="00A50B88"/>
    <w:rsid w:val="00A50C0D"/>
    <w:rsid w:val="00A50E9B"/>
    <w:rsid w:val="00A50EB3"/>
    <w:rsid w:val="00A50F05"/>
    <w:rsid w:val="00A50FA1"/>
    <w:rsid w:val="00A51076"/>
    <w:rsid w:val="00A5183B"/>
    <w:rsid w:val="00A51AC8"/>
    <w:rsid w:val="00A51B6E"/>
    <w:rsid w:val="00A51D57"/>
    <w:rsid w:val="00A51D98"/>
    <w:rsid w:val="00A51F36"/>
    <w:rsid w:val="00A51FCE"/>
    <w:rsid w:val="00A52461"/>
    <w:rsid w:val="00A52517"/>
    <w:rsid w:val="00A5262B"/>
    <w:rsid w:val="00A52DF5"/>
    <w:rsid w:val="00A52E30"/>
    <w:rsid w:val="00A52E80"/>
    <w:rsid w:val="00A52F3A"/>
    <w:rsid w:val="00A533D1"/>
    <w:rsid w:val="00A5390C"/>
    <w:rsid w:val="00A53C6A"/>
    <w:rsid w:val="00A53CAB"/>
    <w:rsid w:val="00A53CE1"/>
    <w:rsid w:val="00A53EB6"/>
    <w:rsid w:val="00A5429C"/>
    <w:rsid w:val="00A54304"/>
    <w:rsid w:val="00A54320"/>
    <w:rsid w:val="00A54422"/>
    <w:rsid w:val="00A54444"/>
    <w:rsid w:val="00A55359"/>
    <w:rsid w:val="00A559C6"/>
    <w:rsid w:val="00A55D64"/>
    <w:rsid w:val="00A55DBF"/>
    <w:rsid w:val="00A55F8D"/>
    <w:rsid w:val="00A56465"/>
    <w:rsid w:val="00A567D2"/>
    <w:rsid w:val="00A56942"/>
    <w:rsid w:val="00A56A94"/>
    <w:rsid w:val="00A56E9D"/>
    <w:rsid w:val="00A57AD0"/>
    <w:rsid w:val="00A57B49"/>
    <w:rsid w:val="00A57F03"/>
    <w:rsid w:val="00A6007A"/>
    <w:rsid w:val="00A60303"/>
    <w:rsid w:val="00A60678"/>
    <w:rsid w:val="00A614FE"/>
    <w:rsid w:val="00A61C05"/>
    <w:rsid w:val="00A61EDB"/>
    <w:rsid w:val="00A62296"/>
    <w:rsid w:val="00A6232B"/>
    <w:rsid w:val="00A6237D"/>
    <w:rsid w:val="00A6259F"/>
    <w:rsid w:val="00A62616"/>
    <w:rsid w:val="00A62C77"/>
    <w:rsid w:val="00A62D52"/>
    <w:rsid w:val="00A6342B"/>
    <w:rsid w:val="00A63E02"/>
    <w:rsid w:val="00A64036"/>
    <w:rsid w:val="00A64178"/>
    <w:rsid w:val="00A6446B"/>
    <w:rsid w:val="00A644CA"/>
    <w:rsid w:val="00A647D0"/>
    <w:rsid w:val="00A6491E"/>
    <w:rsid w:val="00A653C3"/>
    <w:rsid w:val="00A6545E"/>
    <w:rsid w:val="00A65D53"/>
    <w:rsid w:val="00A65EAF"/>
    <w:rsid w:val="00A663D1"/>
    <w:rsid w:val="00A66453"/>
    <w:rsid w:val="00A66925"/>
    <w:rsid w:val="00A66A18"/>
    <w:rsid w:val="00A671F2"/>
    <w:rsid w:val="00A6731C"/>
    <w:rsid w:val="00A6757D"/>
    <w:rsid w:val="00A6761A"/>
    <w:rsid w:val="00A67B25"/>
    <w:rsid w:val="00A67C05"/>
    <w:rsid w:val="00A67C1C"/>
    <w:rsid w:val="00A67E78"/>
    <w:rsid w:val="00A70035"/>
    <w:rsid w:val="00A7031F"/>
    <w:rsid w:val="00A704EA"/>
    <w:rsid w:val="00A70559"/>
    <w:rsid w:val="00A706FE"/>
    <w:rsid w:val="00A70AC6"/>
    <w:rsid w:val="00A70C3F"/>
    <w:rsid w:val="00A70D97"/>
    <w:rsid w:val="00A713F0"/>
    <w:rsid w:val="00A7176B"/>
    <w:rsid w:val="00A71933"/>
    <w:rsid w:val="00A719BB"/>
    <w:rsid w:val="00A71FA3"/>
    <w:rsid w:val="00A72065"/>
    <w:rsid w:val="00A730ED"/>
    <w:rsid w:val="00A73538"/>
    <w:rsid w:val="00A738A0"/>
    <w:rsid w:val="00A7394A"/>
    <w:rsid w:val="00A73A73"/>
    <w:rsid w:val="00A73A94"/>
    <w:rsid w:val="00A73B0B"/>
    <w:rsid w:val="00A73F23"/>
    <w:rsid w:val="00A74239"/>
    <w:rsid w:val="00A74319"/>
    <w:rsid w:val="00A744CB"/>
    <w:rsid w:val="00A74A85"/>
    <w:rsid w:val="00A74E9D"/>
    <w:rsid w:val="00A74F1C"/>
    <w:rsid w:val="00A75035"/>
    <w:rsid w:val="00A756C5"/>
    <w:rsid w:val="00A757A0"/>
    <w:rsid w:val="00A757EF"/>
    <w:rsid w:val="00A7592B"/>
    <w:rsid w:val="00A75966"/>
    <w:rsid w:val="00A759AF"/>
    <w:rsid w:val="00A75AF4"/>
    <w:rsid w:val="00A76580"/>
    <w:rsid w:val="00A76A57"/>
    <w:rsid w:val="00A76BC4"/>
    <w:rsid w:val="00A76BE5"/>
    <w:rsid w:val="00A77100"/>
    <w:rsid w:val="00A77673"/>
    <w:rsid w:val="00A778D3"/>
    <w:rsid w:val="00A778E9"/>
    <w:rsid w:val="00A8017F"/>
    <w:rsid w:val="00A8095D"/>
    <w:rsid w:val="00A809CB"/>
    <w:rsid w:val="00A80ADC"/>
    <w:rsid w:val="00A8115F"/>
    <w:rsid w:val="00A811A7"/>
    <w:rsid w:val="00A811F5"/>
    <w:rsid w:val="00A81563"/>
    <w:rsid w:val="00A81657"/>
    <w:rsid w:val="00A816E6"/>
    <w:rsid w:val="00A81A65"/>
    <w:rsid w:val="00A82156"/>
    <w:rsid w:val="00A827F9"/>
    <w:rsid w:val="00A828FA"/>
    <w:rsid w:val="00A82956"/>
    <w:rsid w:val="00A82B06"/>
    <w:rsid w:val="00A82BCF"/>
    <w:rsid w:val="00A82BD4"/>
    <w:rsid w:val="00A82D6D"/>
    <w:rsid w:val="00A82D70"/>
    <w:rsid w:val="00A83004"/>
    <w:rsid w:val="00A8324F"/>
    <w:rsid w:val="00A833AB"/>
    <w:rsid w:val="00A836E8"/>
    <w:rsid w:val="00A839FD"/>
    <w:rsid w:val="00A83EB3"/>
    <w:rsid w:val="00A840AA"/>
    <w:rsid w:val="00A8436E"/>
    <w:rsid w:val="00A844CE"/>
    <w:rsid w:val="00A8465C"/>
    <w:rsid w:val="00A84A04"/>
    <w:rsid w:val="00A84B8D"/>
    <w:rsid w:val="00A84CE2"/>
    <w:rsid w:val="00A850C7"/>
    <w:rsid w:val="00A852F4"/>
    <w:rsid w:val="00A85612"/>
    <w:rsid w:val="00A86177"/>
    <w:rsid w:val="00A86369"/>
    <w:rsid w:val="00A86506"/>
    <w:rsid w:val="00A86903"/>
    <w:rsid w:val="00A86A6C"/>
    <w:rsid w:val="00A86E32"/>
    <w:rsid w:val="00A8779E"/>
    <w:rsid w:val="00A879E6"/>
    <w:rsid w:val="00A87A8E"/>
    <w:rsid w:val="00A9003F"/>
    <w:rsid w:val="00A900C6"/>
    <w:rsid w:val="00A9016C"/>
    <w:rsid w:val="00A90FB9"/>
    <w:rsid w:val="00A914BC"/>
    <w:rsid w:val="00A91A9F"/>
    <w:rsid w:val="00A924D2"/>
    <w:rsid w:val="00A9252D"/>
    <w:rsid w:val="00A925FA"/>
    <w:rsid w:val="00A92683"/>
    <w:rsid w:val="00A92691"/>
    <w:rsid w:val="00A92C15"/>
    <w:rsid w:val="00A92E5C"/>
    <w:rsid w:val="00A92FDC"/>
    <w:rsid w:val="00A930A5"/>
    <w:rsid w:val="00A9342A"/>
    <w:rsid w:val="00A93A9D"/>
    <w:rsid w:val="00A93FC9"/>
    <w:rsid w:val="00A94239"/>
    <w:rsid w:val="00A942B9"/>
    <w:rsid w:val="00A9463A"/>
    <w:rsid w:val="00A947E5"/>
    <w:rsid w:val="00A94966"/>
    <w:rsid w:val="00A94D17"/>
    <w:rsid w:val="00A95280"/>
    <w:rsid w:val="00A954B0"/>
    <w:rsid w:val="00A9564D"/>
    <w:rsid w:val="00A95838"/>
    <w:rsid w:val="00A95CD4"/>
    <w:rsid w:val="00A965C4"/>
    <w:rsid w:val="00A965CB"/>
    <w:rsid w:val="00A96649"/>
    <w:rsid w:val="00A96703"/>
    <w:rsid w:val="00A96814"/>
    <w:rsid w:val="00A968CD"/>
    <w:rsid w:val="00A9696E"/>
    <w:rsid w:val="00A96B38"/>
    <w:rsid w:val="00A96BA4"/>
    <w:rsid w:val="00A96C0C"/>
    <w:rsid w:val="00A96D98"/>
    <w:rsid w:val="00A9721B"/>
    <w:rsid w:val="00A9761B"/>
    <w:rsid w:val="00A979BD"/>
    <w:rsid w:val="00A97A74"/>
    <w:rsid w:val="00A97A9A"/>
    <w:rsid w:val="00A97D03"/>
    <w:rsid w:val="00A97E30"/>
    <w:rsid w:val="00AA014F"/>
    <w:rsid w:val="00AA017F"/>
    <w:rsid w:val="00AA0577"/>
    <w:rsid w:val="00AA0668"/>
    <w:rsid w:val="00AA09B7"/>
    <w:rsid w:val="00AA0A15"/>
    <w:rsid w:val="00AA0DA0"/>
    <w:rsid w:val="00AA0E81"/>
    <w:rsid w:val="00AA12BB"/>
    <w:rsid w:val="00AA13A5"/>
    <w:rsid w:val="00AA13F4"/>
    <w:rsid w:val="00AA1B63"/>
    <w:rsid w:val="00AA1CCD"/>
    <w:rsid w:val="00AA1F19"/>
    <w:rsid w:val="00AA2534"/>
    <w:rsid w:val="00AA255D"/>
    <w:rsid w:val="00AA2C21"/>
    <w:rsid w:val="00AA2CCC"/>
    <w:rsid w:val="00AA2CE2"/>
    <w:rsid w:val="00AA3126"/>
    <w:rsid w:val="00AA32D5"/>
    <w:rsid w:val="00AA3687"/>
    <w:rsid w:val="00AA38E8"/>
    <w:rsid w:val="00AA3EE1"/>
    <w:rsid w:val="00AA3F9F"/>
    <w:rsid w:val="00AA477F"/>
    <w:rsid w:val="00AA47F0"/>
    <w:rsid w:val="00AA4D40"/>
    <w:rsid w:val="00AA4E31"/>
    <w:rsid w:val="00AA4EB9"/>
    <w:rsid w:val="00AA50BB"/>
    <w:rsid w:val="00AA564C"/>
    <w:rsid w:val="00AA5BDA"/>
    <w:rsid w:val="00AA5EF5"/>
    <w:rsid w:val="00AA6832"/>
    <w:rsid w:val="00AA703C"/>
    <w:rsid w:val="00AA7161"/>
    <w:rsid w:val="00AA73CC"/>
    <w:rsid w:val="00AB00A3"/>
    <w:rsid w:val="00AB079A"/>
    <w:rsid w:val="00AB07D0"/>
    <w:rsid w:val="00AB0ACD"/>
    <w:rsid w:val="00AB0F35"/>
    <w:rsid w:val="00AB1447"/>
    <w:rsid w:val="00AB1529"/>
    <w:rsid w:val="00AB1846"/>
    <w:rsid w:val="00AB196D"/>
    <w:rsid w:val="00AB2127"/>
    <w:rsid w:val="00AB22E3"/>
    <w:rsid w:val="00AB2520"/>
    <w:rsid w:val="00AB26DA"/>
    <w:rsid w:val="00AB2813"/>
    <w:rsid w:val="00AB29F1"/>
    <w:rsid w:val="00AB2B21"/>
    <w:rsid w:val="00AB2BCF"/>
    <w:rsid w:val="00AB2D45"/>
    <w:rsid w:val="00AB2D99"/>
    <w:rsid w:val="00AB2E43"/>
    <w:rsid w:val="00AB2FA1"/>
    <w:rsid w:val="00AB30DC"/>
    <w:rsid w:val="00AB32DB"/>
    <w:rsid w:val="00AB330B"/>
    <w:rsid w:val="00AB3895"/>
    <w:rsid w:val="00AB38F6"/>
    <w:rsid w:val="00AB3E14"/>
    <w:rsid w:val="00AB3EB2"/>
    <w:rsid w:val="00AB4836"/>
    <w:rsid w:val="00AB49E8"/>
    <w:rsid w:val="00AB5085"/>
    <w:rsid w:val="00AB55F8"/>
    <w:rsid w:val="00AB59AF"/>
    <w:rsid w:val="00AB5B12"/>
    <w:rsid w:val="00AB5CE8"/>
    <w:rsid w:val="00AB5D8A"/>
    <w:rsid w:val="00AB63A4"/>
    <w:rsid w:val="00AB63E3"/>
    <w:rsid w:val="00AB6584"/>
    <w:rsid w:val="00AB659C"/>
    <w:rsid w:val="00AB6CFF"/>
    <w:rsid w:val="00AB6D31"/>
    <w:rsid w:val="00AB6EDF"/>
    <w:rsid w:val="00AB6FDE"/>
    <w:rsid w:val="00AB719A"/>
    <w:rsid w:val="00AB75A2"/>
    <w:rsid w:val="00AB7614"/>
    <w:rsid w:val="00AB773D"/>
    <w:rsid w:val="00AB7923"/>
    <w:rsid w:val="00AB7B2A"/>
    <w:rsid w:val="00AB7B46"/>
    <w:rsid w:val="00AB7DD4"/>
    <w:rsid w:val="00AC00B6"/>
    <w:rsid w:val="00AC01D8"/>
    <w:rsid w:val="00AC0206"/>
    <w:rsid w:val="00AC0665"/>
    <w:rsid w:val="00AC0840"/>
    <w:rsid w:val="00AC0DDE"/>
    <w:rsid w:val="00AC10AC"/>
    <w:rsid w:val="00AC158F"/>
    <w:rsid w:val="00AC15A7"/>
    <w:rsid w:val="00AC1B36"/>
    <w:rsid w:val="00AC1E5E"/>
    <w:rsid w:val="00AC2013"/>
    <w:rsid w:val="00AC250A"/>
    <w:rsid w:val="00AC2EDB"/>
    <w:rsid w:val="00AC2FB4"/>
    <w:rsid w:val="00AC314B"/>
    <w:rsid w:val="00AC3628"/>
    <w:rsid w:val="00AC3AFC"/>
    <w:rsid w:val="00AC40A4"/>
    <w:rsid w:val="00AC40F5"/>
    <w:rsid w:val="00AC40FA"/>
    <w:rsid w:val="00AC43C1"/>
    <w:rsid w:val="00AC44C3"/>
    <w:rsid w:val="00AC4595"/>
    <w:rsid w:val="00AC463C"/>
    <w:rsid w:val="00AC4A65"/>
    <w:rsid w:val="00AC4E06"/>
    <w:rsid w:val="00AC51D7"/>
    <w:rsid w:val="00AC5248"/>
    <w:rsid w:val="00AC5B3E"/>
    <w:rsid w:val="00AC6191"/>
    <w:rsid w:val="00AC63AF"/>
    <w:rsid w:val="00AC6752"/>
    <w:rsid w:val="00AC69D1"/>
    <w:rsid w:val="00AC6E25"/>
    <w:rsid w:val="00AC6F1C"/>
    <w:rsid w:val="00AC770C"/>
    <w:rsid w:val="00AC7DE0"/>
    <w:rsid w:val="00AD03EA"/>
    <w:rsid w:val="00AD063B"/>
    <w:rsid w:val="00AD0658"/>
    <w:rsid w:val="00AD06B5"/>
    <w:rsid w:val="00AD06F7"/>
    <w:rsid w:val="00AD08DB"/>
    <w:rsid w:val="00AD08E2"/>
    <w:rsid w:val="00AD0F9D"/>
    <w:rsid w:val="00AD0FCC"/>
    <w:rsid w:val="00AD10D6"/>
    <w:rsid w:val="00AD14ED"/>
    <w:rsid w:val="00AD15E2"/>
    <w:rsid w:val="00AD1702"/>
    <w:rsid w:val="00AD173D"/>
    <w:rsid w:val="00AD1AC1"/>
    <w:rsid w:val="00AD1AC8"/>
    <w:rsid w:val="00AD1BFC"/>
    <w:rsid w:val="00AD1C3A"/>
    <w:rsid w:val="00AD20AC"/>
    <w:rsid w:val="00AD2223"/>
    <w:rsid w:val="00AD23EE"/>
    <w:rsid w:val="00AD250B"/>
    <w:rsid w:val="00AD26AC"/>
    <w:rsid w:val="00AD2B98"/>
    <w:rsid w:val="00AD2D89"/>
    <w:rsid w:val="00AD2EB5"/>
    <w:rsid w:val="00AD30D4"/>
    <w:rsid w:val="00AD30FB"/>
    <w:rsid w:val="00AD34E2"/>
    <w:rsid w:val="00AD3505"/>
    <w:rsid w:val="00AD37A4"/>
    <w:rsid w:val="00AD3863"/>
    <w:rsid w:val="00AD3A49"/>
    <w:rsid w:val="00AD3AB8"/>
    <w:rsid w:val="00AD3CE8"/>
    <w:rsid w:val="00AD409F"/>
    <w:rsid w:val="00AD4220"/>
    <w:rsid w:val="00AD4892"/>
    <w:rsid w:val="00AD4A47"/>
    <w:rsid w:val="00AD4AAC"/>
    <w:rsid w:val="00AD4B20"/>
    <w:rsid w:val="00AD4F8A"/>
    <w:rsid w:val="00AD4FDC"/>
    <w:rsid w:val="00AD5287"/>
    <w:rsid w:val="00AD5A49"/>
    <w:rsid w:val="00AD5EE3"/>
    <w:rsid w:val="00AD63A4"/>
    <w:rsid w:val="00AD68BA"/>
    <w:rsid w:val="00AD68F6"/>
    <w:rsid w:val="00AD6CD9"/>
    <w:rsid w:val="00AD71C2"/>
    <w:rsid w:val="00AD7504"/>
    <w:rsid w:val="00AD76FD"/>
    <w:rsid w:val="00AD776D"/>
    <w:rsid w:val="00AD77FB"/>
    <w:rsid w:val="00AD782F"/>
    <w:rsid w:val="00AD7872"/>
    <w:rsid w:val="00AD7AA0"/>
    <w:rsid w:val="00AD7D4F"/>
    <w:rsid w:val="00AD7E48"/>
    <w:rsid w:val="00AD7F76"/>
    <w:rsid w:val="00AE04D7"/>
    <w:rsid w:val="00AE0654"/>
    <w:rsid w:val="00AE0655"/>
    <w:rsid w:val="00AE0659"/>
    <w:rsid w:val="00AE0C28"/>
    <w:rsid w:val="00AE1442"/>
    <w:rsid w:val="00AE186F"/>
    <w:rsid w:val="00AE22A3"/>
    <w:rsid w:val="00AE2475"/>
    <w:rsid w:val="00AE263C"/>
    <w:rsid w:val="00AE2664"/>
    <w:rsid w:val="00AE2690"/>
    <w:rsid w:val="00AE27D3"/>
    <w:rsid w:val="00AE2886"/>
    <w:rsid w:val="00AE2A7C"/>
    <w:rsid w:val="00AE2AA3"/>
    <w:rsid w:val="00AE2E36"/>
    <w:rsid w:val="00AE2F8F"/>
    <w:rsid w:val="00AE31FF"/>
    <w:rsid w:val="00AE3204"/>
    <w:rsid w:val="00AE3596"/>
    <w:rsid w:val="00AE3833"/>
    <w:rsid w:val="00AE3CB5"/>
    <w:rsid w:val="00AE3E29"/>
    <w:rsid w:val="00AE416E"/>
    <w:rsid w:val="00AE42C7"/>
    <w:rsid w:val="00AE4813"/>
    <w:rsid w:val="00AE48C3"/>
    <w:rsid w:val="00AE503B"/>
    <w:rsid w:val="00AE5B3B"/>
    <w:rsid w:val="00AE5B42"/>
    <w:rsid w:val="00AE5C54"/>
    <w:rsid w:val="00AE5D86"/>
    <w:rsid w:val="00AE5DB8"/>
    <w:rsid w:val="00AE5F1F"/>
    <w:rsid w:val="00AE65D7"/>
    <w:rsid w:val="00AE65FA"/>
    <w:rsid w:val="00AE6615"/>
    <w:rsid w:val="00AE730C"/>
    <w:rsid w:val="00AE7A89"/>
    <w:rsid w:val="00AE7B3C"/>
    <w:rsid w:val="00AE7C88"/>
    <w:rsid w:val="00AE7EA0"/>
    <w:rsid w:val="00AF026B"/>
    <w:rsid w:val="00AF039C"/>
    <w:rsid w:val="00AF0993"/>
    <w:rsid w:val="00AF0A18"/>
    <w:rsid w:val="00AF0B77"/>
    <w:rsid w:val="00AF123F"/>
    <w:rsid w:val="00AF12BF"/>
    <w:rsid w:val="00AF1588"/>
    <w:rsid w:val="00AF183A"/>
    <w:rsid w:val="00AF1E10"/>
    <w:rsid w:val="00AF1EC1"/>
    <w:rsid w:val="00AF21D3"/>
    <w:rsid w:val="00AF2582"/>
    <w:rsid w:val="00AF26EC"/>
    <w:rsid w:val="00AF2701"/>
    <w:rsid w:val="00AF28F6"/>
    <w:rsid w:val="00AF2A3F"/>
    <w:rsid w:val="00AF2D40"/>
    <w:rsid w:val="00AF2D77"/>
    <w:rsid w:val="00AF39A8"/>
    <w:rsid w:val="00AF3B76"/>
    <w:rsid w:val="00AF4622"/>
    <w:rsid w:val="00AF480E"/>
    <w:rsid w:val="00AF4957"/>
    <w:rsid w:val="00AF4BAC"/>
    <w:rsid w:val="00AF4BCF"/>
    <w:rsid w:val="00AF4E50"/>
    <w:rsid w:val="00AF5407"/>
    <w:rsid w:val="00AF543B"/>
    <w:rsid w:val="00AF594D"/>
    <w:rsid w:val="00AF5ADD"/>
    <w:rsid w:val="00AF5E75"/>
    <w:rsid w:val="00AF5EA9"/>
    <w:rsid w:val="00AF6056"/>
    <w:rsid w:val="00AF611F"/>
    <w:rsid w:val="00AF71DC"/>
    <w:rsid w:val="00AF7641"/>
    <w:rsid w:val="00AF7A1D"/>
    <w:rsid w:val="00AF7C13"/>
    <w:rsid w:val="00B0002F"/>
    <w:rsid w:val="00B0061E"/>
    <w:rsid w:val="00B00955"/>
    <w:rsid w:val="00B009DB"/>
    <w:rsid w:val="00B00A94"/>
    <w:rsid w:val="00B00BE0"/>
    <w:rsid w:val="00B00CA7"/>
    <w:rsid w:val="00B00E11"/>
    <w:rsid w:val="00B01095"/>
    <w:rsid w:val="00B01C0E"/>
    <w:rsid w:val="00B0238C"/>
    <w:rsid w:val="00B02481"/>
    <w:rsid w:val="00B0250B"/>
    <w:rsid w:val="00B02AD1"/>
    <w:rsid w:val="00B02BFB"/>
    <w:rsid w:val="00B03499"/>
    <w:rsid w:val="00B035D7"/>
    <w:rsid w:val="00B03E2C"/>
    <w:rsid w:val="00B0426B"/>
    <w:rsid w:val="00B042EC"/>
    <w:rsid w:val="00B0468E"/>
    <w:rsid w:val="00B048FF"/>
    <w:rsid w:val="00B049D5"/>
    <w:rsid w:val="00B04E99"/>
    <w:rsid w:val="00B05584"/>
    <w:rsid w:val="00B055B9"/>
    <w:rsid w:val="00B05B37"/>
    <w:rsid w:val="00B05DE5"/>
    <w:rsid w:val="00B05EA2"/>
    <w:rsid w:val="00B05F63"/>
    <w:rsid w:val="00B0618D"/>
    <w:rsid w:val="00B0619D"/>
    <w:rsid w:val="00B06584"/>
    <w:rsid w:val="00B0682C"/>
    <w:rsid w:val="00B06835"/>
    <w:rsid w:val="00B06DAE"/>
    <w:rsid w:val="00B06F2F"/>
    <w:rsid w:val="00B06F34"/>
    <w:rsid w:val="00B0720D"/>
    <w:rsid w:val="00B0773D"/>
    <w:rsid w:val="00B07ACE"/>
    <w:rsid w:val="00B101E8"/>
    <w:rsid w:val="00B1070D"/>
    <w:rsid w:val="00B109F8"/>
    <w:rsid w:val="00B10A37"/>
    <w:rsid w:val="00B10E79"/>
    <w:rsid w:val="00B10FA9"/>
    <w:rsid w:val="00B113B0"/>
    <w:rsid w:val="00B11412"/>
    <w:rsid w:val="00B11707"/>
    <w:rsid w:val="00B1170A"/>
    <w:rsid w:val="00B11754"/>
    <w:rsid w:val="00B11862"/>
    <w:rsid w:val="00B11B32"/>
    <w:rsid w:val="00B11C77"/>
    <w:rsid w:val="00B11DEF"/>
    <w:rsid w:val="00B11FD2"/>
    <w:rsid w:val="00B12285"/>
    <w:rsid w:val="00B1248E"/>
    <w:rsid w:val="00B12712"/>
    <w:rsid w:val="00B1285A"/>
    <w:rsid w:val="00B12A82"/>
    <w:rsid w:val="00B12C27"/>
    <w:rsid w:val="00B13275"/>
    <w:rsid w:val="00B134E6"/>
    <w:rsid w:val="00B135BB"/>
    <w:rsid w:val="00B137A7"/>
    <w:rsid w:val="00B137A9"/>
    <w:rsid w:val="00B13B0B"/>
    <w:rsid w:val="00B13E24"/>
    <w:rsid w:val="00B13ED2"/>
    <w:rsid w:val="00B13FEA"/>
    <w:rsid w:val="00B142A7"/>
    <w:rsid w:val="00B1433B"/>
    <w:rsid w:val="00B143BC"/>
    <w:rsid w:val="00B1457E"/>
    <w:rsid w:val="00B1462D"/>
    <w:rsid w:val="00B1472D"/>
    <w:rsid w:val="00B147E6"/>
    <w:rsid w:val="00B147FE"/>
    <w:rsid w:val="00B149ED"/>
    <w:rsid w:val="00B14B0A"/>
    <w:rsid w:val="00B14F6D"/>
    <w:rsid w:val="00B1528A"/>
    <w:rsid w:val="00B154E0"/>
    <w:rsid w:val="00B15553"/>
    <w:rsid w:val="00B15625"/>
    <w:rsid w:val="00B15717"/>
    <w:rsid w:val="00B15F50"/>
    <w:rsid w:val="00B160A2"/>
    <w:rsid w:val="00B1658A"/>
    <w:rsid w:val="00B169F6"/>
    <w:rsid w:val="00B16AD9"/>
    <w:rsid w:val="00B17076"/>
    <w:rsid w:val="00B17663"/>
    <w:rsid w:val="00B176C9"/>
    <w:rsid w:val="00B17A56"/>
    <w:rsid w:val="00B17CAD"/>
    <w:rsid w:val="00B20137"/>
    <w:rsid w:val="00B2020C"/>
    <w:rsid w:val="00B202B2"/>
    <w:rsid w:val="00B205D0"/>
    <w:rsid w:val="00B206B8"/>
    <w:rsid w:val="00B20AA8"/>
    <w:rsid w:val="00B20AC2"/>
    <w:rsid w:val="00B20E3A"/>
    <w:rsid w:val="00B20E6B"/>
    <w:rsid w:val="00B20FA9"/>
    <w:rsid w:val="00B21416"/>
    <w:rsid w:val="00B216FD"/>
    <w:rsid w:val="00B217A5"/>
    <w:rsid w:val="00B217D9"/>
    <w:rsid w:val="00B218B4"/>
    <w:rsid w:val="00B219C3"/>
    <w:rsid w:val="00B21AC5"/>
    <w:rsid w:val="00B21CC0"/>
    <w:rsid w:val="00B21E32"/>
    <w:rsid w:val="00B21F76"/>
    <w:rsid w:val="00B22424"/>
    <w:rsid w:val="00B22474"/>
    <w:rsid w:val="00B22CC0"/>
    <w:rsid w:val="00B22DA7"/>
    <w:rsid w:val="00B22FD1"/>
    <w:rsid w:val="00B23460"/>
    <w:rsid w:val="00B236EF"/>
    <w:rsid w:val="00B2371C"/>
    <w:rsid w:val="00B23BBA"/>
    <w:rsid w:val="00B23C49"/>
    <w:rsid w:val="00B23DF9"/>
    <w:rsid w:val="00B23E60"/>
    <w:rsid w:val="00B23F7A"/>
    <w:rsid w:val="00B24314"/>
    <w:rsid w:val="00B243A9"/>
    <w:rsid w:val="00B244DC"/>
    <w:rsid w:val="00B24968"/>
    <w:rsid w:val="00B24ADA"/>
    <w:rsid w:val="00B24DD1"/>
    <w:rsid w:val="00B24FEF"/>
    <w:rsid w:val="00B251DA"/>
    <w:rsid w:val="00B251E1"/>
    <w:rsid w:val="00B255EA"/>
    <w:rsid w:val="00B25683"/>
    <w:rsid w:val="00B25820"/>
    <w:rsid w:val="00B2582E"/>
    <w:rsid w:val="00B25868"/>
    <w:rsid w:val="00B25BB2"/>
    <w:rsid w:val="00B25EAA"/>
    <w:rsid w:val="00B2609A"/>
    <w:rsid w:val="00B26691"/>
    <w:rsid w:val="00B26835"/>
    <w:rsid w:val="00B26E77"/>
    <w:rsid w:val="00B26EE1"/>
    <w:rsid w:val="00B2700E"/>
    <w:rsid w:val="00B27343"/>
    <w:rsid w:val="00B276D2"/>
    <w:rsid w:val="00B27DBA"/>
    <w:rsid w:val="00B27E20"/>
    <w:rsid w:val="00B30353"/>
    <w:rsid w:val="00B3050D"/>
    <w:rsid w:val="00B30588"/>
    <w:rsid w:val="00B30756"/>
    <w:rsid w:val="00B30862"/>
    <w:rsid w:val="00B309F3"/>
    <w:rsid w:val="00B30CB8"/>
    <w:rsid w:val="00B30D4F"/>
    <w:rsid w:val="00B30E76"/>
    <w:rsid w:val="00B31366"/>
    <w:rsid w:val="00B31474"/>
    <w:rsid w:val="00B314FF"/>
    <w:rsid w:val="00B31698"/>
    <w:rsid w:val="00B3184B"/>
    <w:rsid w:val="00B31BAF"/>
    <w:rsid w:val="00B32382"/>
    <w:rsid w:val="00B32431"/>
    <w:rsid w:val="00B324C0"/>
    <w:rsid w:val="00B32D1C"/>
    <w:rsid w:val="00B32DFC"/>
    <w:rsid w:val="00B32F27"/>
    <w:rsid w:val="00B3332B"/>
    <w:rsid w:val="00B3343E"/>
    <w:rsid w:val="00B33595"/>
    <w:rsid w:val="00B336C1"/>
    <w:rsid w:val="00B33879"/>
    <w:rsid w:val="00B33D0B"/>
    <w:rsid w:val="00B33ED9"/>
    <w:rsid w:val="00B342D5"/>
    <w:rsid w:val="00B34820"/>
    <w:rsid w:val="00B349C7"/>
    <w:rsid w:val="00B351BF"/>
    <w:rsid w:val="00B35202"/>
    <w:rsid w:val="00B35292"/>
    <w:rsid w:val="00B352C4"/>
    <w:rsid w:val="00B3553A"/>
    <w:rsid w:val="00B357C2"/>
    <w:rsid w:val="00B35A29"/>
    <w:rsid w:val="00B35C74"/>
    <w:rsid w:val="00B35E73"/>
    <w:rsid w:val="00B37210"/>
    <w:rsid w:val="00B37C27"/>
    <w:rsid w:val="00B37D0C"/>
    <w:rsid w:val="00B37D83"/>
    <w:rsid w:val="00B37FBD"/>
    <w:rsid w:val="00B402CA"/>
    <w:rsid w:val="00B402E5"/>
    <w:rsid w:val="00B40683"/>
    <w:rsid w:val="00B408B0"/>
    <w:rsid w:val="00B40960"/>
    <w:rsid w:val="00B40998"/>
    <w:rsid w:val="00B40E9D"/>
    <w:rsid w:val="00B4111B"/>
    <w:rsid w:val="00B4191C"/>
    <w:rsid w:val="00B41AE3"/>
    <w:rsid w:val="00B41B05"/>
    <w:rsid w:val="00B41BBB"/>
    <w:rsid w:val="00B421D5"/>
    <w:rsid w:val="00B4243F"/>
    <w:rsid w:val="00B42A72"/>
    <w:rsid w:val="00B42B46"/>
    <w:rsid w:val="00B42B84"/>
    <w:rsid w:val="00B42F6B"/>
    <w:rsid w:val="00B42FF9"/>
    <w:rsid w:val="00B431DE"/>
    <w:rsid w:val="00B4379F"/>
    <w:rsid w:val="00B437AD"/>
    <w:rsid w:val="00B437D5"/>
    <w:rsid w:val="00B440DF"/>
    <w:rsid w:val="00B4411C"/>
    <w:rsid w:val="00B441B2"/>
    <w:rsid w:val="00B4450F"/>
    <w:rsid w:val="00B44666"/>
    <w:rsid w:val="00B4467C"/>
    <w:rsid w:val="00B44D3B"/>
    <w:rsid w:val="00B44E56"/>
    <w:rsid w:val="00B45931"/>
    <w:rsid w:val="00B459F8"/>
    <w:rsid w:val="00B4633C"/>
    <w:rsid w:val="00B46E9D"/>
    <w:rsid w:val="00B473AF"/>
    <w:rsid w:val="00B476C4"/>
    <w:rsid w:val="00B478AE"/>
    <w:rsid w:val="00B47B2A"/>
    <w:rsid w:val="00B503AC"/>
    <w:rsid w:val="00B5053F"/>
    <w:rsid w:val="00B5097F"/>
    <w:rsid w:val="00B51602"/>
    <w:rsid w:val="00B51800"/>
    <w:rsid w:val="00B519B4"/>
    <w:rsid w:val="00B51B50"/>
    <w:rsid w:val="00B51C8F"/>
    <w:rsid w:val="00B51EC9"/>
    <w:rsid w:val="00B52555"/>
    <w:rsid w:val="00B52A12"/>
    <w:rsid w:val="00B52B39"/>
    <w:rsid w:val="00B532E6"/>
    <w:rsid w:val="00B533A0"/>
    <w:rsid w:val="00B53CA3"/>
    <w:rsid w:val="00B5427B"/>
    <w:rsid w:val="00B5429A"/>
    <w:rsid w:val="00B54590"/>
    <w:rsid w:val="00B548CE"/>
    <w:rsid w:val="00B549F4"/>
    <w:rsid w:val="00B54E00"/>
    <w:rsid w:val="00B54E02"/>
    <w:rsid w:val="00B54EC6"/>
    <w:rsid w:val="00B5519D"/>
    <w:rsid w:val="00B55254"/>
    <w:rsid w:val="00B5576E"/>
    <w:rsid w:val="00B55D35"/>
    <w:rsid w:val="00B55E05"/>
    <w:rsid w:val="00B5615A"/>
    <w:rsid w:val="00B5646A"/>
    <w:rsid w:val="00B565FD"/>
    <w:rsid w:val="00B56646"/>
    <w:rsid w:val="00B56834"/>
    <w:rsid w:val="00B56A00"/>
    <w:rsid w:val="00B56AEF"/>
    <w:rsid w:val="00B56D0C"/>
    <w:rsid w:val="00B56D2D"/>
    <w:rsid w:val="00B5705C"/>
    <w:rsid w:val="00B57C8F"/>
    <w:rsid w:val="00B57EDE"/>
    <w:rsid w:val="00B600F0"/>
    <w:rsid w:val="00B603DF"/>
    <w:rsid w:val="00B60AAE"/>
    <w:rsid w:val="00B6110E"/>
    <w:rsid w:val="00B612B4"/>
    <w:rsid w:val="00B616FB"/>
    <w:rsid w:val="00B6177F"/>
    <w:rsid w:val="00B61AE4"/>
    <w:rsid w:val="00B61C8D"/>
    <w:rsid w:val="00B6202A"/>
    <w:rsid w:val="00B6277D"/>
    <w:rsid w:val="00B62961"/>
    <w:rsid w:val="00B62A93"/>
    <w:rsid w:val="00B62FAA"/>
    <w:rsid w:val="00B63090"/>
    <w:rsid w:val="00B630F4"/>
    <w:rsid w:val="00B6389F"/>
    <w:rsid w:val="00B63B7E"/>
    <w:rsid w:val="00B63D1F"/>
    <w:rsid w:val="00B63EBD"/>
    <w:rsid w:val="00B64014"/>
    <w:rsid w:val="00B646D5"/>
    <w:rsid w:val="00B649FA"/>
    <w:rsid w:val="00B64CD9"/>
    <w:rsid w:val="00B64E62"/>
    <w:rsid w:val="00B65376"/>
    <w:rsid w:val="00B6539E"/>
    <w:rsid w:val="00B654B5"/>
    <w:rsid w:val="00B657B5"/>
    <w:rsid w:val="00B65F8F"/>
    <w:rsid w:val="00B66403"/>
    <w:rsid w:val="00B66470"/>
    <w:rsid w:val="00B66C9B"/>
    <w:rsid w:val="00B67203"/>
    <w:rsid w:val="00B675FD"/>
    <w:rsid w:val="00B67C71"/>
    <w:rsid w:val="00B67DFF"/>
    <w:rsid w:val="00B701B5"/>
    <w:rsid w:val="00B7036A"/>
    <w:rsid w:val="00B70433"/>
    <w:rsid w:val="00B7063D"/>
    <w:rsid w:val="00B70725"/>
    <w:rsid w:val="00B70C86"/>
    <w:rsid w:val="00B70D7B"/>
    <w:rsid w:val="00B70EC7"/>
    <w:rsid w:val="00B711F7"/>
    <w:rsid w:val="00B717A8"/>
    <w:rsid w:val="00B717C7"/>
    <w:rsid w:val="00B71F1B"/>
    <w:rsid w:val="00B72337"/>
    <w:rsid w:val="00B72F0D"/>
    <w:rsid w:val="00B72F26"/>
    <w:rsid w:val="00B730E2"/>
    <w:rsid w:val="00B73375"/>
    <w:rsid w:val="00B73559"/>
    <w:rsid w:val="00B73B51"/>
    <w:rsid w:val="00B73EDF"/>
    <w:rsid w:val="00B73FBB"/>
    <w:rsid w:val="00B74009"/>
    <w:rsid w:val="00B746A5"/>
    <w:rsid w:val="00B74738"/>
    <w:rsid w:val="00B748C2"/>
    <w:rsid w:val="00B74E16"/>
    <w:rsid w:val="00B74E7E"/>
    <w:rsid w:val="00B750CD"/>
    <w:rsid w:val="00B75168"/>
    <w:rsid w:val="00B751C2"/>
    <w:rsid w:val="00B7537F"/>
    <w:rsid w:val="00B755D2"/>
    <w:rsid w:val="00B75675"/>
    <w:rsid w:val="00B75C40"/>
    <w:rsid w:val="00B75EB5"/>
    <w:rsid w:val="00B7600E"/>
    <w:rsid w:val="00B760F9"/>
    <w:rsid w:val="00B76197"/>
    <w:rsid w:val="00B76679"/>
    <w:rsid w:val="00B7698A"/>
    <w:rsid w:val="00B76B14"/>
    <w:rsid w:val="00B76F02"/>
    <w:rsid w:val="00B77514"/>
    <w:rsid w:val="00B77796"/>
    <w:rsid w:val="00B77836"/>
    <w:rsid w:val="00B77C0A"/>
    <w:rsid w:val="00B80013"/>
    <w:rsid w:val="00B80725"/>
    <w:rsid w:val="00B808CB"/>
    <w:rsid w:val="00B80D32"/>
    <w:rsid w:val="00B81520"/>
    <w:rsid w:val="00B81F19"/>
    <w:rsid w:val="00B81FF9"/>
    <w:rsid w:val="00B82112"/>
    <w:rsid w:val="00B823D0"/>
    <w:rsid w:val="00B8276E"/>
    <w:rsid w:val="00B82977"/>
    <w:rsid w:val="00B829BA"/>
    <w:rsid w:val="00B82E2E"/>
    <w:rsid w:val="00B82E7B"/>
    <w:rsid w:val="00B8336D"/>
    <w:rsid w:val="00B83641"/>
    <w:rsid w:val="00B836A6"/>
    <w:rsid w:val="00B8385C"/>
    <w:rsid w:val="00B83937"/>
    <w:rsid w:val="00B83FF5"/>
    <w:rsid w:val="00B840E5"/>
    <w:rsid w:val="00B8441E"/>
    <w:rsid w:val="00B84548"/>
    <w:rsid w:val="00B8497B"/>
    <w:rsid w:val="00B84D85"/>
    <w:rsid w:val="00B84DB5"/>
    <w:rsid w:val="00B84FCA"/>
    <w:rsid w:val="00B8512B"/>
    <w:rsid w:val="00B85172"/>
    <w:rsid w:val="00B85796"/>
    <w:rsid w:val="00B85925"/>
    <w:rsid w:val="00B85DE0"/>
    <w:rsid w:val="00B86380"/>
    <w:rsid w:val="00B8639C"/>
    <w:rsid w:val="00B86479"/>
    <w:rsid w:val="00B864E9"/>
    <w:rsid w:val="00B86611"/>
    <w:rsid w:val="00B86810"/>
    <w:rsid w:val="00B86DAF"/>
    <w:rsid w:val="00B86EE2"/>
    <w:rsid w:val="00B8706D"/>
    <w:rsid w:val="00B87142"/>
    <w:rsid w:val="00B87227"/>
    <w:rsid w:val="00B87612"/>
    <w:rsid w:val="00B8764F"/>
    <w:rsid w:val="00B87D78"/>
    <w:rsid w:val="00B87DA7"/>
    <w:rsid w:val="00B87DD4"/>
    <w:rsid w:val="00B9062D"/>
    <w:rsid w:val="00B9068B"/>
    <w:rsid w:val="00B90886"/>
    <w:rsid w:val="00B9177E"/>
    <w:rsid w:val="00B9190D"/>
    <w:rsid w:val="00B91AD2"/>
    <w:rsid w:val="00B91E6C"/>
    <w:rsid w:val="00B924CF"/>
    <w:rsid w:val="00B9279B"/>
    <w:rsid w:val="00B92A9E"/>
    <w:rsid w:val="00B92F0C"/>
    <w:rsid w:val="00B92F3D"/>
    <w:rsid w:val="00B92FB3"/>
    <w:rsid w:val="00B92FE0"/>
    <w:rsid w:val="00B934D8"/>
    <w:rsid w:val="00B93C9D"/>
    <w:rsid w:val="00B9407E"/>
    <w:rsid w:val="00B941FC"/>
    <w:rsid w:val="00B942F5"/>
    <w:rsid w:val="00B946F5"/>
    <w:rsid w:val="00B9470F"/>
    <w:rsid w:val="00B94793"/>
    <w:rsid w:val="00B9479B"/>
    <w:rsid w:val="00B94C5B"/>
    <w:rsid w:val="00B951C8"/>
    <w:rsid w:val="00B951CE"/>
    <w:rsid w:val="00B951E2"/>
    <w:rsid w:val="00B9523F"/>
    <w:rsid w:val="00B957D2"/>
    <w:rsid w:val="00B959CD"/>
    <w:rsid w:val="00B95BF8"/>
    <w:rsid w:val="00B95D32"/>
    <w:rsid w:val="00B95E7A"/>
    <w:rsid w:val="00B95E85"/>
    <w:rsid w:val="00B95FBF"/>
    <w:rsid w:val="00B96216"/>
    <w:rsid w:val="00B964DC"/>
    <w:rsid w:val="00B96685"/>
    <w:rsid w:val="00B9677E"/>
    <w:rsid w:val="00B96FCD"/>
    <w:rsid w:val="00B971CA"/>
    <w:rsid w:val="00B97744"/>
    <w:rsid w:val="00B97A12"/>
    <w:rsid w:val="00B97B0F"/>
    <w:rsid w:val="00B97BE0"/>
    <w:rsid w:val="00B97CD6"/>
    <w:rsid w:val="00BA0151"/>
    <w:rsid w:val="00BA046B"/>
    <w:rsid w:val="00BA05CA"/>
    <w:rsid w:val="00BA0B0E"/>
    <w:rsid w:val="00BA0BE3"/>
    <w:rsid w:val="00BA0DAE"/>
    <w:rsid w:val="00BA1039"/>
    <w:rsid w:val="00BA10F6"/>
    <w:rsid w:val="00BA116B"/>
    <w:rsid w:val="00BA125A"/>
    <w:rsid w:val="00BA15A0"/>
    <w:rsid w:val="00BA19D2"/>
    <w:rsid w:val="00BA1CC3"/>
    <w:rsid w:val="00BA20BC"/>
    <w:rsid w:val="00BA20D3"/>
    <w:rsid w:val="00BA2462"/>
    <w:rsid w:val="00BA2738"/>
    <w:rsid w:val="00BA29B0"/>
    <w:rsid w:val="00BA2A0D"/>
    <w:rsid w:val="00BA2AAA"/>
    <w:rsid w:val="00BA2EE3"/>
    <w:rsid w:val="00BA3133"/>
    <w:rsid w:val="00BA36BF"/>
    <w:rsid w:val="00BA3747"/>
    <w:rsid w:val="00BA390F"/>
    <w:rsid w:val="00BA3A13"/>
    <w:rsid w:val="00BA3A70"/>
    <w:rsid w:val="00BA4479"/>
    <w:rsid w:val="00BA482F"/>
    <w:rsid w:val="00BA4B87"/>
    <w:rsid w:val="00BA4BAC"/>
    <w:rsid w:val="00BA4BD3"/>
    <w:rsid w:val="00BA507D"/>
    <w:rsid w:val="00BA5122"/>
    <w:rsid w:val="00BA556A"/>
    <w:rsid w:val="00BA55B7"/>
    <w:rsid w:val="00BA55BA"/>
    <w:rsid w:val="00BA5859"/>
    <w:rsid w:val="00BA5946"/>
    <w:rsid w:val="00BA5B2D"/>
    <w:rsid w:val="00BA5CA5"/>
    <w:rsid w:val="00BA5CA8"/>
    <w:rsid w:val="00BA5F1D"/>
    <w:rsid w:val="00BA612B"/>
    <w:rsid w:val="00BA6312"/>
    <w:rsid w:val="00BA67F4"/>
    <w:rsid w:val="00BA6B16"/>
    <w:rsid w:val="00BA70ED"/>
    <w:rsid w:val="00BA7310"/>
    <w:rsid w:val="00BA768B"/>
    <w:rsid w:val="00BA78F2"/>
    <w:rsid w:val="00BA7EE1"/>
    <w:rsid w:val="00BA7FF1"/>
    <w:rsid w:val="00BB041A"/>
    <w:rsid w:val="00BB0672"/>
    <w:rsid w:val="00BB0B44"/>
    <w:rsid w:val="00BB0F06"/>
    <w:rsid w:val="00BB1053"/>
    <w:rsid w:val="00BB1111"/>
    <w:rsid w:val="00BB12B0"/>
    <w:rsid w:val="00BB12F3"/>
    <w:rsid w:val="00BB1A28"/>
    <w:rsid w:val="00BB1AAD"/>
    <w:rsid w:val="00BB1B7D"/>
    <w:rsid w:val="00BB21B2"/>
    <w:rsid w:val="00BB22D1"/>
    <w:rsid w:val="00BB254B"/>
    <w:rsid w:val="00BB2638"/>
    <w:rsid w:val="00BB26B8"/>
    <w:rsid w:val="00BB276B"/>
    <w:rsid w:val="00BB2BE7"/>
    <w:rsid w:val="00BB32B0"/>
    <w:rsid w:val="00BB33E1"/>
    <w:rsid w:val="00BB3C63"/>
    <w:rsid w:val="00BB4464"/>
    <w:rsid w:val="00BB4492"/>
    <w:rsid w:val="00BB44F8"/>
    <w:rsid w:val="00BB4546"/>
    <w:rsid w:val="00BB4A20"/>
    <w:rsid w:val="00BB4A6E"/>
    <w:rsid w:val="00BB4DCE"/>
    <w:rsid w:val="00BB4FBC"/>
    <w:rsid w:val="00BB5202"/>
    <w:rsid w:val="00BB58B0"/>
    <w:rsid w:val="00BB5C8B"/>
    <w:rsid w:val="00BB602D"/>
    <w:rsid w:val="00BB6872"/>
    <w:rsid w:val="00BB68F4"/>
    <w:rsid w:val="00BB69E9"/>
    <w:rsid w:val="00BB6FA1"/>
    <w:rsid w:val="00BB7488"/>
    <w:rsid w:val="00BB7BA7"/>
    <w:rsid w:val="00BB7C7A"/>
    <w:rsid w:val="00BB7EEE"/>
    <w:rsid w:val="00BC03EA"/>
    <w:rsid w:val="00BC04C1"/>
    <w:rsid w:val="00BC088B"/>
    <w:rsid w:val="00BC08AB"/>
    <w:rsid w:val="00BC0A8B"/>
    <w:rsid w:val="00BC0C53"/>
    <w:rsid w:val="00BC12F7"/>
    <w:rsid w:val="00BC14B4"/>
    <w:rsid w:val="00BC176C"/>
    <w:rsid w:val="00BC199A"/>
    <w:rsid w:val="00BC1B32"/>
    <w:rsid w:val="00BC1C63"/>
    <w:rsid w:val="00BC1D90"/>
    <w:rsid w:val="00BC2352"/>
    <w:rsid w:val="00BC262B"/>
    <w:rsid w:val="00BC3143"/>
    <w:rsid w:val="00BC3294"/>
    <w:rsid w:val="00BC3505"/>
    <w:rsid w:val="00BC3CBF"/>
    <w:rsid w:val="00BC4BD2"/>
    <w:rsid w:val="00BC4F09"/>
    <w:rsid w:val="00BC526F"/>
    <w:rsid w:val="00BC52AA"/>
    <w:rsid w:val="00BC56B0"/>
    <w:rsid w:val="00BC614C"/>
    <w:rsid w:val="00BC6480"/>
    <w:rsid w:val="00BC6550"/>
    <w:rsid w:val="00BC6551"/>
    <w:rsid w:val="00BC6826"/>
    <w:rsid w:val="00BC6F09"/>
    <w:rsid w:val="00BC6F8A"/>
    <w:rsid w:val="00BC7175"/>
    <w:rsid w:val="00BC729A"/>
    <w:rsid w:val="00BC72F8"/>
    <w:rsid w:val="00BC7A4D"/>
    <w:rsid w:val="00BC7B43"/>
    <w:rsid w:val="00BC7B90"/>
    <w:rsid w:val="00BC7DFF"/>
    <w:rsid w:val="00BC7EC9"/>
    <w:rsid w:val="00BD0055"/>
    <w:rsid w:val="00BD0274"/>
    <w:rsid w:val="00BD066F"/>
    <w:rsid w:val="00BD085D"/>
    <w:rsid w:val="00BD0E37"/>
    <w:rsid w:val="00BD0EBB"/>
    <w:rsid w:val="00BD0EE3"/>
    <w:rsid w:val="00BD0F64"/>
    <w:rsid w:val="00BD12E9"/>
    <w:rsid w:val="00BD167A"/>
    <w:rsid w:val="00BD1BEE"/>
    <w:rsid w:val="00BD21D6"/>
    <w:rsid w:val="00BD22F8"/>
    <w:rsid w:val="00BD2385"/>
    <w:rsid w:val="00BD23E7"/>
    <w:rsid w:val="00BD29EB"/>
    <w:rsid w:val="00BD2B21"/>
    <w:rsid w:val="00BD3004"/>
    <w:rsid w:val="00BD3396"/>
    <w:rsid w:val="00BD399D"/>
    <w:rsid w:val="00BD428E"/>
    <w:rsid w:val="00BD4310"/>
    <w:rsid w:val="00BD445F"/>
    <w:rsid w:val="00BD45A9"/>
    <w:rsid w:val="00BD4B0D"/>
    <w:rsid w:val="00BD4CF9"/>
    <w:rsid w:val="00BD4D1A"/>
    <w:rsid w:val="00BD50BA"/>
    <w:rsid w:val="00BD5A0B"/>
    <w:rsid w:val="00BD5B4A"/>
    <w:rsid w:val="00BD6178"/>
    <w:rsid w:val="00BD695F"/>
    <w:rsid w:val="00BD6AC9"/>
    <w:rsid w:val="00BD6D41"/>
    <w:rsid w:val="00BD6F79"/>
    <w:rsid w:val="00BD7393"/>
    <w:rsid w:val="00BD74A3"/>
    <w:rsid w:val="00BD7706"/>
    <w:rsid w:val="00BD7D62"/>
    <w:rsid w:val="00BE0197"/>
    <w:rsid w:val="00BE0989"/>
    <w:rsid w:val="00BE09CD"/>
    <w:rsid w:val="00BE0CAA"/>
    <w:rsid w:val="00BE0D5C"/>
    <w:rsid w:val="00BE1603"/>
    <w:rsid w:val="00BE1778"/>
    <w:rsid w:val="00BE18E0"/>
    <w:rsid w:val="00BE1A9C"/>
    <w:rsid w:val="00BE1B4F"/>
    <w:rsid w:val="00BE1D16"/>
    <w:rsid w:val="00BE213C"/>
    <w:rsid w:val="00BE262E"/>
    <w:rsid w:val="00BE2656"/>
    <w:rsid w:val="00BE2878"/>
    <w:rsid w:val="00BE2AC0"/>
    <w:rsid w:val="00BE2D9B"/>
    <w:rsid w:val="00BE2DC2"/>
    <w:rsid w:val="00BE2F61"/>
    <w:rsid w:val="00BE2FE2"/>
    <w:rsid w:val="00BE2FF8"/>
    <w:rsid w:val="00BE31B5"/>
    <w:rsid w:val="00BE3372"/>
    <w:rsid w:val="00BE34AD"/>
    <w:rsid w:val="00BE353E"/>
    <w:rsid w:val="00BE3568"/>
    <w:rsid w:val="00BE362E"/>
    <w:rsid w:val="00BE3765"/>
    <w:rsid w:val="00BE390F"/>
    <w:rsid w:val="00BE3944"/>
    <w:rsid w:val="00BE3B6A"/>
    <w:rsid w:val="00BE40C6"/>
    <w:rsid w:val="00BE42C9"/>
    <w:rsid w:val="00BE4388"/>
    <w:rsid w:val="00BE43F3"/>
    <w:rsid w:val="00BE456F"/>
    <w:rsid w:val="00BE4985"/>
    <w:rsid w:val="00BE49D4"/>
    <w:rsid w:val="00BE4A75"/>
    <w:rsid w:val="00BE4DE1"/>
    <w:rsid w:val="00BE4ED4"/>
    <w:rsid w:val="00BE4EE4"/>
    <w:rsid w:val="00BE4FB1"/>
    <w:rsid w:val="00BE513C"/>
    <w:rsid w:val="00BE5175"/>
    <w:rsid w:val="00BE51AC"/>
    <w:rsid w:val="00BE538B"/>
    <w:rsid w:val="00BE5517"/>
    <w:rsid w:val="00BE5BD4"/>
    <w:rsid w:val="00BE5EB8"/>
    <w:rsid w:val="00BE5F59"/>
    <w:rsid w:val="00BE66C4"/>
    <w:rsid w:val="00BE6892"/>
    <w:rsid w:val="00BE68CC"/>
    <w:rsid w:val="00BE6972"/>
    <w:rsid w:val="00BE69D8"/>
    <w:rsid w:val="00BE6AC0"/>
    <w:rsid w:val="00BE73F2"/>
    <w:rsid w:val="00BE740B"/>
    <w:rsid w:val="00BE7564"/>
    <w:rsid w:val="00BE75F2"/>
    <w:rsid w:val="00BE7631"/>
    <w:rsid w:val="00BE77E8"/>
    <w:rsid w:val="00BE78AB"/>
    <w:rsid w:val="00BE7E05"/>
    <w:rsid w:val="00BF0502"/>
    <w:rsid w:val="00BF0511"/>
    <w:rsid w:val="00BF0A21"/>
    <w:rsid w:val="00BF1208"/>
    <w:rsid w:val="00BF1401"/>
    <w:rsid w:val="00BF1EED"/>
    <w:rsid w:val="00BF20FB"/>
    <w:rsid w:val="00BF230B"/>
    <w:rsid w:val="00BF2330"/>
    <w:rsid w:val="00BF2352"/>
    <w:rsid w:val="00BF26F7"/>
    <w:rsid w:val="00BF282E"/>
    <w:rsid w:val="00BF2A1C"/>
    <w:rsid w:val="00BF2EA8"/>
    <w:rsid w:val="00BF2EE1"/>
    <w:rsid w:val="00BF3107"/>
    <w:rsid w:val="00BF318C"/>
    <w:rsid w:val="00BF365D"/>
    <w:rsid w:val="00BF39A5"/>
    <w:rsid w:val="00BF3D33"/>
    <w:rsid w:val="00BF3E79"/>
    <w:rsid w:val="00BF4039"/>
    <w:rsid w:val="00BF4075"/>
    <w:rsid w:val="00BF461E"/>
    <w:rsid w:val="00BF4819"/>
    <w:rsid w:val="00BF4A4B"/>
    <w:rsid w:val="00BF4BDC"/>
    <w:rsid w:val="00BF4CB9"/>
    <w:rsid w:val="00BF4D21"/>
    <w:rsid w:val="00BF4F68"/>
    <w:rsid w:val="00BF4FA5"/>
    <w:rsid w:val="00BF542A"/>
    <w:rsid w:val="00BF6075"/>
    <w:rsid w:val="00BF67BC"/>
    <w:rsid w:val="00BF67E8"/>
    <w:rsid w:val="00BF6D5F"/>
    <w:rsid w:val="00BF6F39"/>
    <w:rsid w:val="00BF70B3"/>
    <w:rsid w:val="00BF72AD"/>
    <w:rsid w:val="00BF72E0"/>
    <w:rsid w:val="00BF73B0"/>
    <w:rsid w:val="00BF74AC"/>
    <w:rsid w:val="00BF7C34"/>
    <w:rsid w:val="00BF7E6A"/>
    <w:rsid w:val="00BF7F2F"/>
    <w:rsid w:val="00C000F0"/>
    <w:rsid w:val="00C001E7"/>
    <w:rsid w:val="00C002BC"/>
    <w:rsid w:val="00C0048D"/>
    <w:rsid w:val="00C008BB"/>
    <w:rsid w:val="00C00D85"/>
    <w:rsid w:val="00C00F81"/>
    <w:rsid w:val="00C01011"/>
    <w:rsid w:val="00C0129E"/>
    <w:rsid w:val="00C01407"/>
    <w:rsid w:val="00C0209D"/>
    <w:rsid w:val="00C020CD"/>
    <w:rsid w:val="00C02151"/>
    <w:rsid w:val="00C02C83"/>
    <w:rsid w:val="00C03050"/>
    <w:rsid w:val="00C03256"/>
    <w:rsid w:val="00C035F4"/>
    <w:rsid w:val="00C03660"/>
    <w:rsid w:val="00C037F0"/>
    <w:rsid w:val="00C03800"/>
    <w:rsid w:val="00C0394F"/>
    <w:rsid w:val="00C039A1"/>
    <w:rsid w:val="00C03CA9"/>
    <w:rsid w:val="00C041A0"/>
    <w:rsid w:val="00C04209"/>
    <w:rsid w:val="00C04349"/>
    <w:rsid w:val="00C044C0"/>
    <w:rsid w:val="00C045C1"/>
    <w:rsid w:val="00C04FC9"/>
    <w:rsid w:val="00C04FF1"/>
    <w:rsid w:val="00C05068"/>
    <w:rsid w:val="00C05355"/>
    <w:rsid w:val="00C05542"/>
    <w:rsid w:val="00C05C6E"/>
    <w:rsid w:val="00C05E97"/>
    <w:rsid w:val="00C06458"/>
    <w:rsid w:val="00C065B3"/>
    <w:rsid w:val="00C065DE"/>
    <w:rsid w:val="00C068D0"/>
    <w:rsid w:val="00C07257"/>
    <w:rsid w:val="00C072A3"/>
    <w:rsid w:val="00C075E2"/>
    <w:rsid w:val="00C07A7F"/>
    <w:rsid w:val="00C07F23"/>
    <w:rsid w:val="00C102DC"/>
    <w:rsid w:val="00C10BAD"/>
    <w:rsid w:val="00C10C12"/>
    <w:rsid w:val="00C10FD0"/>
    <w:rsid w:val="00C11121"/>
    <w:rsid w:val="00C113D5"/>
    <w:rsid w:val="00C1160B"/>
    <w:rsid w:val="00C11690"/>
    <w:rsid w:val="00C11E29"/>
    <w:rsid w:val="00C11FA7"/>
    <w:rsid w:val="00C124EB"/>
    <w:rsid w:val="00C126C4"/>
    <w:rsid w:val="00C12708"/>
    <w:rsid w:val="00C12A4E"/>
    <w:rsid w:val="00C12F12"/>
    <w:rsid w:val="00C13134"/>
    <w:rsid w:val="00C13A3D"/>
    <w:rsid w:val="00C13DDC"/>
    <w:rsid w:val="00C13E0B"/>
    <w:rsid w:val="00C13E68"/>
    <w:rsid w:val="00C13E86"/>
    <w:rsid w:val="00C14137"/>
    <w:rsid w:val="00C14658"/>
    <w:rsid w:val="00C1483C"/>
    <w:rsid w:val="00C14965"/>
    <w:rsid w:val="00C14FF5"/>
    <w:rsid w:val="00C152AC"/>
    <w:rsid w:val="00C15381"/>
    <w:rsid w:val="00C15487"/>
    <w:rsid w:val="00C1574D"/>
    <w:rsid w:val="00C15803"/>
    <w:rsid w:val="00C1581F"/>
    <w:rsid w:val="00C15965"/>
    <w:rsid w:val="00C16066"/>
    <w:rsid w:val="00C164FA"/>
    <w:rsid w:val="00C166DA"/>
    <w:rsid w:val="00C168DC"/>
    <w:rsid w:val="00C16B13"/>
    <w:rsid w:val="00C16C64"/>
    <w:rsid w:val="00C16DEF"/>
    <w:rsid w:val="00C1725B"/>
    <w:rsid w:val="00C174E7"/>
    <w:rsid w:val="00C178F2"/>
    <w:rsid w:val="00C17A32"/>
    <w:rsid w:val="00C20069"/>
    <w:rsid w:val="00C200E3"/>
    <w:rsid w:val="00C203F5"/>
    <w:rsid w:val="00C206C6"/>
    <w:rsid w:val="00C2095A"/>
    <w:rsid w:val="00C20E30"/>
    <w:rsid w:val="00C21150"/>
    <w:rsid w:val="00C2137A"/>
    <w:rsid w:val="00C21DC8"/>
    <w:rsid w:val="00C221FE"/>
    <w:rsid w:val="00C22596"/>
    <w:rsid w:val="00C22597"/>
    <w:rsid w:val="00C22688"/>
    <w:rsid w:val="00C22848"/>
    <w:rsid w:val="00C228FF"/>
    <w:rsid w:val="00C2310C"/>
    <w:rsid w:val="00C23136"/>
    <w:rsid w:val="00C23477"/>
    <w:rsid w:val="00C236CC"/>
    <w:rsid w:val="00C239DD"/>
    <w:rsid w:val="00C23A35"/>
    <w:rsid w:val="00C23BBF"/>
    <w:rsid w:val="00C24159"/>
    <w:rsid w:val="00C24466"/>
    <w:rsid w:val="00C24B0E"/>
    <w:rsid w:val="00C24E82"/>
    <w:rsid w:val="00C25723"/>
    <w:rsid w:val="00C25921"/>
    <w:rsid w:val="00C25944"/>
    <w:rsid w:val="00C25C32"/>
    <w:rsid w:val="00C25D42"/>
    <w:rsid w:val="00C25D4B"/>
    <w:rsid w:val="00C25D93"/>
    <w:rsid w:val="00C260F2"/>
    <w:rsid w:val="00C26249"/>
    <w:rsid w:val="00C2646D"/>
    <w:rsid w:val="00C26A78"/>
    <w:rsid w:val="00C26E5D"/>
    <w:rsid w:val="00C270DE"/>
    <w:rsid w:val="00C27147"/>
    <w:rsid w:val="00C2726A"/>
    <w:rsid w:val="00C277F4"/>
    <w:rsid w:val="00C303F4"/>
    <w:rsid w:val="00C30EC8"/>
    <w:rsid w:val="00C310DD"/>
    <w:rsid w:val="00C31618"/>
    <w:rsid w:val="00C3183E"/>
    <w:rsid w:val="00C31C18"/>
    <w:rsid w:val="00C31F7C"/>
    <w:rsid w:val="00C32371"/>
    <w:rsid w:val="00C323F6"/>
    <w:rsid w:val="00C326C2"/>
    <w:rsid w:val="00C331C9"/>
    <w:rsid w:val="00C33756"/>
    <w:rsid w:val="00C3386B"/>
    <w:rsid w:val="00C33BAA"/>
    <w:rsid w:val="00C33ECE"/>
    <w:rsid w:val="00C33F9F"/>
    <w:rsid w:val="00C34231"/>
    <w:rsid w:val="00C347F9"/>
    <w:rsid w:val="00C34D5C"/>
    <w:rsid w:val="00C3524B"/>
    <w:rsid w:val="00C354D3"/>
    <w:rsid w:val="00C355A1"/>
    <w:rsid w:val="00C356CC"/>
    <w:rsid w:val="00C35865"/>
    <w:rsid w:val="00C3589B"/>
    <w:rsid w:val="00C359D9"/>
    <w:rsid w:val="00C35DA0"/>
    <w:rsid w:val="00C360F1"/>
    <w:rsid w:val="00C361AA"/>
    <w:rsid w:val="00C364CA"/>
    <w:rsid w:val="00C36935"/>
    <w:rsid w:val="00C36AC8"/>
    <w:rsid w:val="00C36B6A"/>
    <w:rsid w:val="00C36F01"/>
    <w:rsid w:val="00C370AF"/>
    <w:rsid w:val="00C3754A"/>
    <w:rsid w:val="00C37590"/>
    <w:rsid w:val="00C37BA7"/>
    <w:rsid w:val="00C40426"/>
    <w:rsid w:val="00C408B5"/>
    <w:rsid w:val="00C40E70"/>
    <w:rsid w:val="00C4121C"/>
    <w:rsid w:val="00C419EA"/>
    <w:rsid w:val="00C41CA5"/>
    <w:rsid w:val="00C42211"/>
    <w:rsid w:val="00C427E9"/>
    <w:rsid w:val="00C42D58"/>
    <w:rsid w:val="00C43112"/>
    <w:rsid w:val="00C4370E"/>
    <w:rsid w:val="00C43C8C"/>
    <w:rsid w:val="00C43FA0"/>
    <w:rsid w:val="00C4418A"/>
    <w:rsid w:val="00C4475D"/>
    <w:rsid w:val="00C44837"/>
    <w:rsid w:val="00C45284"/>
    <w:rsid w:val="00C45854"/>
    <w:rsid w:val="00C45BA0"/>
    <w:rsid w:val="00C45BF4"/>
    <w:rsid w:val="00C463FA"/>
    <w:rsid w:val="00C46580"/>
    <w:rsid w:val="00C465E1"/>
    <w:rsid w:val="00C46937"/>
    <w:rsid w:val="00C46ABA"/>
    <w:rsid w:val="00C46AEE"/>
    <w:rsid w:val="00C46B8A"/>
    <w:rsid w:val="00C46DE5"/>
    <w:rsid w:val="00C46E18"/>
    <w:rsid w:val="00C47200"/>
    <w:rsid w:val="00C47AC3"/>
    <w:rsid w:val="00C47D64"/>
    <w:rsid w:val="00C502FD"/>
    <w:rsid w:val="00C50316"/>
    <w:rsid w:val="00C50550"/>
    <w:rsid w:val="00C50B84"/>
    <w:rsid w:val="00C5166F"/>
    <w:rsid w:val="00C51722"/>
    <w:rsid w:val="00C51A50"/>
    <w:rsid w:val="00C528DB"/>
    <w:rsid w:val="00C52F40"/>
    <w:rsid w:val="00C53033"/>
    <w:rsid w:val="00C5311D"/>
    <w:rsid w:val="00C5317E"/>
    <w:rsid w:val="00C534EE"/>
    <w:rsid w:val="00C535F5"/>
    <w:rsid w:val="00C539D4"/>
    <w:rsid w:val="00C539ED"/>
    <w:rsid w:val="00C53BF0"/>
    <w:rsid w:val="00C53FAA"/>
    <w:rsid w:val="00C540EA"/>
    <w:rsid w:val="00C5477A"/>
    <w:rsid w:val="00C547CA"/>
    <w:rsid w:val="00C54A86"/>
    <w:rsid w:val="00C54D2D"/>
    <w:rsid w:val="00C54D9A"/>
    <w:rsid w:val="00C55154"/>
    <w:rsid w:val="00C555D0"/>
    <w:rsid w:val="00C55792"/>
    <w:rsid w:val="00C55A4F"/>
    <w:rsid w:val="00C55A8E"/>
    <w:rsid w:val="00C55C3B"/>
    <w:rsid w:val="00C5605B"/>
    <w:rsid w:val="00C565BB"/>
    <w:rsid w:val="00C56A20"/>
    <w:rsid w:val="00C57B20"/>
    <w:rsid w:val="00C57E4A"/>
    <w:rsid w:val="00C57F16"/>
    <w:rsid w:val="00C6014D"/>
    <w:rsid w:val="00C60491"/>
    <w:rsid w:val="00C60577"/>
    <w:rsid w:val="00C6060E"/>
    <w:rsid w:val="00C6063B"/>
    <w:rsid w:val="00C6086C"/>
    <w:rsid w:val="00C608CF"/>
    <w:rsid w:val="00C60A7B"/>
    <w:rsid w:val="00C60C96"/>
    <w:rsid w:val="00C61397"/>
    <w:rsid w:val="00C61FD9"/>
    <w:rsid w:val="00C6211D"/>
    <w:rsid w:val="00C62425"/>
    <w:rsid w:val="00C62896"/>
    <w:rsid w:val="00C62E46"/>
    <w:rsid w:val="00C63120"/>
    <w:rsid w:val="00C637F5"/>
    <w:rsid w:val="00C638AD"/>
    <w:rsid w:val="00C6398F"/>
    <w:rsid w:val="00C63E52"/>
    <w:rsid w:val="00C640CF"/>
    <w:rsid w:val="00C64509"/>
    <w:rsid w:val="00C64813"/>
    <w:rsid w:val="00C64E2F"/>
    <w:rsid w:val="00C6531D"/>
    <w:rsid w:val="00C655D4"/>
    <w:rsid w:val="00C657AE"/>
    <w:rsid w:val="00C65C4E"/>
    <w:rsid w:val="00C65E8E"/>
    <w:rsid w:val="00C65F83"/>
    <w:rsid w:val="00C66449"/>
    <w:rsid w:val="00C66618"/>
    <w:rsid w:val="00C669FC"/>
    <w:rsid w:val="00C66FDA"/>
    <w:rsid w:val="00C6722C"/>
    <w:rsid w:val="00C6731B"/>
    <w:rsid w:val="00C67434"/>
    <w:rsid w:val="00C675DF"/>
    <w:rsid w:val="00C675EA"/>
    <w:rsid w:val="00C67CDB"/>
    <w:rsid w:val="00C67D3A"/>
    <w:rsid w:val="00C7018B"/>
    <w:rsid w:val="00C70CE3"/>
    <w:rsid w:val="00C70EFD"/>
    <w:rsid w:val="00C710AF"/>
    <w:rsid w:val="00C71458"/>
    <w:rsid w:val="00C71718"/>
    <w:rsid w:val="00C717E3"/>
    <w:rsid w:val="00C7180C"/>
    <w:rsid w:val="00C721AB"/>
    <w:rsid w:val="00C721B1"/>
    <w:rsid w:val="00C72415"/>
    <w:rsid w:val="00C72742"/>
    <w:rsid w:val="00C72AC8"/>
    <w:rsid w:val="00C72D3D"/>
    <w:rsid w:val="00C73217"/>
    <w:rsid w:val="00C737C5"/>
    <w:rsid w:val="00C73A6A"/>
    <w:rsid w:val="00C73F87"/>
    <w:rsid w:val="00C74591"/>
    <w:rsid w:val="00C74781"/>
    <w:rsid w:val="00C74978"/>
    <w:rsid w:val="00C74AC1"/>
    <w:rsid w:val="00C74FB3"/>
    <w:rsid w:val="00C750F1"/>
    <w:rsid w:val="00C7541D"/>
    <w:rsid w:val="00C75D07"/>
    <w:rsid w:val="00C75DCB"/>
    <w:rsid w:val="00C75F26"/>
    <w:rsid w:val="00C7663E"/>
    <w:rsid w:val="00C76711"/>
    <w:rsid w:val="00C76AAE"/>
    <w:rsid w:val="00C7720D"/>
    <w:rsid w:val="00C775AD"/>
    <w:rsid w:val="00C77C5D"/>
    <w:rsid w:val="00C80088"/>
    <w:rsid w:val="00C8047F"/>
    <w:rsid w:val="00C8057A"/>
    <w:rsid w:val="00C80F45"/>
    <w:rsid w:val="00C810A9"/>
    <w:rsid w:val="00C81302"/>
    <w:rsid w:val="00C81382"/>
    <w:rsid w:val="00C8147D"/>
    <w:rsid w:val="00C81954"/>
    <w:rsid w:val="00C81B07"/>
    <w:rsid w:val="00C81B48"/>
    <w:rsid w:val="00C81C8F"/>
    <w:rsid w:val="00C81E09"/>
    <w:rsid w:val="00C82471"/>
    <w:rsid w:val="00C82677"/>
    <w:rsid w:val="00C827FD"/>
    <w:rsid w:val="00C82846"/>
    <w:rsid w:val="00C829E7"/>
    <w:rsid w:val="00C82C6E"/>
    <w:rsid w:val="00C82C84"/>
    <w:rsid w:val="00C82F22"/>
    <w:rsid w:val="00C83423"/>
    <w:rsid w:val="00C84270"/>
    <w:rsid w:val="00C8448F"/>
    <w:rsid w:val="00C844BB"/>
    <w:rsid w:val="00C847A5"/>
    <w:rsid w:val="00C84AEB"/>
    <w:rsid w:val="00C84C7E"/>
    <w:rsid w:val="00C84DCF"/>
    <w:rsid w:val="00C8546F"/>
    <w:rsid w:val="00C857E2"/>
    <w:rsid w:val="00C8591D"/>
    <w:rsid w:val="00C85DAD"/>
    <w:rsid w:val="00C86768"/>
    <w:rsid w:val="00C86781"/>
    <w:rsid w:val="00C86A60"/>
    <w:rsid w:val="00C86C3D"/>
    <w:rsid w:val="00C86F4D"/>
    <w:rsid w:val="00C87119"/>
    <w:rsid w:val="00C874C9"/>
    <w:rsid w:val="00C879BD"/>
    <w:rsid w:val="00C87E60"/>
    <w:rsid w:val="00C900CD"/>
    <w:rsid w:val="00C90168"/>
    <w:rsid w:val="00C907C8"/>
    <w:rsid w:val="00C90BAE"/>
    <w:rsid w:val="00C90C3B"/>
    <w:rsid w:val="00C90EBB"/>
    <w:rsid w:val="00C9167A"/>
    <w:rsid w:val="00C91BFE"/>
    <w:rsid w:val="00C92271"/>
    <w:rsid w:val="00C92360"/>
    <w:rsid w:val="00C9238B"/>
    <w:rsid w:val="00C924BE"/>
    <w:rsid w:val="00C93350"/>
    <w:rsid w:val="00C9368B"/>
    <w:rsid w:val="00C9377B"/>
    <w:rsid w:val="00C93AF1"/>
    <w:rsid w:val="00C93F48"/>
    <w:rsid w:val="00C9403B"/>
    <w:rsid w:val="00C944DA"/>
    <w:rsid w:val="00C94629"/>
    <w:rsid w:val="00C9467C"/>
    <w:rsid w:val="00C94CFE"/>
    <w:rsid w:val="00C94E95"/>
    <w:rsid w:val="00C951C3"/>
    <w:rsid w:val="00C951E8"/>
    <w:rsid w:val="00C95233"/>
    <w:rsid w:val="00C9529C"/>
    <w:rsid w:val="00C9578D"/>
    <w:rsid w:val="00C95889"/>
    <w:rsid w:val="00C95E07"/>
    <w:rsid w:val="00C96406"/>
    <w:rsid w:val="00C96574"/>
    <w:rsid w:val="00C9659C"/>
    <w:rsid w:val="00C96C2C"/>
    <w:rsid w:val="00C9745B"/>
    <w:rsid w:val="00C979D1"/>
    <w:rsid w:val="00C97B84"/>
    <w:rsid w:val="00C97C75"/>
    <w:rsid w:val="00C97CAE"/>
    <w:rsid w:val="00C97D84"/>
    <w:rsid w:val="00C97E25"/>
    <w:rsid w:val="00C97F86"/>
    <w:rsid w:val="00CA0271"/>
    <w:rsid w:val="00CA055D"/>
    <w:rsid w:val="00CA05C8"/>
    <w:rsid w:val="00CA0A8D"/>
    <w:rsid w:val="00CA0BDE"/>
    <w:rsid w:val="00CA0E54"/>
    <w:rsid w:val="00CA10BB"/>
    <w:rsid w:val="00CA1776"/>
    <w:rsid w:val="00CA1788"/>
    <w:rsid w:val="00CA1B7C"/>
    <w:rsid w:val="00CA22FC"/>
    <w:rsid w:val="00CA27A9"/>
    <w:rsid w:val="00CA2AA5"/>
    <w:rsid w:val="00CA2E6F"/>
    <w:rsid w:val="00CA330D"/>
    <w:rsid w:val="00CA33AA"/>
    <w:rsid w:val="00CA35A1"/>
    <w:rsid w:val="00CA3899"/>
    <w:rsid w:val="00CA3BDD"/>
    <w:rsid w:val="00CA4764"/>
    <w:rsid w:val="00CA4AD7"/>
    <w:rsid w:val="00CA4DF8"/>
    <w:rsid w:val="00CA5448"/>
    <w:rsid w:val="00CA5807"/>
    <w:rsid w:val="00CA6033"/>
    <w:rsid w:val="00CA6313"/>
    <w:rsid w:val="00CA6329"/>
    <w:rsid w:val="00CA6349"/>
    <w:rsid w:val="00CA636B"/>
    <w:rsid w:val="00CA6592"/>
    <w:rsid w:val="00CA660B"/>
    <w:rsid w:val="00CA687D"/>
    <w:rsid w:val="00CA68FE"/>
    <w:rsid w:val="00CA69A9"/>
    <w:rsid w:val="00CA69BD"/>
    <w:rsid w:val="00CA7028"/>
    <w:rsid w:val="00CA7437"/>
    <w:rsid w:val="00CA75FA"/>
    <w:rsid w:val="00CA7677"/>
    <w:rsid w:val="00CA76DD"/>
    <w:rsid w:val="00CA7BB8"/>
    <w:rsid w:val="00CB02C9"/>
    <w:rsid w:val="00CB03E1"/>
    <w:rsid w:val="00CB0651"/>
    <w:rsid w:val="00CB0BEB"/>
    <w:rsid w:val="00CB0E6B"/>
    <w:rsid w:val="00CB0EF3"/>
    <w:rsid w:val="00CB0F8B"/>
    <w:rsid w:val="00CB0F9E"/>
    <w:rsid w:val="00CB190F"/>
    <w:rsid w:val="00CB1C3C"/>
    <w:rsid w:val="00CB2150"/>
    <w:rsid w:val="00CB224C"/>
    <w:rsid w:val="00CB2531"/>
    <w:rsid w:val="00CB2770"/>
    <w:rsid w:val="00CB295D"/>
    <w:rsid w:val="00CB2C9B"/>
    <w:rsid w:val="00CB2D52"/>
    <w:rsid w:val="00CB33A3"/>
    <w:rsid w:val="00CB36CD"/>
    <w:rsid w:val="00CB3801"/>
    <w:rsid w:val="00CB3B09"/>
    <w:rsid w:val="00CB3C2B"/>
    <w:rsid w:val="00CB44A8"/>
    <w:rsid w:val="00CB509C"/>
    <w:rsid w:val="00CB5270"/>
    <w:rsid w:val="00CB5271"/>
    <w:rsid w:val="00CB5311"/>
    <w:rsid w:val="00CB5394"/>
    <w:rsid w:val="00CB58B8"/>
    <w:rsid w:val="00CB594B"/>
    <w:rsid w:val="00CB60DF"/>
    <w:rsid w:val="00CB6136"/>
    <w:rsid w:val="00CB6149"/>
    <w:rsid w:val="00CB624C"/>
    <w:rsid w:val="00CB62B0"/>
    <w:rsid w:val="00CB62C9"/>
    <w:rsid w:val="00CB67D3"/>
    <w:rsid w:val="00CB682A"/>
    <w:rsid w:val="00CB69CB"/>
    <w:rsid w:val="00CB700B"/>
    <w:rsid w:val="00CB7309"/>
    <w:rsid w:val="00CB78D6"/>
    <w:rsid w:val="00CB78F6"/>
    <w:rsid w:val="00CB79ED"/>
    <w:rsid w:val="00CB7C47"/>
    <w:rsid w:val="00CB7E32"/>
    <w:rsid w:val="00CC00E6"/>
    <w:rsid w:val="00CC0803"/>
    <w:rsid w:val="00CC09A7"/>
    <w:rsid w:val="00CC0A1A"/>
    <w:rsid w:val="00CC0C65"/>
    <w:rsid w:val="00CC0D9E"/>
    <w:rsid w:val="00CC0DAD"/>
    <w:rsid w:val="00CC0DF0"/>
    <w:rsid w:val="00CC1109"/>
    <w:rsid w:val="00CC1638"/>
    <w:rsid w:val="00CC16A6"/>
    <w:rsid w:val="00CC1BB2"/>
    <w:rsid w:val="00CC28E2"/>
    <w:rsid w:val="00CC29F3"/>
    <w:rsid w:val="00CC2AF6"/>
    <w:rsid w:val="00CC2B59"/>
    <w:rsid w:val="00CC3432"/>
    <w:rsid w:val="00CC360A"/>
    <w:rsid w:val="00CC3729"/>
    <w:rsid w:val="00CC3F69"/>
    <w:rsid w:val="00CC419C"/>
    <w:rsid w:val="00CC4489"/>
    <w:rsid w:val="00CC467B"/>
    <w:rsid w:val="00CC46DB"/>
    <w:rsid w:val="00CC4830"/>
    <w:rsid w:val="00CC4D8A"/>
    <w:rsid w:val="00CC4F89"/>
    <w:rsid w:val="00CC528B"/>
    <w:rsid w:val="00CC55E7"/>
    <w:rsid w:val="00CC58D2"/>
    <w:rsid w:val="00CC5B46"/>
    <w:rsid w:val="00CC6331"/>
    <w:rsid w:val="00CC6674"/>
    <w:rsid w:val="00CC6705"/>
    <w:rsid w:val="00CC68D8"/>
    <w:rsid w:val="00CC6A00"/>
    <w:rsid w:val="00CC6B42"/>
    <w:rsid w:val="00CC6C4D"/>
    <w:rsid w:val="00CC6D18"/>
    <w:rsid w:val="00CC76E2"/>
    <w:rsid w:val="00CC7B5A"/>
    <w:rsid w:val="00CC7C29"/>
    <w:rsid w:val="00CC7C67"/>
    <w:rsid w:val="00CC7DE0"/>
    <w:rsid w:val="00CC7F41"/>
    <w:rsid w:val="00CD02BA"/>
    <w:rsid w:val="00CD0346"/>
    <w:rsid w:val="00CD0395"/>
    <w:rsid w:val="00CD07FF"/>
    <w:rsid w:val="00CD0AA0"/>
    <w:rsid w:val="00CD0AF5"/>
    <w:rsid w:val="00CD1014"/>
    <w:rsid w:val="00CD1383"/>
    <w:rsid w:val="00CD14C3"/>
    <w:rsid w:val="00CD1528"/>
    <w:rsid w:val="00CD1621"/>
    <w:rsid w:val="00CD1790"/>
    <w:rsid w:val="00CD1EEB"/>
    <w:rsid w:val="00CD2481"/>
    <w:rsid w:val="00CD27DE"/>
    <w:rsid w:val="00CD2821"/>
    <w:rsid w:val="00CD291F"/>
    <w:rsid w:val="00CD2BE4"/>
    <w:rsid w:val="00CD2D4D"/>
    <w:rsid w:val="00CD2D93"/>
    <w:rsid w:val="00CD2F16"/>
    <w:rsid w:val="00CD2FAF"/>
    <w:rsid w:val="00CD360A"/>
    <w:rsid w:val="00CD3638"/>
    <w:rsid w:val="00CD3734"/>
    <w:rsid w:val="00CD385D"/>
    <w:rsid w:val="00CD3A52"/>
    <w:rsid w:val="00CD3B0A"/>
    <w:rsid w:val="00CD3CC4"/>
    <w:rsid w:val="00CD3E97"/>
    <w:rsid w:val="00CD421A"/>
    <w:rsid w:val="00CD462D"/>
    <w:rsid w:val="00CD4F03"/>
    <w:rsid w:val="00CD51E8"/>
    <w:rsid w:val="00CD5A25"/>
    <w:rsid w:val="00CD5A36"/>
    <w:rsid w:val="00CD5BD3"/>
    <w:rsid w:val="00CD61BF"/>
    <w:rsid w:val="00CD61D8"/>
    <w:rsid w:val="00CD62B1"/>
    <w:rsid w:val="00CD6493"/>
    <w:rsid w:val="00CD64EA"/>
    <w:rsid w:val="00CD65AD"/>
    <w:rsid w:val="00CD6923"/>
    <w:rsid w:val="00CD6B08"/>
    <w:rsid w:val="00CD6D7B"/>
    <w:rsid w:val="00CD6FB2"/>
    <w:rsid w:val="00CD71AA"/>
    <w:rsid w:val="00CD71F4"/>
    <w:rsid w:val="00CD7644"/>
    <w:rsid w:val="00CD7859"/>
    <w:rsid w:val="00CD7CBD"/>
    <w:rsid w:val="00CD7FCF"/>
    <w:rsid w:val="00CE014F"/>
    <w:rsid w:val="00CE025C"/>
    <w:rsid w:val="00CE03D9"/>
    <w:rsid w:val="00CE084B"/>
    <w:rsid w:val="00CE0A50"/>
    <w:rsid w:val="00CE0E47"/>
    <w:rsid w:val="00CE10CF"/>
    <w:rsid w:val="00CE1339"/>
    <w:rsid w:val="00CE14E1"/>
    <w:rsid w:val="00CE14E8"/>
    <w:rsid w:val="00CE14E9"/>
    <w:rsid w:val="00CE14F8"/>
    <w:rsid w:val="00CE1680"/>
    <w:rsid w:val="00CE1EC8"/>
    <w:rsid w:val="00CE216E"/>
    <w:rsid w:val="00CE235A"/>
    <w:rsid w:val="00CE2EBF"/>
    <w:rsid w:val="00CE2F06"/>
    <w:rsid w:val="00CE2FEF"/>
    <w:rsid w:val="00CE3436"/>
    <w:rsid w:val="00CE3CE1"/>
    <w:rsid w:val="00CE3D17"/>
    <w:rsid w:val="00CE421A"/>
    <w:rsid w:val="00CE432E"/>
    <w:rsid w:val="00CE4397"/>
    <w:rsid w:val="00CE46C1"/>
    <w:rsid w:val="00CE49A8"/>
    <w:rsid w:val="00CE4E2D"/>
    <w:rsid w:val="00CE4EC8"/>
    <w:rsid w:val="00CE5233"/>
    <w:rsid w:val="00CE5274"/>
    <w:rsid w:val="00CE5333"/>
    <w:rsid w:val="00CE5AE1"/>
    <w:rsid w:val="00CE6023"/>
    <w:rsid w:val="00CE60EF"/>
    <w:rsid w:val="00CE61F7"/>
    <w:rsid w:val="00CE64CC"/>
    <w:rsid w:val="00CE67E9"/>
    <w:rsid w:val="00CE6D48"/>
    <w:rsid w:val="00CE7020"/>
    <w:rsid w:val="00CE70D5"/>
    <w:rsid w:val="00CE7CDE"/>
    <w:rsid w:val="00CF006C"/>
    <w:rsid w:val="00CF025F"/>
    <w:rsid w:val="00CF0336"/>
    <w:rsid w:val="00CF0D78"/>
    <w:rsid w:val="00CF0E7E"/>
    <w:rsid w:val="00CF1051"/>
    <w:rsid w:val="00CF11A9"/>
    <w:rsid w:val="00CF1228"/>
    <w:rsid w:val="00CF1278"/>
    <w:rsid w:val="00CF170F"/>
    <w:rsid w:val="00CF1780"/>
    <w:rsid w:val="00CF1963"/>
    <w:rsid w:val="00CF196C"/>
    <w:rsid w:val="00CF1A25"/>
    <w:rsid w:val="00CF1CA3"/>
    <w:rsid w:val="00CF2101"/>
    <w:rsid w:val="00CF2170"/>
    <w:rsid w:val="00CF221A"/>
    <w:rsid w:val="00CF2276"/>
    <w:rsid w:val="00CF22B1"/>
    <w:rsid w:val="00CF22C0"/>
    <w:rsid w:val="00CF25CA"/>
    <w:rsid w:val="00CF2892"/>
    <w:rsid w:val="00CF2B76"/>
    <w:rsid w:val="00CF2BEA"/>
    <w:rsid w:val="00CF2EAB"/>
    <w:rsid w:val="00CF3031"/>
    <w:rsid w:val="00CF322C"/>
    <w:rsid w:val="00CF3368"/>
    <w:rsid w:val="00CF360A"/>
    <w:rsid w:val="00CF39D4"/>
    <w:rsid w:val="00CF3CD7"/>
    <w:rsid w:val="00CF3D2C"/>
    <w:rsid w:val="00CF4017"/>
    <w:rsid w:val="00CF4096"/>
    <w:rsid w:val="00CF4146"/>
    <w:rsid w:val="00CF4488"/>
    <w:rsid w:val="00CF4554"/>
    <w:rsid w:val="00CF46A6"/>
    <w:rsid w:val="00CF4AF0"/>
    <w:rsid w:val="00CF50AD"/>
    <w:rsid w:val="00CF5229"/>
    <w:rsid w:val="00CF5287"/>
    <w:rsid w:val="00CF557C"/>
    <w:rsid w:val="00CF5B05"/>
    <w:rsid w:val="00CF5B1F"/>
    <w:rsid w:val="00CF5EAF"/>
    <w:rsid w:val="00CF5FF9"/>
    <w:rsid w:val="00CF606C"/>
    <w:rsid w:val="00CF6316"/>
    <w:rsid w:val="00CF64B4"/>
    <w:rsid w:val="00CF652F"/>
    <w:rsid w:val="00CF65B8"/>
    <w:rsid w:val="00CF65E2"/>
    <w:rsid w:val="00CF66BD"/>
    <w:rsid w:val="00CF6A87"/>
    <w:rsid w:val="00CF7BF5"/>
    <w:rsid w:val="00CF7CCD"/>
    <w:rsid w:val="00CF7F9D"/>
    <w:rsid w:val="00D006AA"/>
    <w:rsid w:val="00D00C19"/>
    <w:rsid w:val="00D00C72"/>
    <w:rsid w:val="00D00CA6"/>
    <w:rsid w:val="00D011CB"/>
    <w:rsid w:val="00D01417"/>
    <w:rsid w:val="00D0142C"/>
    <w:rsid w:val="00D01596"/>
    <w:rsid w:val="00D015ED"/>
    <w:rsid w:val="00D01A4D"/>
    <w:rsid w:val="00D01AAC"/>
    <w:rsid w:val="00D0218B"/>
    <w:rsid w:val="00D023DE"/>
    <w:rsid w:val="00D02595"/>
    <w:rsid w:val="00D029B1"/>
    <w:rsid w:val="00D02B6E"/>
    <w:rsid w:val="00D02F2F"/>
    <w:rsid w:val="00D02FC1"/>
    <w:rsid w:val="00D03192"/>
    <w:rsid w:val="00D032DC"/>
    <w:rsid w:val="00D03519"/>
    <w:rsid w:val="00D03E9C"/>
    <w:rsid w:val="00D04023"/>
    <w:rsid w:val="00D04664"/>
    <w:rsid w:val="00D04882"/>
    <w:rsid w:val="00D04906"/>
    <w:rsid w:val="00D04AB7"/>
    <w:rsid w:val="00D04B3F"/>
    <w:rsid w:val="00D04FEA"/>
    <w:rsid w:val="00D050C2"/>
    <w:rsid w:val="00D0513E"/>
    <w:rsid w:val="00D051A3"/>
    <w:rsid w:val="00D051E0"/>
    <w:rsid w:val="00D0538E"/>
    <w:rsid w:val="00D05497"/>
    <w:rsid w:val="00D05DAE"/>
    <w:rsid w:val="00D05FA6"/>
    <w:rsid w:val="00D06531"/>
    <w:rsid w:val="00D068EE"/>
    <w:rsid w:val="00D06C52"/>
    <w:rsid w:val="00D06E87"/>
    <w:rsid w:val="00D0709A"/>
    <w:rsid w:val="00D07138"/>
    <w:rsid w:val="00D0742E"/>
    <w:rsid w:val="00D07D89"/>
    <w:rsid w:val="00D07E3B"/>
    <w:rsid w:val="00D07F2A"/>
    <w:rsid w:val="00D1004D"/>
    <w:rsid w:val="00D1012B"/>
    <w:rsid w:val="00D102B3"/>
    <w:rsid w:val="00D104B7"/>
    <w:rsid w:val="00D1063A"/>
    <w:rsid w:val="00D10660"/>
    <w:rsid w:val="00D10732"/>
    <w:rsid w:val="00D107A9"/>
    <w:rsid w:val="00D10A4B"/>
    <w:rsid w:val="00D10BFB"/>
    <w:rsid w:val="00D10D2D"/>
    <w:rsid w:val="00D1165A"/>
    <w:rsid w:val="00D117DC"/>
    <w:rsid w:val="00D118EB"/>
    <w:rsid w:val="00D11DAC"/>
    <w:rsid w:val="00D11E29"/>
    <w:rsid w:val="00D11EB6"/>
    <w:rsid w:val="00D12231"/>
    <w:rsid w:val="00D123D5"/>
    <w:rsid w:val="00D12521"/>
    <w:rsid w:val="00D12644"/>
    <w:rsid w:val="00D1283E"/>
    <w:rsid w:val="00D1286A"/>
    <w:rsid w:val="00D12B15"/>
    <w:rsid w:val="00D13112"/>
    <w:rsid w:val="00D1358D"/>
    <w:rsid w:val="00D1377E"/>
    <w:rsid w:val="00D1379E"/>
    <w:rsid w:val="00D137E0"/>
    <w:rsid w:val="00D138D6"/>
    <w:rsid w:val="00D13D3C"/>
    <w:rsid w:val="00D13DD7"/>
    <w:rsid w:val="00D13E21"/>
    <w:rsid w:val="00D14113"/>
    <w:rsid w:val="00D14125"/>
    <w:rsid w:val="00D14BA7"/>
    <w:rsid w:val="00D14C18"/>
    <w:rsid w:val="00D14E4A"/>
    <w:rsid w:val="00D15433"/>
    <w:rsid w:val="00D158B6"/>
    <w:rsid w:val="00D159FB"/>
    <w:rsid w:val="00D15A1F"/>
    <w:rsid w:val="00D15B08"/>
    <w:rsid w:val="00D15D3C"/>
    <w:rsid w:val="00D161E2"/>
    <w:rsid w:val="00D16220"/>
    <w:rsid w:val="00D16DBF"/>
    <w:rsid w:val="00D1712A"/>
    <w:rsid w:val="00D17268"/>
    <w:rsid w:val="00D17551"/>
    <w:rsid w:val="00D179FC"/>
    <w:rsid w:val="00D17CA6"/>
    <w:rsid w:val="00D2026D"/>
    <w:rsid w:val="00D205A1"/>
    <w:rsid w:val="00D20627"/>
    <w:rsid w:val="00D20739"/>
    <w:rsid w:val="00D20984"/>
    <w:rsid w:val="00D20AFA"/>
    <w:rsid w:val="00D20C9A"/>
    <w:rsid w:val="00D21766"/>
    <w:rsid w:val="00D21B57"/>
    <w:rsid w:val="00D21CD5"/>
    <w:rsid w:val="00D21F42"/>
    <w:rsid w:val="00D2211C"/>
    <w:rsid w:val="00D2241B"/>
    <w:rsid w:val="00D22465"/>
    <w:rsid w:val="00D2263F"/>
    <w:rsid w:val="00D22B10"/>
    <w:rsid w:val="00D22DA0"/>
    <w:rsid w:val="00D23123"/>
    <w:rsid w:val="00D2326C"/>
    <w:rsid w:val="00D23565"/>
    <w:rsid w:val="00D2356E"/>
    <w:rsid w:val="00D23814"/>
    <w:rsid w:val="00D23939"/>
    <w:rsid w:val="00D23C04"/>
    <w:rsid w:val="00D23F0D"/>
    <w:rsid w:val="00D2403A"/>
    <w:rsid w:val="00D240D8"/>
    <w:rsid w:val="00D24121"/>
    <w:rsid w:val="00D2418D"/>
    <w:rsid w:val="00D241BB"/>
    <w:rsid w:val="00D243B4"/>
    <w:rsid w:val="00D24414"/>
    <w:rsid w:val="00D24EB0"/>
    <w:rsid w:val="00D24FFE"/>
    <w:rsid w:val="00D253D9"/>
    <w:rsid w:val="00D2566A"/>
    <w:rsid w:val="00D258B1"/>
    <w:rsid w:val="00D25E04"/>
    <w:rsid w:val="00D25EE8"/>
    <w:rsid w:val="00D25F9F"/>
    <w:rsid w:val="00D26564"/>
    <w:rsid w:val="00D26A38"/>
    <w:rsid w:val="00D26ACB"/>
    <w:rsid w:val="00D26B2B"/>
    <w:rsid w:val="00D26BBE"/>
    <w:rsid w:val="00D271E4"/>
    <w:rsid w:val="00D27560"/>
    <w:rsid w:val="00D276D6"/>
    <w:rsid w:val="00D277CA"/>
    <w:rsid w:val="00D277DD"/>
    <w:rsid w:val="00D27A66"/>
    <w:rsid w:val="00D30544"/>
    <w:rsid w:val="00D30585"/>
    <w:rsid w:val="00D307B6"/>
    <w:rsid w:val="00D307D0"/>
    <w:rsid w:val="00D30B8A"/>
    <w:rsid w:val="00D30D51"/>
    <w:rsid w:val="00D30FD1"/>
    <w:rsid w:val="00D30FF3"/>
    <w:rsid w:val="00D312AB"/>
    <w:rsid w:val="00D312BE"/>
    <w:rsid w:val="00D31546"/>
    <w:rsid w:val="00D31C04"/>
    <w:rsid w:val="00D31D5D"/>
    <w:rsid w:val="00D31EE0"/>
    <w:rsid w:val="00D32129"/>
    <w:rsid w:val="00D32724"/>
    <w:rsid w:val="00D32A01"/>
    <w:rsid w:val="00D32B42"/>
    <w:rsid w:val="00D32C45"/>
    <w:rsid w:val="00D32FB0"/>
    <w:rsid w:val="00D3324D"/>
    <w:rsid w:val="00D3337B"/>
    <w:rsid w:val="00D3353D"/>
    <w:rsid w:val="00D33916"/>
    <w:rsid w:val="00D33933"/>
    <w:rsid w:val="00D3397F"/>
    <w:rsid w:val="00D33B2D"/>
    <w:rsid w:val="00D33D5A"/>
    <w:rsid w:val="00D33DCC"/>
    <w:rsid w:val="00D34D3F"/>
    <w:rsid w:val="00D35401"/>
    <w:rsid w:val="00D3552F"/>
    <w:rsid w:val="00D35588"/>
    <w:rsid w:val="00D356CD"/>
    <w:rsid w:val="00D35895"/>
    <w:rsid w:val="00D35951"/>
    <w:rsid w:val="00D35A86"/>
    <w:rsid w:val="00D35D72"/>
    <w:rsid w:val="00D35D7C"/>
    <w:rsid w:val="00D35D8F"/>
    <w:rsid w:val="00D35ECB"/>
    <w:rsid w:val="00D36022"/>
    <w:rsid w:val="00D3673D"/>
    <w:rsid w:val="00D36D4F"/>
    <w:rsid w:val="00D36FC2"/>
    <w:rsid w:val="00D3712A"/>
    <w:rsid w:val="00D372F0"/>
    <w:rsid w:val="00D373C1"/>
    <w:rsid w:val="00D378EF"/>
    <w:rsid w:val="00D37AF0"/>
    <w:rsid w:val="00D37CB4"/>
    <w:rsid w:val="00D403B4"/>
    <w:rsid w:val="00D406DB"/>
    <w:rsid w:val="00D40A1B"/>
    <w:rsid w:val="00D40B0C"/>
    <w:rsid w:val="00D40CFE"/>
    <w:rsid w:val="00D411E0"/>
    <w:rsid w:val="00D41358"/>
    <w:rsid w:val="00D413AF"/>
    <w:rsid w:val="00D41567"/>
    <w:rsid w:val="00D41632"/>
    <w:rsid w:val="00D41C18"/>
    <w:rsid w:val="00D41DFF"/>
    <w:rsid w:val="00D42490"/>
    <w:rsid w:val="00D4249C"/>
    <w:rsid w:val="00D4287D"/>
    <w:rsid w:val="00D4289F"/>
    <w:rsid w:val="00D42EBC"/>
    <w:rsid w:val="00D42ED5"/>
    <w:rsid w:val="00D432DF"/>
    <w:rsid w:val="00D43953"/>
    <w:rsid w:val="00D43973"/>
    <w:rsid w:val="00D439C8"/>
    <w:rsid w:val="00D43C40"/>
    <w:rsid w:val="00D43D85"/>
    <w:rsid w:val="00D43F19"/>
    <w:rsid w:val="00D43F53"/>
    <w:rsid w:val="00D43F94"/>
    <w:rsid w:val="00D43FC2"/>
    <w:rsid w:val="00D441A0"/>
    <w:rsid w:val="00D44668"/>
    <w:rsid w:val="00D45168"/>
    <w:rsid w:val="00D451AA"/>
    <w:rsid w:val="00D45339"/>
    <w:rsid w:val="00D45563"/>
    <w:rsid w:val="00D45A50"/>
    <w:rsid w:val="00D45D3F"/>
    <w:rsid w:val="00D45F03"/>
    <w:rsid w:val="00D46076"/>
    <w:rsid w:val="00D4609A"/>
    <w:rsid w:val="00D461EB"/>
    <w:rsid w:val="00D46298"/>
    <w:rsid w:val="00D46402"/>
    <w:rsid w:val="00D46F91"/>
    <w:rsid w:val="00D473E7"/>
    <w:rsid w:val="00D47460"/>
    <w:rsid w:val="00D475DE"/>
    <w:rsid w:val="00D478A8"/>
    <w:rsid w:val="00D478CC"/>
    <w:rsid w:val="00D47CF1"/>
    <w:rsid w:val="00D5072D"/>
    <w:rsid w:val="00D507D9"/>
    <w:rsid w:val="00D508ED"/>
    <w:rsid w:val="00D509CE"/>
    <w:rsid w:val="00D51452"/>
    <w:rsid w:val="00D518E6"/>
    <w:rsid w:val="00D51A42"/>
    <w:rsid w:val="00D51AC1"/>
    <w:rsid w:val="00D51F0E"/>
    <w:rsid w:val="00D51FA0"/>
    <w:rsid w:val="00D52042"/>
    <w:rsid w:val="00D52275"/>
    <w:rsid w:val="00D5279B"/>
    <w:rsid w:val="00D52940"/>
    <w:rsid w:val="00D52E92"/>
    <w:rsid w:val="00D53872"/>
    <w:rsid w:val="00D5419F"/>
    <w:rsid w:val="00D54200"/>
    <w:rsid w:val="00D5445B"/>
    <w:rsid w:val="00D550D9"/>
    <w:rsid w:val="00D550E9"/>
    <w:rsid w:val="00D55179"/>
    <w:rsid w:val="00D555DB"/>
    <w:rsid w:val="00D55CF5"/>
    <w:rsid w:val="00D56063"/>
    <w:rsid w:val="00D560FC"/>
    <w:rsid w:val="00D5636F"/>
    <w:rsid w:val="00D564E2"/>
    <w:rsid w:val="00D56854"/>
    <w:rsid w:val="00D56B3E"/>
    <w:rsid w:val="00D56E70"/>
    <w:rsid w:val="00D56ECB"/>
    <w:rsid w:val="00D56FF1"/>
    <w:rsid w:val="00D5700B"/>
    <w:rsid w:val="00D5732E"/>
    <w:rsid w:val="00D5741B"/>
    <w:rsid w:val="00D576E1"/>
    <w:rsid w:val="00D57735"/>
    <w:rsid w:val="00D578F1"/>
    <w:rsid w:val="00D57976"/>
    <w:rsid w:val="00D57CB5"/>
    <w:rsid w:val="00D60120"/>
    <w:rsid w:val="00D602D8"/>
    <w:rsid w:val="00D60523"/>
    <w:rsid w:val="00D609AD"/>
    <w:rsid w:val="00D60CB7"/>
    <w:rsid w:val="00D61171"/>
    <w:rsid w:val="00D613A4"/>
    <w:rsid w:val="00D618D2"/>
    <w:rsid w:val="00D61A32"/>
    <w:rsid w:val="00D61BC1"/>
    <w:rsid w:val="00D61C1E"/>
    <w:rsid w:val="00D61C64"/>
    <w:rsid w:val="00D61F78"/>
    <w:rsid w:val="00D6214C"/>
    <w:rsid w:val="00D622AA"/>
    <w:rsid w:val="00D62F53"/>
    <w:rsid w:val="00D62FE8"/>
    <w:rsid w:val="00D63075"/>
    <w:rsid w:val="00D6329A"/>
    <w:rsid w:val="00D632F2"/>
    <w:rsid w:val="00D633E1"/>
    <w:rsid w:val="00D637A1"/>
    <w:rsid w:val="00D63E49"/>
    <w:rsid w:val="00D63EFB"/>
    <w:rsid w:val="00D6411A"/>
    <w:rsid w:val="00D64710"/>
    <w:rsid w:val="00D64DA1"/>
    <w:rsid w:val="00D6516E"/>
    <w:rsid w:val="00D65468"/>
    <w:rsid w:val="00D6584C"/>
    <w:rsid w:val="00D65982"/>
    <w:rsid w:val="00D65D0C"/>
    <w:rsid w:val="00D65DA7"/>
    <w:rsid w:val="00D65DBB"/>
    <w:rsid w:val="00D65DE7"/>
    <w:rsid w:val="00D66AB9"/>
    <w:rsid w:val="00D66AFD"/>
    <w:rsid w:val="00D66B76"/>
    <w:rsid w:val="00D66BC5"/>
    <w:rsid w:val="00D67529"/>
    <w:rsid w:val="00D67610"/>
    <w:rsid w:val="00D6765F"/>
    <w:rsid w:val="00D67D61"/>
    <w:rsid w:val="00D67DCF"/>
    <w:rsid w:val="00D67DFC"/>
    <w:rsid w:val="00D67F95"/>
    <w:rsid w:val="00D67FE0"/>
    <w:rsid w:val="00D7034A"/>
    <w:rsid w:val="00D705C9"/>
    <w:rsid w:val="00D70665"/>
    <w:rsid w:val="00D70BB3"/>
    <w:rsid w:val="00D70D53"/>
    <w:rsid w:val="00D710FA"/>
    <w:rsid w:val="00D7192D"/>
    <w:rsid w:val="00D7209B"/>
    <w:rsid w:val="00D723C2"/>
    <w:rsid w:val="00D72801"/>
    <w:rsid w:val="00D72883"/>
    <w:rsid w:val="00D72A3F"/>
    <w:rsid w:val="00D72DC6"/>
    <w:rsid w:val="00D72EBE"/>
    <w:rsid w:val="00D73184"/>
    <w:rsid w:val="00D7371B"/>
    <w:rsid w:val="00D73D4A"/>
    <w:rsid w:val="00D73F78"/>
    <w:rsid w:val="00D74045"/>
    <w:rsid w:val="00D74193"/>
    <w:rsid w:val="00D74209"/>
    <w:rsid w:val="00D7431F"/>
    <w:rsid w:val="00D743E1"/>
    <w:rsid w:val="00D74622"/>
    <w:rsid w:val="00D74959"/>
    <w:rsid w:val="00D74FB9"/>
    <w:rsid w:val="00D75013"/>
    <w:rsid w:val="00D7512C"/>
    <w:rsid w:val="00D75213"/>
    <w:rsid w:val="00D75476"/>
    <w:rsid w:val="00D7547A"/>
    <w:rsid w:val="00D756C7"/>
    <w:rsid w:val="00D757C6"/>
    <w:rsid w:val="00D75EC0"/>
    <w:rsid w:val="00D75F4B"/>
    <w:rsid w:val="00D75FD3"/>
    <w:rsid w:val="00D7618F"/>
    <w:rsid w:val="00D764E6"/>
    <w:rsid w:val="00D766E5"/>
    <w:rsid w:val="00D76927"/>
    <w:rsid w:val="00D76EAA"/>
    <w:rsid w:val="00D77A0F"/>
    <w:rsid w:val="00D80468"/>
    <w:rsid w:val="00D80647"/>
    <w:rsid w:val="00D806A3"/>
    <w:rsid w:val="00D807ED"/>
    <w:rsid w:val="00D80A3C"/>
    <w:rsid w:val="00D80A77"/>
    <w:rsid w:val="00D80D23"/>
    <w:rsid w:val="00D80EE6"/>
    <w:rsid w:val="00D8109A"/>
    <w:rsid w:val="00D81395"/>
    <w:rsid w:val="00D81CF7"/>
    <w:rsid w:val="00D821F4"/>
    <w:rsid w:val="00D8220E"/>
    <w:rsid w:val="00D822B2"/>
    <w:rsid w:val="00D83005"/>
    <w:rsid w:val="00D8358B"/>
    <w:rsid w:val="00D83768"/>
    <w:rsid w:val="00D838A3"/>
    <w:rsid w:val="00D84BAF"/>
    <w:rsid w:val="00D84C99"/>
    <w:rsid w:val="00D84F34"/>
    <w:rsid w:val="00D85001"/>
    <w:rsid w:val="00D8503A"/>
    <w:rsid w:val="00D850EF"/>
    <w:rsid w:val="00D851B7"/>
    <w:rsid w:val="00D85226"/>
    <w:rsid w:val="00D85251"/>
    <w:rsid w:val="00D85620"/>
    <w:rsid w:val="00D86252"/>
    <w:rsid w:val="00D865FC"/>
    <w:rsid w:val="00D868D9"/>
    <w:rsid w:val="00D86918"/>
    <w:rsid w:val="00D86923"/>
    <w:rsid w:val="00D86991"/>
    <w:rsid w:val="00D86D76"/>
    <w:rsid w:val="00D86E4B"/>
    <w:rsid w:val="00D87066"/>
    <w:rsid w:val="00D87079"/>
    <w:rsid w:val="00D87106"/>
    <w:rsid w:val="00D8776B"/>
    <w:rsid w:val="00D90123"/>
    <w:rsid w:val="00D90272"/>
    <w:rsid w:val="00D903DA"/>
    <w:rsid w:val="00D90510"/>
    <w:rsid w:val="00D905EB"/>
    <w:rsid w:val="00D908A5"/>
    <w:rsid w:val="00D908E5"/>
    <w:rsid w:val="00D90AAD"/>
    <w:rsid w:val="00D90B93"/>
    <w:rsid w:val="00D90CD8"/>
    <w:rsid w:val="00D90F83"/>
    <w:rsid w:val="00D912BA"/>
    <w:rsid w:val="00D9178E"/>
    <w:rsid w:val="00D917D8"/>
    <w:rsid w:val="00D918B8"/>
    <w:rsid w:val="00D918E6"/>
    <w:rsid w:val="00D91C4A"/>
    <w:rsid w:val="00D91F13"/>
    <w:rsid w:val="00D924FB"/>
    <w:rsid w:val="00D92B23"/>
    <w:rsid w:val="00D92DC7"/>
    <w:rsid w:val="00D92F47"/>
    <w:rsid w:val="00D9318B"/>
    <w:rsid w:val="00D931BA"/>
    <w:rsid w:val="00D93553"/>
    <w:rsid w:val="00D935E1"/>
    <w:rsid w:val="00D9363D"/>
    <w:rsid w:val="00D94069"/>
    <w:rsid w:val="00D9467F"/>
    <w:rsid w:val="00D94966"/>
    <w:rsid w:val="00D94967"/>
    <w:rsid w:val="00D94B84"/>
    <w:rsid w:val="00D94DAC"/>
    <w:rsid w:val="00D95161"/>
    <w:rsid w:val="00D952B4"/>
    <w:rsid w:val="00D952E5"/>
    <w:rsid w:val="00D9558F"/>
    <w:rsid w:val="00D958F2"/>
    <w:rsid w:val="00D95CD5"/>
    <w:rsid w:val="00D96005"/>
    <w:rsid w:val="00D963E8"/>
    <w:rsid w:val="00D96BEF"/>
    <w:rsid w:val="00D96C7F"/>
    <w:rsid w:val="00D96DCB"/>
    <w:rsid w:val="00D970FE"/>
    <w:rsid w:val="00D974B1"/>
    <w:rsid w:val="00D9762A"/>
    <w:rsid w:val="00D97832"/>
    <w:rsid w:val="00D978B3"/>
    <w:rsid w:val="00D97E45"/>
    <w:rsid w:val="00DA00B9"/>
    <w:rsid w:val="00DA0265"/>
    <w:rsid w:val="00DA0282"/>
    <w:rsid w:val="00DA02FD"/>
    <w:rsid w:val="00DA036F"/>
    <w:rsid w:val="00DA0502"/>
    <w:rsid w:val="00DA06DC"/>
    <w:rsid w:val="00DA07AA"/>
    <w:rsid w:val="00DA0BA4"/>
    <w:rsid w:val="00DA0C0C"/>
    <w:rsid w:val="00DA128D"/>
    <w:rsid w:val="00DA1794"/>
    <w:rsid w:val="00DA17DC"/>
    <w:rsid w:val="00DA1900"/>
    <w:rsid w:val="00DA1DDB"/>
    <w:rsid w:val="00DA2056"/>
    <w:rsid w:val="00DA2727"/>
    <w:rsid w:val="00DA295F"/>
    <w:rsid w:val="00DA2F5C"/>
    <w:rsid w:val="00DA37F0"/>
    <w:rsid w:val="00DA3FC7"/>
    <w:rsid w:val="00DA421D"/>
    <w:rsid w:val="00DA43AA"/>
    <w:rsid w:val="00DA460C"/>
    <w:rsid w:val="00DA4BDD"/>
    <w:rsid w:val="00DA4CC3"/>
    <w:rsid w:val="00DA4EED"/>
    <w:rsid w:val="00DA4FC2"/>
    <w:rsid w:val="00DA508B"/>
    <w:rsid w:val="00DA5324"/>
    <w:rsid w:val="00DA55F2"/>
    <w:rsid w:val="00DA56EE"/>
    <w:rsid w:val="00DA5880"/>
    <w:rsid w:val="00DA5B2C"/>
    <w:rsid w:val="00DA5B5E"/>
    <w:rsid w:val="00DA5B96"/>
    <w:rsid w:val="00DA5CC6"/>
    <w:rsid w:val="00DA5DE8"/>
    <w:rsid w:val="00DA5DF8"/>
    <w:rsid w:val="00DA6876"/>
    <w:rsid w:val="00DA6892"/>
    <w:rsid w:val="00DA6B5F"/>
    <w:rsid w:val="00DA6BD3"/>
    <w:rsid w:val="00DA6FF3"/>
    <w:rsid w:val="00DA6FFA"/>
    <w:rsid w:val="00DA70F3"/>
    <w:rsid w:val="00DA71EF"/>
    <w:rsid w:val="00DA774E"/>
    <w:rsid w:val="00DA7B21"/>
    <w:rsid w:val="00DA7DE8"/>
    <w:rsid w:val="00DA7EF5"/>
    <w:rsid w:val="00DA7FCA"/>
    <w:rsid w:val="00DB0166"/>
    <w:rsid w:val="00DB05C9"/>
    <w:rsid w:val="00DB0C38"/>
    <w:rsid w:val="00DB0D49"/>
    <w:rsid w:val="00DB11FC"/>
    <w:rsid w:val="00DB1340"/>
    <w:rsid w:val="00DB1A60"/>
    <w:rsid w:val="00DB22C9"/>
    <w:rsid w:val="00DB2500"/>
    <w:rsid w:val="00DB27D0"/>
    <w:rsid w:val="00DB2817"/>
    <w:rsid w:val="00DB2C61"/>
    <w:rsid w:val="00DB2DCA"/>
    <w:rsid w:val="00DB307C"/>
    <w:rsid w:val="00DB31F1"/>
    <w:rsid w:val="00DB33A3"/>
    <w:rsid w:val="00DB3756"/>
    <w:rsid w:val="00DB390D"/>
    <w:rsid w:val="00DB3E04"/>
    <w:rsid w:val="00DB405B"/>
    <w:rsid w:val="00DB459F"/>
    <w:rsid w:val="00DB460D"/>
    <w:rsid w:val="00DB476C"/>
    <w:rsid w:val="00DB4B0A"/>
    <w:rsid w:val="00DB4D86"/>
    <w:rsid w:val="00DB4E01"/>
    <w:rsid w:val="00DB4E40"/>
    <w:rsid w:val="00DB50F6"/>
    <w:rsid w:val="00DB56AC"/>
    <w:rsid w:val="00DB5907"/>
    <w:rsid w:val="00DB5969"/>
    <w:rsid w:val="00DB59D0"/>
    <w:rsid w:val="00DB5CFE"/>
    <w:rsid w:val="00DB5E6B"/>
    <w:rsid w:val="00DB6342"/>
    <w:rsid w:val="00DB64A3"/>
    <w:rsid w:val="00DB684A"/>
    <w:rsid w:val="00DB6919"/>
    <w:rsid w:val="00DB6C19"/>
    <w:rsid w:val="00DB7171"/>
    <w:rsid w:val="00DB74BE"/>
    <w:rsid w:val="00DB770F"/>
    <w:rsid w:val="00DB7E1A"/>
    <w:rsid w:val="00DC05AC"/>
    <w:rsid w:val="00DC08BD"/>
    <w:rsid w:val="00DC0AE7"/>
    <w:rsid w:val="00DC0C7A"/>
    <w:rsid w:val="00DC1219"/>
    <w:rsid w:val="00DC12C1"/>
    <w:rsid w:val="00DC15DC"/>
    <w:rsid w:val="00DC16BB"/>
    <w:rsid w:val="00DC1F73"/>
    <w:rsid w:val="00DC2351"/>
    <w:rsid w:val="00DC249D"/>
    <w:rsid w:val="00DC2510"/>
    <w:rsid w:val="00DC2612"/>
    <w:rsid w:val="00DC2CFD"/>
    <w:rsid w:val="00DC2DD8"/>
    <w:rsid w:val="00DC3029"/>
    <w:rsid w:val="00DC3193"/>
    <w:rsid w:val="00DC35F7"/>
    <w:rsid w:val="00DC38F7"/>
    <w:rsid w:val="00DC3A89"/>
    <w:rsid w:val="00DC3F2C"/>
    <w:rsid w:val="00DC465F"/>
    <w:rsid w:val="00DC4A27"/>
    <w:rsid w:val="00DC4A70"/>
    <w:rsid w:val="00DC4B26"/>
    <w:rsid w:val="00DC4DAF"/>
    <w:rsid w:val="00DC4FB1"/>
    <w:rsid w:val="00DC504F"/>
    <w:rsid w:val="00DC5102"/>
    <w:rsid w:val="00DC5696"/>
    <w:rsid w:val="00DC5A3B"/>
    <w:rsid w:val="00DC5B2D"/>
    <w:rsid w:val="00DC6432"/>
    <w:rsid w:val="00DC6442"/>
    <w:rsid w:val="00DC6911"/>
    <w:rsid w:val="00DC694C"/>
    <w:rsid w:val="00DC6A3A"/>
    <w:rsid w:val="00DC6CC1"/>
    <w:rsid w:val="00DC7139"/>
    <w:rsid w:val="00DC7546"/>
    <w:rsid w:val="00DC7816"/>
    <w:rsid w:val="00DC7848"/>
    <w:rsid w:val="00DC7C7F"/>
    <w:rsid w:val="00DD01B5"/>
    <w:rsid w:val="00DD056D"/>
    <w:rsid w:val="00DD06D4"/>
    <w:rsid w:val="00DD092D"/>
    <w:rsid w:val="00DD0CD5"/>
    <w:rsid w:val="00DD11D2"/>
    <w:rsid w:val="00DD141A"/>
    <w:rsid w:val="00DD1488"/>
    <w:rsid w:val="00DD185B"/>
    <w:rsid w:val="00DD1E1B"/>
    <w:rsid w:val="00DD1E63"/>
    <w:rsid w:val="00DD20EA"/>
    <w:rsid w:val="00DD2119"/>
    <w:rsid w:val="00DD27E5"/>
    <w:rsid w:val="00DD36F4"/>
    <w:rsid w:val="00DD3B0A"/>
    <w:rsid w:val="00DD3C5F"/>
    <w:rsid w:val="00DD3DAD"/>
    <w:rsid w:val="00DD3F3C"/>
    <w:rsid w:val="00DD416A"/>
    <w:rsid w:val="00DD42CF"/>
    <w:rsid w:val="00DD4389"/>
    <w:rsid w:val="00DD451D"/>
    <w:rsid w:val="00DD480B"/>
    <w:rsid w:val="00DD48DC"/>
    <w:rsid w:val="00DD492C"/>
    <w:rsid w:val="00DD50D3"/>
    <w:rsid w:val="00DD558D"/>
    <w:rsid w:val="00DD56A3"/>
    <w:rsid w:val="00DD5996"/>
    <w:rsid w:val="00DD5A83"/>
    <w:rsid w:val="00DD5DBC"/>
    <w:rsid w:val="00DD6303"/>
    <w:rsid w:val="00DD638C"/>
    <w:rsid w:val="00DD6395"/>
    <w:rsid w:val="00DD6470"/>
    <w:rsid w:val="00DD64B2"/>
    <w:rsid w:val="00DD6587"/>
    <w:rsid w:val="00DD68A0"/>
    <w:rsid w:val="00DD68A8"/>
    <w:rsid w:val="00DD6BD5"/>
    <w:rsid w:val="00DD6D31"/>
    <w:rsid w:val="00DD727C"/>
    <w:rsid w:val="00DD7517"/>
    <w:rsid w:val="00DD7F23"/>
    <w:rsid w:val="00DD7F9B"/>
    <w:rsid w:val="00DE02B8"/>
    <w:rsid w:val="00DE032E"/>
    <w:rsid w:val="00DE037D"/>
    <w:rsid w:val="00DE07E5"/>
    <w:rsid w:val="00DE08F9"/>
    <w:rsid w:val="00DE0BEE"/>
    <w:rsid w:val="00DE0DF2"/>
    <w:rsid w:val="00DE177D"/>
    <w:rsid w:val="00DE19E0"/>
    <w:rsid w:val="00DE1AB2"/>
    <w:rsid w:val="00DE1C88"/>
    <w:rsid w:val="00DE1CB3"/>
    <w:rsid w:val="00DE21C8"/>
    <w:rsid w:val="00DE22B6"/>
    <w:rsid w:val="00DE2C5D"/>
    <w:rsid w:val="00DE2D55"/>
    <w:rsid w:val="00DE2D66"/>
    <w:rsid w:val="00DE2E95"/>
    <w:rsid w:val="00DE3022"/>
    <w:rsid w:val="00DE38A2"/>
    <w:rsid w:val="00DE400F"/>
    <w:rsid w:val="00DE4151"/>
    <w:rsid w:val="00DE41EB"/>
    <w:rsid w:val="00DE451B"/>
    <w:rsid w:val="00DE4578"/>
    <w:rsid w:val="00DE48FF"/>
    <w:rsid w:val="00DE4EE1"/>
    <w:rsid w:val="00DE4F82"/>
    <w:rsid w:val="00DE55D0"/>
    <w:rsid w:val="00DE56F3"/>
    <w:rsid w:val="00DE5834"/>
    <w:rsid w:val="00DE5ACF"/>
    <w:rsid w:val="00DE5B56"/>
    <w:rsid w:val="00DE614C"/>
    <w:rsid w:val="00DE64E3"/>
    <w:rsid w:val="00DE693D"/>
    <w:rsid w:val="00DE6D62"/>
    <w:rsid w:val="00DE6DBC"/>
    <w:rsid w:val="00DE6F1F"/>
    <w:rsid w:val="00DE6FDD"/>
    <w:rsid w:val="00DE7995"/>
    <w:rsid w:val="00DF05DA"/>
    <w:rsid w:val="00DF06F9"/>
    <w:rsid w:val="00DF08BC"/>
    <w:rsid w:val="00DF097D"/>
    <w:rsid w:val="00DF0B83"/>
    <w:rsid w:val="00DF1074"/>
    <w:rsid w:val="00DF124C"/>
    <w:rsid w:val="00DF127A"/>
    <w:rsid w:val="00DF129D"/>
    <w:rsid w:val="00DF1A8A"/>
    <w:rsid w:val="00DF1CDA"/>
    <w:rsid w:val="00DF20F7"/>
    <w:rsid w:val="00DF2152"/>
    <w:rsid w:val="00DF27CC"/>
    <w:rsid w:val="00DF286F"/>
    <w:rsid w:val="00DF2DDA"/>
    <w:rsid w:val="00DF331A"/>
    <w:rsid w:val="00DF36E4"/>
    <w:rsid w:val="00DF38D4"/>
    <w:rsid w:val="00DF3B5D"/>
    <w:rsid w:val="00DF3D56"/>
    <w:rsid w:val="00DF3D6F"/>
    <w:rsid w:val="00DF3F22"/>
    <w:rsid w:val="00DF4698"/>
    <w:rsid w:val="00DF4966"/>
    <w:rsid w:val="00DF5133"/>
    <w:rsid w:val="00DF529E"/>
    <w:rsid w:val="00DF554B"/>
    <w:rsid w:val="00DF55AA"/>
    <w:rsid w:val="00DF5C73"/>
    <w:rsid w:val="00DF65A6"/>
    <w:rsid w:val="00DF66AD"/>
    <w:rsid w:val="00DF66BE"/>
    <w:rsid w:val="00DF69EB"/>
    <w:rsid w:val="00DF6A21"/>
    <w:rsid w:val="00DF6E6B"/>
    <w:rsid w:val="00DF6EFE"/>
    <w:rsid w:val="00DF7211"/>
    <w:rsid w:val="00DF742A"/>
    <w:rsid w:val="00DF77E0"/>
    <w:rsid w:val="00DF7FC1"/>
    <w:rsid w:val="00E0030A"/>
    <w:rsid w:val="00E00668"/>
    <w:rsid w:val="00E00748"/>
    <w:rsid w:val="00E00944"/>
    <w:rsid w:val="00E00CC2"/>
    <w:rsid w:val="00E00DD2"/>
    <w:rsid w:val="00E01025"/>
    <w:rsid w:val="00E0105C"/>
    <w:rsid w:val="00E01476"/>
    <w:rsid w:val="00E01767"/>
    <w:rsid w:val="00E01C38"/>
    <w:rsid w:val="00E01F02"/>
    <w:rsid w:val="00E021CA"/>
    <w:rsid w:val="00E021EA"/>
    <w:rsid w:val="00E023E2"/>
    <w:rsid w:val="00E02579"/>
    <w:rsid w:val="00E02B5A"/>
    <w:rsid w:val="00E02C1C"/>
    <w:rsid w:val="00E02D25"/>
    <w:rsid w:val="00E02FB0"/>
    <w:rsid w:val="00E0328E"/>
    <w:rsid w:val="00E03508"/>
    <w:rsid w:val="00E03773"/>
    <w:rsid w:val="00E03F72"/>
    <w:rsid w:val="00E04492"/>
    <w:rsid w:val="00E04DBC"/>
    <w:rsid w:val="00E04FD2"/>
    <w:rsid w:val="00E05087"/>
    <w:rsid w:val="00E0521A"/>
    <w:rsid w:val="00E053B3"/>
    <w:rsid w:val="00E05D26"/>
    <w:rsid w:val="00E06046"/>
    <w:rsid w:val="00E0609C"/>
    <w:rsid w:val="00E06553"/>
    <w:rsid w:val="00E065E8"/>
    <w:rsid w:val="00E06778"/>
    <w:rsid w:val="00E06CEF"/>
    <w:rsid w:val="00E071A8"/>
    <w:rsid w:val="00E07249"/>
    <w:rsid w:val="00E0756A"/>
    <w:rsid w:val="00E0778E"/>
    <w:rsid w:val="00E077E4"/>
    <w:rsid w:val="00E07948"/>
    <w:rsid w:val="00E07C35"/>
    <w:rsid w:val="00E07E02"/>
    <w:rsid w:val="00E10535"/>
    <w:rsid w:val="00E109F1"/>
    <w:rsid w:val="00E10E84"/>
    <w:rsid w:val="00E10FC0"/>
    <w:rsid w:val="00E1104F"/>
    <w:rsid w:val="00E11444"/>
    <w:rsid w:val="00E114A1"/>
    <w:rsid w:val="00E11570"/>
    <w:rsid w:val="00E1177F"/>
    <w:rsid w:val="00E1198D"/>
    <w:rsid w:val="00E11BDA"/>
    <w:rsid w:val="00E11D6B"/>
    <w:rsid w:val="00E11F87"/>
    <w:rsid w:val="00E1209E"/>
    <w:rsid w:val="00E12332"/>
    <w:rsid w:val="00E12CF5"/>
    <w:rsid w:val="00E12E15"/>
    <w:rsid w:val="00E12F0A"/>
    <w:rsid w:val="00E13085"/>
    <w:rsid w:val="00E13124"/>
    <w:rsid w:val="00E135AD"/>
    <w:rsid w:val="00E138B0"/>
    <w:rsid w:val="00E13960"/>
    <w:rsid w:val="00E13FF1"/>
    <w:rsid w:val="00E1434F"/>
    <w:rsid w:val="00E1436E"/>
    <w:rsid w:val="00E14961"/>
    <w:rsid w:val="00E149F9"/>
    <w:rsid w:val="00E14EDC"/>
    <w:rsid w:val="00E14FF4"/>
    <w:rsid w:val="00E15501"/>
    <w:rsid w:val="00E155AD"/>
    <w:rsid w:val="00E15761"/>
    <w:rsid w:val="00E1581B"/>
    <w:rsid w:val="00E15986"/>
    <w:rsid w:val="00E15BAB"/>
    <w:rsid w:val="00E15D09"/>
    <w:rsid w:val="00E16067"/>
    <w:rsid w:val="00E16084"/>
    <w:rsid w:val="00E16451"/>
    <w:rsid w:val="00E164C6"/>
    <w:rsid w:val="00E1696C"/>
    <w:rsid w:val="00E16D49"/>
    <w:rsid w:val="00E172AA"/>
    <w:rsid w:val="00E1740D"/>
    <w:rsid w:val="00E1769F"/>
    <w:rsid w:val="00E17821"/>
    <w:rsid w:val="00E17974"/>
    <w:rsid w:val="00E17B1A"/>
    <w:rsid w:val="00E17BAB"/>
    <w:rsid w:val="00E17C1C"/>
    <w:rsid w:val="00E17F2A"/>
    <w:rsid w:val="00E201E9"/>
    <w:rsid w:val="00E20227"/>
    <w:rsid w:val="00E20639"/>
    <w:rsid w:val="00E20A87"/>
    <w:rsid w:val="00E20C36"/>
    <w:rsid w:val="00E20EC8"/>
    <w:rsid w:val="00E20F13"/>
    <w:rsid w:val="00E2151A"/>
    <w:rsid w:val="00E21C68"/>
    <w:rsid w:val="00E21CDE"/>
    <w:rsid w:val="00E21E64"/>
    <w:rsid w:val="00E21E9A"/>
    <w:rsid w:val="00E21F5C"/>
    <w:rsid w:val="00E2207E"/>
    <w:rsid w:val="00E22140"/>
    <w:rsid w:val="00E2222D"/>
    <w:rsid w:val="00E22619"/>
    <w:rsid w:val="00E229A3"/>
    <w:rsid w:val="00E22A6B"/>
    <w:rsid w:val="00E22C9A"/>
    <w:rsid w:val="00E22CB4"/>
    <w:rsid w:val="00E230E8"/>
    <w:rsid w:val="00E2311E"/>
    <w:rsid w:val="00E234BA"/>
    <w:rsid w:val="00E238C6"/>
    <w:rsid w:val="00E23B8A"/>
    <w:rsid w:val="00E23D20"/>
    <w:rsid w:val="00E23ED6"/>
    <w:rsid w:val="00E23F9F"/>
    <w:rsid w:val="00E2408B"/>
    <w:rsid w:val="00E240A3"/>
    <w:rsid w:val="00E24722"/>
    <w:rsid w:val="00E24A23"/>
    <w:rsid w:val="00E24E95"/>
    <w:rsid w:val="00E24EED"/>
    <w:rsid w:val="00E253BC"/>
    <w:rsid w:val="00E256C3"/>
    <w:rsid w:val="00E25737"/>
    <w:rsid w:val="00E25A59"/>
    <w:rsid w:val="00E25AF0"/>
    <w:rsid w:val="00E26019"/>
    <w:rsid w:val="00E26AF2"/>
    <w:rsid w:val="00E26C46"/>
    <w:rsid w:val="00E26D23"/>
    <w:rsid w:val="00E270A2"/>
    <w:rsid w:val="00E270E3"/>
    <w:rsid w:val="00E27C17"/>
    <w:rsid w:val="00E304E7"/>
    <w:rsid w:val="00E30B21"/>
    <w:rsid w:val="00E313E9"/>
    <w:rsid w:val="00E314BE"/>
    <w:rsid w:val="00E31543"/>
    <w:rsid w:val="00E31906"/>
    <w:rsid w:val="00E31929"/>
    <w:rsid w:val="00E31B8D"/>
    <w:rsid w:val="00E31D6A"/>
    <w:rsid w:val="00E31D88"/>
    <w:rsid w:val="00E31F23"/>
    <w:rsid w:val="00E320F2"/>
    <w:rsid w:val="00E3256B"/>
    <w:rsid w:val="00E32EC1"/>
    <w:rsid w:val="00E342D5"/>
    <w:rsid w:val="00E343B9"/>
    <w:rsid w:val="00E34429"/>
    <w:rsid w:val="00E3471A"/>
    <w:rsid w:val="00E347B2"/>
    <w:rsid w:val="00E3487F"/>
    <w:rsid w:val="00E35043"/>
    <w:rsid w:val="00E352AB"/>
    <w:rsid w:val="00E3541E"/>
    <w:rsid w:val="00E35686"/>
    <w:rsid w:val="00E359CD"/>
    <w:rsid w:val="00E360D0"/>
    <w:rsid w:val="00E36399"/>
    <w:rsid w:val="00E36525"/>
    <w:rsid w:val="00E366F6"/>
    <w:rsid w:val="00E369E4"/>
    <w:rsid w:val="00E36C8C"/>
    <w:rsid w:val="00E36C94"/>
    <w:rsid w:val="00E37205"/>
    <w:rsid w:val="00E375CC"/>
    <w:rsid w:val="00E37EF1"/>
    <w:rsid w:val="00E37F47"/>
    <w:rsid w:val="00E4025C"/>
    <w:rsid w:val="00E4027A"/>
    <w:rsid w:val="00E407AF"/>
    <w:rsid w:val="00E408E5"/>
    <w:rsid w:val="00E409C6"/>
    <w:rsid w:val="00E40F90"/>
    <w:rsid w:val="00E41296"/>
    <w:rsid w:val="00E414E1"/>
    <w:rsid w:val="00E41581"/>
    <w:rsid w:val="00E41821"/>
    <w:rsid w:val="00E41978"/>
    <w:rsid w:val="00E41AB4"/>
    <w:rsid w:val="00E41BD6"/>
    <w:rsid w:val="00E4219A"/>
    <w:rsid w:val="00E4247C"/>
    <w:rsid w:val="00E4253D"/>
    <w:rsid w:val="00E42839"/>
    <w:rsid w:val="00E42CA1"/>
    <w:rsid w:val="00E42F07"/>
    <w:rsid w:val="00E43061"/>
    <w:rsid w:val="00E4328A"/>
    <w:rsid w:val="00E43488"/>
    <w:rsid w:val="00E437E7"/>
    <w:rsid w:val="00E43CCF"/>
    <w:rsid w:val="00E43D4C"/>
    <w:rsid w:val="00E43DF3"/>
    <w:rsid w:val="00E43F55"/>
    <w:rsid w:val="00E4458E"/>
    <w:rsid w:val="00E44A79"/>
    <w:rsid w:val="00E44EFB"/>
    <w:rsid w:val="00E4521E"/>
    <w:rsid w:val="00E453D4"/>
    <w:rsid w:val="00E4574F"/>
    <w:rsid w:val="00E462CD"/>
    <w:rsid w:val="00E4656A"/>
    <w:rsid w:val="00E4660D"/>
    <w:rsid w:val="00E46964"/>
    <w:rsid w:val="00E46BC4"/>
    <w:rsid w:val="00E4709C"/>
    <w:rsid w:val="00E473FF"/>
    <w:rsid w:val="00E47493"/>
    <w:rsid w:val="00E4776D"/>
    <w:rsid w:val="00E4792A"/>
    <w:rsid w:val="00E47967"/>
    <w:rsid w:val="00E47A07"/>
    <w:rsid w:val="00E47BF1"/>
    <w:rsid w:val="00E47CC5"/>
    <w:rsid w:val="00E5036E"/>
    <w:rsid w:val="00E50596"/>
    <w:rsid w:val="00E50950"/>
    <w:rsid w:val="00E50A85"/>
    <w:rsid w:val="00E51157"/>
    <w:rsid w:val="00E512DB"/>
    <w:rsid w:val="00E5141A"/>
    <w:rsid w:val="00E51522"/>
    <w:rsid w:val="00E51664"/>
    <w:rsid w:val="00E5180C"/>
    <w:rsid w:val="00E51D67"/>
    <w:rsid w:val="00E52039"/>
    <w:rsid w:val="00E52063"/>
    <w:rsid w:val="00E5226B"/>
    <w:rsid w:val="00E52621"/>
    <w:rsid w:val="00E52704"/>
    <w:rsid w:val="00E528FD"/>
    <w:rsid w:val="00E52986"/>
    <w:rsid w:val="00E52C8C"/>
    <w:rsid w:val="00E52CCA"/>
    <w:rsid w:val="00E52E7E"/>
    <w:rsid w:val="00E532AA"/>
    <w:rsid w:val="00E53A88"/>
    <w:rsid w:val="00E53E09"/>
    <w:rsid w:val="00E5409C"/>
    <w:rsid w:val="00E5498D"/>
    <w:rsid w:val="00E54BC0"/>
    <w:rsid w:val="00E54C48"/>
    <w:rsid w:val="00E5503E"/>
    <w:rsid w:val="00E550EB"/>
    <w:rsid w:val="00E554BD"/>
    <w:rsid w:val="00E55C30"/>
    <w:rsid w:val="00E55CCD"/>
    <w:rsid w:val="00E564B6"/>
    <w:rsid w:val="00E5656D"/>
    <w:rsid w:val="00E568A9"/>
    <w:rsid w:val="00E568E4"/>
    <w:rsid w:val="00E56AEF"/>
    <w:rsid w:val="00E56D07"/>
    <w:rsid w:val="00E56DED"/>
    <w:rsid w:val="00E5790E"/>
    <w:rsid w:val="00E57C28"/>
    <w:rsid w:val="00E57C2A"/>
    <w:rsid w:val="00E57CBD"/>
    <w:rsid w:val="00E57DEF"/>
    <w:rsid w:val="00E6016B"/>
    <w:rsid w:val="00E601AF"/>
    <w:rsid w:val="00E602D0"/>
    <w:rsid w:val="00E60898"/>
    <w:rsid w:val="00E609A4"/>
    <w:rsid w:val="00E609D8"/>
    <w:rsid w:val="00E60E81"/>
    <w:rsid w:val="00E60F57"/>
    <w:rsid w:val="00E60FEB"/>
    <w:rsid w:val="00E6118A"/>
    <w:rsid w:val="00E6125B"/>
    <w:rsid w:val="00E6139D"/>
    <w:rsid w:val="00E614B3"/>
    <w:rsid w:val="00E6166A"/>
    <w:rsid w:val="00E61756"/>
    <w:rsid w:val="00E617E0"/>
    <w:rsid w:val="00E619D0"/>
    <w:rsid w:val="00E61A05"/>
    <w:rsid w:val="00E61FD1"/>
    <w:rsid w:val="00E62149"/>
    <w:rsid w:val="00E621D5"/>
    <w:rsid w:val="00E6222E"/>
    <w:rsid w:val="00E62844"/>
    <w:rsid w:val="00E62962"/>
    <w:rsid w:val="00E62A0C"/>
    <w:rsid w:val="00E630C2"/>
    <w:rsid w:val="00E632D8"/>
    <w:rsid w:val="00E63729"/>
    <w:rsid w:val="00E63847"/>
    <w:rsid w:val="00E63E04"/>
    <w:rsid w:val="00E63EEA"/>
    <w:rsid w:val="00E63FA2"/>
    <w:rsid w:val="00E64FC7"/>
    <w:rsid w:val="00E6507E"/>
    <w:rsid w:val="00E652E6"/>
    <w:rsid w:val="00E6543F"/>
    <w:rsid w:val="00E6554E"/>
    <w:rsid w:val="00E657EE"/>
    <w:rsid w:val="00E659C7"/>
    <w:rsid w:val="00E65C78"/>
    <w:rsid w:val="00E65CF9"/>
    <w:rsid w:val="00E660AB"/>
    <w:rsid w:val="00E666B8"/>
    <w:rsid w:val="00E66739"/>
    <w:rsid w:val="00E66852"/>
    <w:rsid w:val="00E6686C"/>
    <w:rsid w:val="00E66D5B"/>
    <w:rsid w:val="00E67110"/>
    <w:rsid w:val="00E671D4"/>
    <w:rsid w:val="00E672E7"/>
    <w:rsid w:val="00E6736A"/>
    <w:rsid w:val="00E673B4"/>
    <w:rsid w:val="00E67495"/>
    <w:rsid w:val="00E6749E"/>
    <w:rsid w:val="00E67CF6"/>
    <w:rsid w:val="00E67D1D"/>
    <w:rsid w:val="00E7015D"/>
    <w:rsid w:val="00E7019C"/>
    <w:rsid w:val="00E703FC"/>
    <w:rsid w:val="00E704A0"/>
    <w:rsid w:val="00E70581"/>
    <w:rsid w:val="00E70726"/>
    <w:rsid w:val="00E713BE"/>
    <w:rsid w:val="00E7145A"/>
    <w:rsid w:val="00E7150E"/>
    <w:rsid w:val="00E717D7"/>
    <w:rsid w:val="00E71D76"/>
    <w:rsid w:val="00E71F92"/>
    <w:rsid w:val="00E72059"/>
    <w:rsid w:val="00E7242A"/>
    <w:rsid w:val="00E7287B"/>
    <w:rsid w:val="00E7288B"/>
    <w:rsid w:val="00E728C3"/>
    <w:rsid w:val="00E72BB1"/>
    <w:rsid w:val="00E72F6A"/>
    <w:rsid w:val="00E73286"/>
    <w:rsid w:val="00E73578"/>
    <w:rsid w:val="00E73843"/>
    <w:rsid w:val="00E73D0B"/>
    <w:rsid w:val="00E74168"/>
    <w:rsid w:val="00E742C6"/>
    <w:rsid w:val="00E744FB"/>
    <w:rsid w:val="00E74602"/>
    <w:rsid w:val="00E747EA"/>
    <w:rsid w:val="00E74895"/>
    <w:rsid w:val="00E74922"/>
    <w:rsid w:val="00E74A69"/>
    <w:rsid w:val="00E74A94"/>
    <w:rsid w:val="00E75079"/>
    <w:rsid w:val="00E7535A"/>
    <w:rsid w:val="00E75598"/>
    <w:rsid w:val="00E755CD"/>
    <w:rsid w:val="00E7565D"/>
    <w:rsid w:val="00E7573E"/>
    <w:rsid w:val="00E75D9B"/>
    <w:rsid w:val="00E76019"/>
    <w:rsid w:val="00E76051"/>
    <w:rsid w:val="00E76143"/>
    <w:rsid w:val="00E761F1"/>
    <w:rsid w:val="00E768F3"/>
    <w:rsid w:val="00E76A4E"/>
    <w:rsid w:val="00E76A73"/>
    <w:rsid w:val="00E76B87"/>
    <w:rsid w:val="00E76BB0"/>
    <w:rsid w:val="00E76EA1"/>
    <w:rsid w:val="00E76EF7"/>
    <w:rsid w:val="00E7795F"/>
    <w:rsid w:val="00E80284"/>
    <w:rsid w:val="00E80491"/>
    <w:rsid w:val="00E80592"/>
    <w:rsid w:val="00E80ADD"/>
    <w:rsid w:val="00E80B33"/>
    <w:rsid w:val="00E80CBD"/>
    <w:rsid w:val="00E81201"/>
    <w:rsid w:val="00E81447"/>
    <w:rsid w:val="00E81FD1"/>
    <w:rsid w:val="00E8238B"/>
    <w:rsid w:val="00E82464"/>
    <w:rsid w:val="00E82659"/>
    <w:rsid w:val="00E82708"/>
    <w:rsid w:val="00E82BDE"/>
    <w:rsid w:val="00E82D8B"/>
    <w:rsid w:val="00E833A5"/>
    <w:rsid w:val="00E838F4"/>
    <w:rsid w:val="00E83940"/>
    <w:rsid w:val="00E839E8"/>
    <w:rsid w:val="00E83CC6"/>
    <w:rsid w:val="00E83E0C"/>
    <w:rsid w:val="00E8433B"/>
    <w:rsid w:val="00E84573"/>
    <w:rsid w:val="00E84794"/>
    <w:rsid w:val="00E84F6A"/>
    <w:rsid w:val="00E84FFB"/>
    <w:rsid w:val="00E850BF"/>
    <w:rsid w:val="00E850D8"/>
    <w:rsid w:val="00E8535B"/>
    <w:rsid w:val="00E85537"/>
    <w:rsid w:val="00E855C0"/>
    <w:rsid w:val="00E85BC8"/>
    <w:rsid w:val="00E861D6"/>
    <w:rsid w:val="00E862A0"/>
    <w:rsid w:val="00E864BA"/>
    <w:rsid w:val="00E86561"/>
    <w:rsid w:val="00E86809"/>
    <w:rsid w:val="00E86813"/>
    <w:rsid w:val="00E86D75"/>
    <w:rsid w:val="00E86F21"/>
    <w:rsid w:val="00E86F32"/>
    <w:rsid w:val="00E87190"/>
    <w:rsid w:val="00E8733C"/>
    <w:rsid w:val="00E87861"/>
    <w:rsid w:val="00E87926"/>
    <w:rsid w:val="00E87937"/>
    <w:rsid w:val="00E879C2"/>
    <w:rsid w:val="00E87A1B"/>
    <w:rsid w:val="00E9050E"/>
    <w:rsid w:val="00E90620"/>
    <w:rsid w:val="00E90663"/>
    <w:rsid w:val="00E906E4"/>
    <w:rsid w:val="00E9096D"/>
    <w:rsid w:val="00E90B0F"/>
    <w:rsid w:val="00E90D7F"/>
    <w:rsid w:val="00E90D80"/>
    <w:rsid w:val="00E91166"/>
    <w:rsid w:val="00E9131E"/>
    <w:rsid w:val="00E913AC"/>
    <w:rsid w:val="00E913DC"/>
    <w:rsid w:val="00E9162C"/>
    <w:rsid w:val="00E91770"/>
    <w:rsid w:val="00E91898"/>
    <w:rsid w:val="00E91E72"/>
    <w:rsid w:val="00E920B7"/>
    <w:rsid w:val="00E923D8"/>
    <w:rsid w:val="00E925CC"/>
    <w:rsid w:val="00E927C3"/>
    <w:rsid w:val="00E92B3A"/>
    <w:rsid w:val="00E93134"/>
    <w:rsid w:val="00E938D6"/>
    <w:rsid w:val="00E939E2"/>
    <w:rsid w:val="00E93B18"/>
    <w:rsid w:val="00E93B41"/>
    <w:rsid w:val="00E93BBD"/>
    <w:rsid w:val="00E93CED"/>
    <w:rsid w:val="00E93D36"/>
    <w:rsid w:val="00E940F2"/>
    <w:rsid w:val="00E942CE"/>
    <w:rsid w:val="00E943E9"/>
    <w:rsid w:val="00E944BC"/>
    <w:rsid w:val="00E94A91"/>
    <w:rsid w:val="00E95664"/>
    <w:rsid w:val="00E95C4C"/>
    <w:rsid w:val="00E95C86"/>
    <w:rsid w:val="00E95D0C"/>
    <w:rsid w:val="00E95D65"/>
    <w:rsid w:val="00E9638A"/>
    <w:rsid w:val="00E9697B"/>
    <w:rsid w:val="00E96DC8"/>
    <w:rsid w:val="00E9700F"/>
    <w:rsid w:val="00E9724B"/>
    <w:rsid w:val="00E974E1"/>
    <w:rsid w:val="00E97999"/>
    <w:rsid w:val="00E97A09"/>
    <w:rsid w:val="00E97D1C"/>
    <w:rsid w:val="00E97ED2"/>
    <w:rsid w:val="00EA0387"/>
    <w:rsid w:val="00EA039D"/>
    <w:rsid w:val="00EA03B5"/>
    <w:rsid w:val="00EA066E"/>
    <w:rsid w:val="00EA0D1A"/>
    <w:rsid w:val="00EA1085"/>
    <w:rsid w:val="00EA1C92"/>
    <w:rsid w:val="00EA1C98"/>
    <w:rsid w:val="00EA218A"/>
    <w:rsid w:val="00EA2247"/>
    <w:rsid w:val="00EA26D0"/>
    <w:rsid w:val="00EA26F4"/>
    <w:rsid w:val="00EA2DD2"/>
    <w:rsid w:val="00EA3231"/>
    <w:rsid w:val="00EA33B9"/>
    <w:rsid w:val="00EA33BA"/>
    <w:rsid w:val="00EA34A1"/>
    <w:rsid w:val="00EA386E"/>
    <w:rsid w:val="00EA3979"/>
    <w:rsid w:val="00EA3BD2"/>
    <w:rsid w:val="00EA3CAA"/>
    <w:rsid w:val="00EA3EA2"/>
    <w:rsid w:val="00EA4221"/>
    <w:rsid w:val="00EA4428"/>
    <w:rsid w:val="00EA4505"/>
    <w:rsid w:val="00EA4525"/>
    <w:rsid w:val="00EA45E0"/>
    <w:rsid w:val="00EA46EB"/>
    <w:rsid w:val="00EA470B"/>
    <w:rsid w:val="00EA47EE"/>
    <w:rsid w:val="00EA48C6"/>
    <w:rsid w:val="00EA4A00"/>
    <w:rsid w:val="00EA4B1F"/>
    <w:rsid w:val="00EA50A7"/>
    <w:rsid w:val="00EA57FA"/>
    <w:rsid w:val="00EA59C7"/>
    <w:rsid w:val="00EA5DCD"/>
    <w:rsid w:val="00EA5E67"/>
    <w:rsid w:val="00EA5F9A"/>
    <w:rsid w:val="00EA6200"/>
    <w:rsid w:val="00EA641F"/>
    <w:rsid w:val="00EA68DC"/>
    <w:rsid w:val="00EA746E"/>
    <w:rsid w:val="00EA782E"/>
    <w:rsid w:val="00EA7991"/>
    <w:rsid w:val="00EA79D4"/>
    <w:rsid w:val="00EA7C39"/>
    <w:rsid w:val="00EA7E3E"/>
    <w:rsid w:val="00EB0361"/>
    <w:rsid w:val="00EB04A1"/>
    <w:rsid w:val="00EB04CA"/>
    <w:rsid w:val="00EB05D5"/>
    <w:rsid w:val="00EB063A"/>
    <w:rsid w:val="00EB066A"/>
    <w:rsid w:val="00EB0805"/>
    <w:rsid w:val="00EB126E"/>
    <w:rsid w:val="00EB1407"/>
    <w:rsid w:val="00EB1454"/>
    <w:rsid w:val="00EB23FB"/>
    <w:rsid w:val="00EB2471"/>
    <w:rsid w:val="00EB2704"/>
    <w:rsid w:val="00EB28FE"/>
    <w:rsid w:val="00EB2BA2"/>
    <w:rsid w:val="00EB2EAD"/>
    <w:rsid w:val="00EB34F5"/>
    <w:rsid w:val="00EB3A17"/>
    <w:rsid w:val="00EB3C1E"/>
    <w:rsid w:val="00EB3DE5"/>
    <w:rsid w:val="00EB3F47"/>
    <w:rsid w:val="00EB3FC1"/>
    <w:rsid w:val="00EB47C0"/>
    <w:rsid w:val="00EB486C"/>
    <w:rsid w:val="00EB4891"/>
    <w:rsid w:val="00EB4A5C"/>
    <w:rsid w:val="00EB4CBF"/>
    <w:rsid w:val="00EB4EE6"/>
    <w:rsid w:val="00EB50BD"/>
    <w:rsid w:val="00EB521C"/>
    <w:rsid w:val="00EB558D"/>
    <w:rsid w:val="00EB5733"/>
    <w:rsid w:val="00EB6499"/>
    <w:rsid w:val="00EB6A84"/>
    <w:rsid w:val="00EB7264"/>
    <w:rsid w:val="00EB72D2"/>
    <w:rsid w:val="00EB75CF"/>
    <w:rsid w:val="00EB7640"/>
    <w:rsid w:val="00EB7B7E"/>
    <w:rsid w:val="00EC0D26"/>
    <w:rsid w:val="00EC0E41"/>
    <w:rsid w:val="00EC0FA3"/>
    <w:rsid w:val="00EC109E"/>
    <w:rsid w:val="00EC1F3A"/>
    <w:rsid w:val="00EC1F69"/>
    <w:rsid w:val="00EC1FBC"/>
    <w:rsid w:val="00EC20D2"/>
    <w:rsid w:val="00EC2197"/>
    <w:rsid w:val="00EC22EF"/>
    <w:rsid w:val="00EC245D"/>
    <w:rsid w:val="00EC2887"/>
    <w:rsid w:val="00EC2C81"/>
    <w:rsid w:val="00EC2EFF"/>
    <w:rsid w:val="00EC2F36"/>
    <w:rsid w:val="00EC333F"/>
    <w:rsid w:val="00EC39DD"/>
    <w:rsid w:val="00EC3DCC"/>
    <w:rsid w:val="00EC3FDA"/>
    <w:rsid w:val="00EC439F"/>
    <w:rsid w:val="00EC4482"/>
    <w:rsid w:val="00EC4662"/>
    <w:rsid w:val="00EC4783"/>
    <w:rsid w:val="00EC4833"/>
    <w:rsid w:val="00EC4896"/>
    <w:rsid w:val="00EC4E3B"/>
    <w:rsid w:val="00EC5057"/>
    <w:rsid w:val="00EC532A"/>
    <w:rsid w:val="00EC57BF"/>
    <w:rsid w:val="00EC5E8D"/>
    <w:rsid w:val="00EC5F0A"/>
    <w:rsid w:val="00EC6030"/>
    <w:rsid w:val="00EC6084"/>
    <w:rsid w:val="00EC626E"/>
    <w:rsid w:val="00EC654F"/>
    <w:rsid w:val="00EC6A50"/>
    <w:rsid w:val="00EC7076"/>
    <w:rsid w:val="00EC73C2"/>
    <w:rsid w:val="00EC74C9"/>
    <w:rsid w:val="00EC751B"/>
    <w:rsid w:val="00EC7DEE"/>
    <w:rsid w:val="00EC7E1A"/>
    <w:rsid w:val="00ED01DC"/>
    <w:rsid w:val="00ED0265"/>
    <w:rsid w:val="00ED049B"/>
    <w:rsid w:val="00ED0675"/>
    <w:rsid w:val="00ED067A"/>
    <w:rsid w:val="00ED0BF1"/>
    <w:rsid w:val="00ED0F33"/>
    <w:rsid w:val="00ED106D"/>
    <w:rsid w:val="00ED148E"/>
    <w:rsid w:val="00ED18E8"/>
    <w:rsid w:val="00ED1C51"/>
    <w:rsid w:val="00ED1E84"/>
    <w:rsid w:val="00ED1EFE"/>
    <w:rsid w:val="00ED226C"/>
    <w:rsid w:val="00ED2CDA"/>
    <w:rsid w:val="00ED325D"/>
    <w:rsid w:val="00ED3750"/>
    <w:rsid w:val="00ED3D01"/>
    <w:rsid w:val="00ED4123"/>
    <w:rsid w:val="00ED43D0"/>
    <w:rsid w:val="00ED4447"/>
    <w:rsid w:val="00ED4EA1"/>
    <w:rsid w:val="00ED53E2"/>
    <w:rsid w:val="00ED54A2"/>
    <w:rsid w:val="00ED55F6"/>
    <w:rsid w:val="00ED58B6"/>
    <w:rsid w:val="00ED5923"/>
    <w:rsid w:val="00ED5AF3"/>
    <w:rsid w:val="00ED616D"/>
    <w:rsid w:val="00ED62ED"/>
    <w:rsid w:val="00ED67F2"/>
    <w:rsid w:val="00ED6848"/>
    <w:rsid w:val="00ED6EA3"/>
    <w:rsid w:val="00ED6FEC"/>
    <w:rsid w:val="00ED7315"/>
    <w:rsid w:val="00ED7367"/>
    <w:rsid w:val="00ED75B4"/>
    <w:rsid w:val="00ED7AF5"/>
    <w:rsid w:val="00ED7B71"/>
    <w:rsid w:val="00ED7C24"/>
    <w:rsid w:val="00EE004C"/>
    <w:rsid w:val="00EE0B15"/>
    <w:rsid w:val="00EE0D8B"/>
    <w:rsid w:val="00EE0DD4"/>
    <w:rsid w:val="00EE0F3A"/>
    <w:rsid w:val="00EE128D"/>
    <w:rsid w:val="00EE14FA"/>
    <w:rsid w:val="00EE1606"/>
    <w:rsid w:val="00EE1848"/>
    <w:rsid w:val="00EE18E2"/>
    <w:rsid w:val="00EE1940"/>
    <w:rsid w:val="00EE1BF4"/>
    <w:rsid w:val="00EE22B1"/>
    <w:rsid w:val="00EE23D9"/>
    <w:rsid w:val="00EE27D5"/>
    <w:rsid w:val="00EE29C1"/>
    <w:rsid w:val="00EE2B88"/>
    <w:rsid w:val="00EE2C08"/>
    <w:rsid w:val="00EE2D7A"/>
    <w:rsid w:val="00EE2DE6"/>
    <w:rsid w:val="00EE3148"/>
    <w:rsid w:val="00EE3176"/>
    <w:rsid w:val="00EE321E"/>
    <w:rsid w:val="00EE361D"/>
    <w:rsid w:val="00EE37DA"/>
    <w:rsid w:val="00EE3A95"/>
    <w:rsid w:val="00EE3EB9"/>
    <w:rsid w:val="00EE3EF7"/>
    <w:rsid w:val="00EE4148"/>
    <w:rsid w:val="00EE4521"/>
    <w:rsid w:val="00EE4527"/>
    <w:rsid w:val="00EE47B5"/>
    <w:rsid w:val="00EE4AAD"/>
    <w:rsid w:val="00EE4D16"/>
    <w:rsid w:val="00EE4E78"/>
    <w:rsid w:val="00EE51C3"/>
    <w:rsid w:val="00EE5207"/>
    <w:rsid w:val="00EE52A5"/>
    <w:rsid w:val="00EE54C7"/>
    <w:rsid w:val="00EE5942"/>
    <w:rsid w:val="00EE5ABA"/>
    <w:rsid w:val="00EE5BED"/>
    <w:rsid w:val="00EE60E0"/>
    <w:rsid w:val="00EE624A"/>
    <w:rsid w:val="00EE63F8"/>
    <w:rsid w:val="00EE656A"/>
    <w:rsid w:val="00EE669A"/>
    <w:rsid w:val="00EE676B"/>
    <w:rsid w:val="00EE67BF"/>
    <w:rsid w:val="00EE6D7B"/>
    <w:rsid w:val="00EE78C7"/>
    <w:rsid w:val="00EE7927"/>
    <w:rsid w:val="00EE7943"/>
    <w:rsid w:val="00EE7977"/>
    <w:rsid w:val="00EE7C5D"/>
    <w:rsid w:val="00EE7CA2"/>
    <w:rsid w:val="00EF018E"/>
    <w:rsid w:val="00EF01C9"/>
    <w:rsid w:val="00EF0369"/>
    <w:rsid w:val="00EF0980"/>
    <w:rsid w:val="00EF0BFB"/>
    <w:rsid w:val="00EF0F3A"/>
    <w:rsid w:val="00EF1871"/>
    <w:rsid w:val="00EF193B"/>
    <w:rsid w:val="00EF1ACC"/>
    <w:rsid w:val="00EF1B3E"/>
    <w:rsid w:val="00EF1C50"/>
    <w:rsid w:val="00EF1DC9"/>
    <w:rsid w:val="00EF1E43"/>
    <w:rsid w:val="00EF204F"/>
    <w:rsid w:val="00EF208B"/>
    <w:rsid w:val="00EF21BA"/>
    <w:rsid w:val="00EF23ED"/>
    <w:rsid w:val="00EF2513"/>
    <w:rsid w:val="00EF2F79"/>
    <w:rsid w:val="00EF3036"/>
    <w:rsid w:val="00EF30F7"/>
    <w:rsid w:val="00EF3492"/>
    <w:rsid w:val="00EF38C8"/>
    <w:rsid w:val="00EF38D3"/>
    <w:rsid w:val="00EF3D92"/>
    <w:rsid w:val="00EF4010"/>
    <w:rsid w:val="00EF417B"/>
    <w:rsid w:val="00EF422D"/>
    <w:rsid w:val="00EF429C"/>
    <w:rsid w:val="00EF48FD"/>
    <w:rsid w:val="00EF49EF"/>
    <w:rsid w:val="00EF4D12"/>
    <w:rsid w:val="00EF51D1"/>
    <w:rsid w:val="00EF5390"/>
    <w:rsid w:val="00EF5B87"/>
    <w:rsid w:val="00EF5D8C"/>
    <w:rsid w:val="00EF5EC0"/>
    <w:rsid w:val="00EF62F6"/>
    <w:rsid w:val="00EF65AB"/>
    <w:rsid w:val="00EF6610"/>
    <w:rsid w:val="00EF675A"/>
    <w:rsid w:val="00EF67A0"/>
    <w:rsid w:val="00EF6C0D"/>
    <w:rsid w:val="00EF7281"/>
    <w:rsid w:val="00EF7400"/>
    <w:rsid w:val="00EF7AD3"/>
    <w:rsid w:val="00EF7B84"/>
    <w:rsid w:val="00EF7EF7"/>
    <w:rsid w:val="00F0041D"/>
    <w:rsid w:val="00F004EE"/>
    <w:rsid w:val="00F00AF9"/>
    <w:rsid w:val="00F00F64"/>
    <w:rsid w:val="00F0161F"/>
    <w:rsid w:val="00F0162E"/>
    <w:rsid w:val="00F019B6"/>
    <w:rsid w:val="00F02125"/>
    <w:rsid w:val="00F023B7"/>
    <w:rsid w:val="00F02780"/>
    <w:rsid w:val="00F028B5"/>
    <w:rsid w:val="00F02FFB"/>
    <w:rsid w:val="00F0372E"/>
    <w:rsid w:val="00F03D78"/>
    <w:rsid w:val="00F03E37"/>
    <w:rsid w:val="00F03FB3"/>
    <w:rsid w:val="00F049E2"/>
    <w:rsid w:val="00F0527C"/>
    <w:rsid w:val="00F0550C"/>
    <w:rsid w:val="00F05632"/>
    <w:rsid w:val="00F058A3"/>
    <w:rsid w:val="00F05ABA"/>
    <w:rsid w:val="00F05AF2"/>
    <w:rsid w:val="00F05DD9"/>
    <w:rsid w:val="00F060C5"/>
    <w:rsid w:val="00F065A7"/>
    <w:rsid w:val="00F06764"/>
    <w:rsid w:val="00F067F6"/>
    <w:rsid w:val="00F067FB"/>
    <w:rsid w:val="00F071D8"/>
    <w:rsid w:val="00F076F5"/>
    <w:rsid w:val="00F077B6"/>
    <w:rsid w:val="00F07E2C"/>
    <w:rsid w:val="00F07F92"/>
    <w:rsid w:val="00F10000"/>
    <w:rsid w:val="00F10154"/>
    <w:rsid w:val="00F1051F"/>
    <w:rsid w:val="00F105BF"/>
    <w:rsid w:val="00F10600"/>
    <w:rsid w:val="00F10A7A"/>
    <w:rsid w:val="00F10AA5"/>
    <w:rsid w:val="00F10C44"/>
    <w:rsid w:val="00F10CC2"/>
    <w:rsid w:val="00F10D53"/>
    <w:rsid w:val="00F10D7B"/>
    <w:rsid w:val="00F10FB1"/>
    <w:rsid w:val="00F11129"/>
    <w:rsid w:val="00F11189"/>
    <w:rsid w:val="00F1137F"/>
    <w:rsid w:val="00F113E1"/>
    <w:rsid w:val="00F11426"/>
    <w:rsid w:val="00F1181A"/>
    <w:rsid w:val="00F119F8"/>
    <w:rsid w:val="00F11EBF"/>
    <w:rsid w:val="00F11F3F"/>
    <w:rsid w:val="00F12110"/>
    <w:rsid w:val="00F12329"/>
    <w:rsid w:val="00F12605"/>
    <w:rsid w:val="00F12984"/>
    <w:rsid w:val="00F12B7C"/>
    <w:rsid w:val="00F12C32"/>
    <w:rsid w:val="00F12D27"/>
    <w:rsid w:val="00F12F15"/>
    <w:rsid w:val="00F13108"/>
    <w:rsid w:val="00F13293"/>
    <w:rsid w:val="00F137C0"/>
    <w:rsid w:val="00F139D9"/>
    <w:rsid w:val="00F139EE"/>
    <w:rsid w:val="00F13D31"/>
    <w:rsid w:val="00F13F26"/>
    <w:rsid w:val="00F14278"/>
    <w:rsid w:val="00F147C7"/>
    <w:rsid w:val="00F14B3F"/>
    <w:rsid w:val="00F15AC2"/>
    <w:rsid w:val="00F15DAA"/>
    <w:rsid w:val="00F15E3B"/>
    <w:rsid w:val="00F160BC"/>
    <w:rsid w:val="00F163B5"/>
    <w:rsid w:val="00F165FA"/>
    <w:rsid w:val="00F168F6"/>
    <w:rsid w:val="00F16C8C"/>
    <w:rsid w:val="00F16F31"/>
    <w:rsid w:val="00F16FE1"/>
    <w:rsid w:val="00F17340"/>
    <w:rsid w:val="00F17373"/>
    <w:rsid w:val="00F178CC"/>
    <w:rsid w:val="00F179A8"/>
    <w:rsid w:val="00F17B99"/>
    <w:rsid w:val="00F17BF2"/>
    <w:rsid w:val="00F2014E"/>
    <w:rsid w:val="00F202AB"/>
    <w:rsid w:val="00F206DF"/>
    <w:rsid w:val="00F207E2"/>
    <w:rsid w:val="00F20B5C"/>
    <w:rsid w:val="00F20BD4"/>
    <w:rsid w:val="00F20D39"/>
    <w:rsid w:val="00F20D3C"/>
    <w:rsid w:val="00F20E6A"/>
    <w:rsid w:val="00F21465"/>
    <w:rsid w:val="00F21820"/>
    <w:rsid w:val="00F21EAA"/>
    <w:rsid w:val="00F22173"/>
    <w:rsid w:val="00F2229E"/>
    <w:rsid w:val="00F22A05"/>
    <w:rsid w:val="00F22AA4"/>
    <w:rsid w:val="00F22BEB"/>
    <w:rsid w:val="00F22C13"/>
    <w:rsid w:val="00F22F8E"/>
    <w:rsid w:val="00F23165"/>
    <w:rsid w:val="00F2349C"/>
    <w:rsid w:val="00F23717"/>
    <w:rsid w:val="00F23D0F"/>
    <w:rsid w:val="00F23E6B"/>
    <w:rsid w:val="00F2433D"/>
    <w:rsid w:val="00F24414"/>
    <w:rsid w:val="00F2455D"/>
    <w:rsid w:val="00F24927"/>
    <w:rsid w:val="00F24973"/>
    <w:rsid w:val="00F249A3"/>
    <w:rsid w:val="00F249C3"/>
    <w:rsid w:val="00F24A92"/>
    <w:rsid w:val="00F24FB4"/>
    <w:rsid w:val="00F25513"/>
    <w:rsid w:val="00F257FC"/>
    <w:rsid w:val="00F25D86"/>
    <w:rsid w:val="00F25DA3"/>
    <w:rsid w:val="00F25DAE"/>
    <w:rsid w:val="00F25DCB"/>
    <w:rsid w:val="00F26126"/>
    <w:rsid w:val="00F26277"/>
    <w:rsid w:val="00F266F4"/>
    <w:rsid w:val="00F26922"/>
    <w:rsid w:val="00F26C16"/>
    <w:rsid w:val="00F26D30"/>
    <w:rsid w:val="00F26FAD"/>
    <w:rsid w:val="00F26FDA"/>
    <w:rsid w:val="00F27380"/>
    <w:rsid w:val="00F2754C"/>
    <w:rsid w:val="00F27FBB"/>
    <w:rsid w:val="00F30194"/>
    <w:rsid w:val="00F30366"/>
    <w:rsid w:val="00F30400"/>
    <w:rsid w:val="00F30B23"/>
    <w:rsid w:val="00F30E3B"/>
    <w:rsid w:val="00F316D8"/>
    <w:rsid w:val="00F31D05"/>
    <w:rsid w:val="00F321E5"/>
    <w:rsid w:val="00F3251D"/>
    <w:rsid w:val="00F32AFB"/>
    <w:rsid w:val="00F32C3A"/>
    <w:rsid w:val="00F33620"/>
    <w:rsid w:val="00F339A1"/>
    <w:rsid w:val="00F33A8D"/>
    <w:rsid w:val="00F33C0E"/>
    <w:rsid w:val="00F33F55"/>
    <w:rsid w:val="00F33FC0"/>
    <w:rsid w:val="00F344C8"/>
    <w:rsid w:val="00F347AD"/>
    <w:rsid w:val="00F34A20"/>
    <w:rsid w:val="00F34DEC"/>
    <w:rsid w:val="00F35238"/>
    <w:rsid w:val="00F35240"/>
    <w:rsid w:val="00F3533F"/>
    <w:rsid w:val="00F35375"/>
    <w:rsid w:val="00F3540D"/>
    <w:rsid w:val="00F35590"/>
    <w:rsid w:val="00F35C67"/>
    <w:rsid w:val="00F360BD"/>
    <w:rsid w:val="00F36A79"/>
    <w:rsid w:val="00F36C46"/>
    <w:rsid w:val="00F36FCE"/>
    <w:rsid w:val="00F3709B"/>
    <w:rsid w:val="00F37298"/>
    <w:rsid w:val="00F37A54"/>
    <w:rsid w:val="00F37C5B"/>
    <w:rsid w:val="00F37F6D"/>
    <w:rsid w:val="00F4012B"/>
    <w:rsid w:val="00F404E8"/>
    <w:rsid w:val="00F41A64"/>
    <w:rsid w:val="00F41ADE"/>
    <w:rsid w:val="00F41B32"/>
    <w:rsid w:val="00F41C8E"/>
    <w:rsid w:val="00F42632"/>
    <w:rsid w:val="00F42A86"/>
    <w:rsid w:val="00F42C16"/>
    <w:rsid w:val="00F42E02"/>
    <w:rsid w:val="00F43EBC"/>
    <w:rsid w:val="00F44097"/>
    <w:rsid w:val="00F4411F"/>
    <w:rsid w:val="00F441CB"/>
    <w:rsid w:val="00F44609"/>
    <w:rsid w:val="00F44980"/>
    <w:rsid w:val="00F44A50"/>
    <w:rsid w:val="00F44BAA"/>
    <w:rsid w:val="00F44BEC"/>
    <w:rsid w:val="00F45122"/>
    <w:rsid w:val="00F45231"/>
    <w:rsid w:val="00F45E05"/>
    <w:rsid w:val="00F46371"/>
    <w:rsid w:val="00F46709"/>
    <w:rsid w:val="00F467C5"/>
    <w:rsid w:val="00F47110"/>
    <w:rsid w:val="00F47131"/>
    <w:rsid w:val="00F47487"/>
    <w:rsid w:val="00F475A3"/>
    <w:rsid w:val="00F4797C"/>
    <w:rsid w:val="00F47F13"/>
    <w:rsid w:val="00F47FCB"/>
    <w:rsid w:val="00F501AF"/>
    <w:rsid w:val="00F50433"/>
    <w:rsid w:val="00F50485"/>
    <w:rsid w:val="00F506A7"/>
    <w:rsid w:val="00F507FC"/>
    <w:rsid w:val="00F50834"/>
    <w:rsid w:val="00F50925"/>
    <w:rsid w:val="00F50B59"/>
    <w:rsid w:val="00F50C0C"/>
    <w:rsid w:val="00F50EAB"/>
    <w:rsid w:val="00F50F8E"/>
    <w:rsid w:val="00F5112B"/>
    <w:rsid w:val="00F512C9"/>
    <w:rsid w:val="00F5165F"/>
    <w:rsid w:val="00F516B8"/>
    <w:rsid w:val="00F519D2"/>
    <w:rsid w:val="00F51EC0"/>
    <w:rsid w:val="00F52175"/>
    <w:rsid w:val="00F52657"/>
    <w:rsid w:val="00F52741"/>
    <w:rsid w:val="00F52838"/>
    <w:rsid w:val="00F52964"/>
    <w:rsid w:val="00F52F44"/>
    <w:rsid w:val="00F53179"/>
    <w:rsid w:val="00F53451"/>
    <w:rsid w:val="00F53794"/>
    <w:rsid w:val="00F53AB7"/>
    <w:rsid w:val="00F53DBD"/>
    <w:rsid w:val="00F54081"/>
    <w:rsid w:val="00F54A78"/>
    <w:rsid w:val="00F555B3"/>
    <w:rsid w:val="00F557CE"/>
    <w:rsid w:val="00F5583B"/>
    <w:rsid w:val="00F55B26"/>
    <w:rsid w:val="00F55C10"/>
    <w:rsid w:val="00F55D8B"/>
    <w:rsid w:val="00F5603D"/>
    <w:rsid w:val="00F5607C"/>
    <w:rsid w:val="00F560C1"/>
    <w:rsid w:val="00F567A3"/>
    <w:rsid w:val="00F56952"/>
    <w:rsid w:val="00F56AC4"/>
    <w:rsid w:val="00F56B07"/>
    <w:rsid w:val="00F56B63"/>
    <w:rsid w:val="00F56F0A"/>
    <w:rsid w:val="00F56F4D"/>
    <w:rsid w:val="00F575D5"/>
    <w:rsid w:val="00F5769B"/>
    <w:rsid w:val="00F5795A"/>
    <w:rsid w:val="00F604CE"/>
    <w:rsid w:val="00F605BB"/>
    <w:rsid w:val="00F6062F"/>
    <w:rsid w:val="00F606EA"/>
    <w:rsid w:val="00F60925"/>
    <w:rsid w:val="00F60E91"/>
    <w:rsid w:val="00F60FE5"/>
    <w:rsid w:val="00F60FE7"/>
    <w:rsid w:val="00F61010"/>
    <w:rsid w:val="00F6103A"/>
    <w:rsid w:val="00F61112"/>
    <w:rsid w:val="00F61191"/>
    <w:rsid w:val="00F61C1E"/>
    <w:rsid w:val="00F61C34"/>
    <w:rsid w:val="00F61E27"/>
    <w:rsid w:val="00F629DD"/>
    <w:rsid w:val="00F633F8"/>
    <w:rsid w:val="00F6345B"/>
    <w:rsid w:val="00F64C4F"/>
    <w:rsid w:val="00F6519B"/>
    <w:rsid w:val="00F651CB"/>
    <w:rsid w:val="00F652E9"/>
    <w:rsid w:val="00F65307"/>
    <w:rsid w:val="00F65363"/>
    <w:rsid w:val="00F65546"/>
    <w:rsid w:val="00F65713"/>
    <w:rsid w:val="00F65941"/>
    <w:rsid w:val="00F65A35"/>
    <w:rsid w:val="00F65AB5"/>
    <w:rsid w:val="00F65FA5"/>
    <w:rsid w:val="00F661F2"/>
    <w:rsid w:val="00F662D8"/>
    <w:rsid w:val="00F66712"/>
    <w:rsid w:val="00F6680C"/>
    <w:rsid w:val="00F66842"/>
    <w:rsid w:val="00F66A78"/>
    <w:rsid w:val="00F6750B"/>
    <w:rsid w:val="00F67561"/>
    <w:rsid w:val="00F67611"/>
    <w:rsid w:val="00F6795A"/>
    <w:rsid w:val="00F67B89"/>
    <w:rsid w:val="00F67EF1"/>
    <w:rsid w:val="00F67EF5"/>
    <w:rsid w:val="00F702AD"/>
    <w:rsid w:val="00F706D6"/>
    <w:rsid w:val="00F70849"/>
    <w:rsid w:val="00F70958"/>
    <w:rsid w:val="00F710C7"/>
    <w:rsid w:val="00F7157A"/>
    <w:rsid w:val="00F71612"/>
    <w:rsid w:val="00F71794"/>
    <w:rsid w:val="00F71C0B"/>
    <w:rsid w:val="00F72216"/>
    <w:rsid w:val="00F722ED"/>
    <w:rsid w:val="00F72428"/>
    <w:rsid w:val="00F72540"/>
    <w:rsid w:val="00F72591"/>
    <w:rsid w:val="00F72878"/>
    <w:rsid w:val="00F72BAE"/>
    <w:rsid w:val="00F73193"/>
    <w:rsid w:val="00F7345B"/>
    <w:rsid w:val="00F73527"/>
    <w:rsid w:val="00F7408F"/>
    <w:rsid w:val="00F74130"/>
    <w:rsid w:val="00F74668"/>
    <w:rsid w:val="00F74815"/>
    <w:rsid w:val="00F748E0"/>
    <w:rsid w:val="00F7495F"/>
    <w:rsid w:val="00F74A8D"/>
    <w:rsid w:val="00F74E35"/>
    <w:rsid w:val="00F74E3F"/>
    <w:rsid w:val="00F75164"/>
    <w:rsid w:val="00F75ADB"/>
    <w:rsid w:val="00F75C78"/>
    <w:rsid w:val="00F75DCA"/>
    <w:rsid w:val="00F75E04"/>
    <w:rsid w:val="00F7648B"/>
    <w:rsid w:val="00F769BD"/>
    <w:rsid w:val="00F76B8E"/>
    <w:rsid w:val="00F7702C"/>
    <w:rsid w:val="00F77392"/>
    <w:rsid w:val="00F77520"/>
    <w:rsid w:val="00F7782E"/>
    <w:rsid w:val="00F77B46"/>
    <w:rsid w:val="00F800E6"/>
    <w:rsid w:val="00F8019B"/>
    <w:rsid w:val="00F80387"/>
    <w:rsid w:val="00F805F0"/>
    <w:rsid w:val="00F80D3B"/>
    <w:rsid w:val="00F80FC9"/>
    <w:rsid w:val="00F81618"/>
    <w:rsid w:val="00F8176F"/>
    <w:rsid w:val="00F81970"/>
    <w:rsid w:val="00F81D8D"/>
    <w:rsid w:val="00F81E3F"/>
    <w:rsid w:val="00F8224A"/>
    <w:rsid w:val="00F824A3"/>
    <w:rsid w:val="00F826B3"/>
    <w:rsid w:val="00F82ACF"/>
    <w:rsid w:val="00F82DCF"/>
    <w:rsid w:val="00F82E2B"/>
    <w:rsid w:val="00F831B2"/>
    <w:rsid w:val="00F832CA"/>
    <w:rsid w:val="00F83440"/>
    <w:rsid w:val="00F83584"/>
    <w:rsid w:val="00F8381F"/>
    <w:rsid w:val="00F83858"/>
    <w:rsid w:val="00F838D8"/>
    <w:rsid w:val="00F8391D"/>
    <w:rsid w:val="00F83982"/>
    <w:rsid w:val="00F83A01"/>
    <w:rsid w:val="00F83D9D"/>
    <w:rsid w:val="00F83FB5"/>
    <w:rsid w:val="00F842E7"/>
    <w:rsid w:val="00F843BC"/>
    <w:rsid w:val="00F843D0"/>
    <w:rsid w:val="00F8496B"/>
    <w:rsid w:val="00F84D16"/>
    <w:rsid w:val="00F85152"/>
    <w:rsid w:val="00F853F6"/>
    <w:rsid w:val="00F857BD"/>
    <w:rsid w:val="00F8594A"/>
    <w:rsid w:val="00F85971"/>
    <w:rsid w:val="00F85B8D"/>
    <w:rsid w:val="00F85D36"/>
    <w:rsid w:val="00F85FBC"/>
    <w:rsid w:val="00F860BF"/>
    <w:rsid w:val="00F8643F"/>
    <w:rsid w:val="00F8692E"/>
    <w:rsid w:val="00F86A9B"/>
    <w:rsid w:val="00F86E98"/>
    <w:rsid w:val="00F876C9"/>
    <w:rsid w:val="00F877A8"/>
    <w:rsid w:val="00F877C3"/>
    <w:rsid w:val="00F878B0"/>
    <w:rsid w:val="00F87AC0"/>
    <w:rsid w:val="00F87E70"/>
    <w:rsid w:val="00F900A2"/>
    <w:rsid w:val="00F90169"/>
    <w:rsid w:val="00F903AD"/>
    <w:rsid w:val="00F9127B"/>
    <w:rsid w:val="00F9173D"/>
    <w:rsid w:val="00F91A7B"/>
    <w:rsid w:val="00F91FA1"/>
    <w:rsid w:val="00F920D8"/>
    <w:rsid w:val="00F92644"/>
    <w:rsid w:val="00F92698"/>
    <w:rsid w:val="00F926E9"/>
    <w:rsid w:val="00F92992"/>
    <w:rsid w:val="00F92B79"/>
    <w:rsid w:val="00F934BE"/>
    <w:rsid w:val="00F936A9"/>
    <w:rsid w:val="00F9387B"/>
    <w:rsid w:val="00F939B9"/>
    <w:rsid w:val="00F93B6A"/>
    <w:rsid w:val="00F94164"/>
    <w:rsid w:val="00F94705"/>
    <w:rsid w:val="00F94724"/>
    <w:rsid w:val="00F947B2"/>
    <w:rsid w:val="00F94AD5"/>
    <w:rsid w:val="00F94E02"/>
    <w:rsid w:val="00F95058"/>
    <w:rsid w:val="00F9536F"/>
    <w:rsid w:val="00F957E9"/>
    <w:rsid w:val="00F95B86"/>
    <w:rsid w:val="00F95D67"/>
    <w:rsid w:val="00F96032"/>
    <w:rsid w:val="00F96125"/>
    <w:rsid w:val="00F9635D"/>
    <w:rsid w:val="00F963E5"/>
    <w:rsid w:val="00F966D6"/>
    <w:rsid w:val="00F96A9D"/>
    <w:rsid w:val="00F96C4D"/>
    <w:rsid w:val="00F97244"/>
    <w:rsid w:val="00F974AB"/>
    <w:rsid w:val="00F97E1E"/>
    <w:rsid w:val="00F97F2B"/>
    <w:rsid w:val="00F97FD7"/>
    <w:rsid w:val="00FA01F2"/>
    <w:rsid w:val="00FA04F0"/>
    <w:rsid w:val="00FA0E4C"/>
    <w:rsid w:val="00FA12F0"/>
    <w:rsid w:val="00FA16E1"/>
    <w:rsid w:val="00FA1A46"/>
    <w:rsid w:val="00FA1CF1"/>
    <w:rsid w:val="00FA2009"/>
    <w:rsid w:val="00FA21FF"/>
    <w:rsid w:val="00FA224F"/>
    <w:rsid w:val="00FA2257"/>
    <w:rsid w:val="00FA2411"/>
    <w:rsid w:val="00FA24FE"/>
    <w:rsid w:val="00FA294F"/>
    <w:rsid w:val="00FA2B59"/>
    <w:rsid w:val="00FA2DFC"/>
    <w:rsid w:val="00FA313F"/>
    <w:rsid w:val="00FA3271"/>
    <w:rsid w:val="00FA334A"/>
    <w:rsid w:val="00FA35D9"/>
    <w:rsid w:val="00FA37D3"/>
    <w:rsid w:val="00FA397A"/>
    <w:rsid w:val="00FA3BA3"/>
    <w:rsid w:val="00FA3DCF"/>
    <w:rsid w:val="00FA3F89"/>
    <w:rsid w:val="00FA3FE1"/>
    <w:rsid w:val="00FA409F"/>
    <w:rsid w:val="00FA40B9"/>
    <w:rsid w:val="00FA434B"/>
    <w:rsid w:val="00FA438E"/>
    <w:rsid w:val="00FA44BD"/>
    <w:rsid w:val="00FA453B"/>
    <w:rsid w:val="00FA47CF"/>
    <w:rsid w:val="00FA4C85"/>
    <w:rsid w:val="00FA4DC3"/>
    <w:rsid w:val="00FA507A"/>
    <w:rsid w:val="00FA5369"/>
    <w:rsid w:val="00FA5F65"/>
    <w:rsid w:val="00FA60F9"/>
    <w:rsid w:val="00FA6871"/>
    <w:rsid w:val="00FA694D"/>
    <w:rsid w:val="00FA6B14"/>
    <w:rsid w:val="00FA6CED"/>
    <w:rsid w:val="00FA6D75"/>
    <w:rsid w:val="00FA7448"/>
    <w:rsid w:val="00FA79D5"/>
    <w:rsid w:val="00FA7AEC"/>
    <w:rsid w:val="00FB00C6"/>
    <w:rsid w:val="00FB0277"/>
    <w:rsid w:val="00FB07D0"/>
    <w:rsid w:val="00FB0DBB"/>
    <w:rsid w:val="00FB1438"/>
    <w:rsid w:val="00FB161F"/>
    <w:rsid w:val="00FB16D4"/>
    <w:rsid w:val="00FB1946"/>
    <w:rsid w:val="00FB1A50"/>
    <w:rsid w:val="00FB1AED"/>
    <w:rsid w:val="00FB2279"/>
    <w:rsid w:val="00FB27D0"/>
    <w:rsid w:val="00FB2E12"/>
    <w:rsid w:val="00FB2E44"/>
    <w:rsid w:val="00FB2F58"/>
    <w:rsid w:val="00FB2F6A"/>
    <w:rsid w:val="00FB30B7"/>
    <w:rsid w:val="00FB347F"/>
    <w:rsid w:val="00FB3ADC"/>
    <w:rsid w:val="00FB4B7D"/>
    <w:rsid w:val="00FB599E"/>
    <w:rsid w:val="00FB5C74"/>
    <w:rsid w:val="00FB5E51"/>
    <w:rsid w:val="00FB5F69"/>
    <w:rsid w:val="00FB6543"/>
    <w:rsid w:val="00FB696C"/>
    <w:rsid w:val="00FB6C30"/>
    <w:rsid w:val="00FB764F"/>
    <w:rsid w:val="00FB7B5B"/>
    <w:rsid w:val="00FB7CD8"/>
    <w:rsid w:val="00FB7CEA"/>
    <w:rsid w:val="00FB7F2D"/>
    <w:rsid w:val="00FC04AF"/>
    <w:rsid w:val="00FC09D6"/>
    <w:rsid w:val="00FC0A88"/>
    <w:rsid w:val="00FC0F5C"/>
    <w:rsid w:val="00FC1BD6"/>
    <w:rsid w:val="00FC1E77"/>
    <w:rsid w:val="00FC1F05"/>
    <w:rsid w:val="00FC249B"/>
    <w:rsid w:val="00FC2555"/>
    <w:rsid w:val="00FC2C0C"/>
    <w:rsid w:val="00FC3375"/>
    <w:rsid w:val="00FC3667"/>
    <w:rsid w:val="00FC395C"/>
    <w:rsid w:val="00FC3BE2"/>
    <w:rsid w:val="00FC3FCD"/>
    <w:rsid w:val="00FC4135"/>
    <w:rsid w:val="00FC413D"/>
    <w:rsid w:val="00FC4246"/>
    <w:rsid w:val="00FC4499"/>
    <w:rsid w:val="00FC47F8"/>
    <w:rsid w:val="00FC4ABC"/>
    <w:rsid w:val="00FC4D4C"/>
    <w:rsid w:val="00FC528A"/>
    <w:rsid w:val="00FC53E7"/>
    <w:rsid w:val="00FC5B2E"/>
    <w:rsid w:val="00FC5F27"/>
    <w:rsid w:val="00FC5FBC"/>
    <w:rsid w:val="00FC60B2"/>
    <w:rsid w:val="00FC6FD6"/>
    <w:rsid w:val="00FC75A4"/>
    <w:rsid w:val="00FD0222"/>
    <w:rsid w:val="00FD171E"/>
    <w:rsid w:val="00FD17CB"/>
    <w:rsid w:val="00FD1C02"/>
    <w:rsid w:val="00FD1FAF"/>
    <w:rsid w:val="00FD256E"/>
    <w:rsid w:val="00FD2799"/>
    <w:rsid w:val="00FD2AEA"/>
    <w:rsid w:val="00FD2B2A"/>
    <w:rsid w:val="00FD2DF2"/>
    <w:rsid w:val="00FD2F99"/>
    <w:rsid w:val="00FD331D"/>
    <w:rsid w:val="00FD3349"/>
    <w:rsid w:val="00FD3755"/>
    <w:rsid w:val="00FD3E13"/>
    <w:rsid w:val="00FD414B"/>
    <w:rsid w:val="00FD4190"/>
    <w:rsid w:val="00FD4A78"/>
    <w:rsid w:val="00FD4DD3"/>
    <w:rsid w:val="00FD4FCE"/>
    <w:rsid w:val="00FD50BF"/>
    <w:rsid w:val="00FD5111"/>
    <w:rsid w:val="00FD5183"/>
    <w:rsid w:val="00FD558C"/>
    <w:rsid w:val="00FD5806"/>
    <w:rsid w:val="00FD58E4"/>
    <w:rsid w:val="00FD5E5B"/>
    <w:rsid w:val="00FD6077"/>
    <w:rsid w:val="00FD62EA"/>
    <w:rsid w:val="00FD66C2"/>
    <w:rsid w:val="00FD6894"/>
    <w:rsid w:val="00FD7201"/>
    <w:rsid w:val="00FD7696"/>
    <w:rsid w:val="00FD7929"/>
    <w:rsid w:val="00FD79AF"/>
    <w:rsid w:val="00FD7AEB"/>
    <w:rsid w:val="00FD7E23"/>
    <w:rsid w:val="00FE042D"/>
    <w:rsid w:val="00FE05F1"/>
    <w:rsid w:val="00FE09E2"/>
    <w:rsid w:val="00FE0CB2"/>
    <w:rsid w:val="00FE0D19"/>
    <w:rsid w:val="00FE1158"/>
    <w:rsid w:val="00FE124E"/>
    <w:rsid w:val="00FE1910"/>
    <w:rsid w:val="00FE19E2"/>
    <w:rsid w:val="00FE28DC"/>
    <w:rsid w:val="00FE2A46"/>
    <w:rsid w:val="00FE3135"/>
    <w:rsid w:val="00FE31D8"/>
    <w:rsid w:val="00FE3203"/>
    <w:rsid w:val="00FE32DB"/>
    <w:rsid w:val="00FE338C"/>
    <w:rsid w:val="00FE3468"/>
    <w:rsid w:val="00FE35A9"/>
    <w:rsid w:val="00FE3835"/>
    <w:rsid w:val="00FE38B7"/>
    <w:rsid w:val="00FE407B"/>
    <w:rsid w:val="00FE4176"/>
    <w:rsid w:val="00FE4493"/>
    <w:rsid w:val="00FE4AB9"/>
    <w:rsid w:val="00FE4C67"/>
    <w:rsid w:val="00FE4D7C"/>
    <w:rsid w:val="00FE4D7D"/>
    <w:rsid w:val="00FE4EE2"/>
    <w:rsid w:val="00FE4EE8"/>
    <w:rsid w:val="00FE50EE"/>
    <w:rsid w:val="00FE5271"/>
    <w:rsid w:val="00FE5304"/>
    <w:rsid w:val="00FE5365"/>
    <w:rsid w:val="00FE55AD"/>
    <w:rsid w:val="00FE597B"/>
    <w:rsid w:val="00FE5B1A"/>
    <w:rsid w:val="00FE5E5D"/>
    <w:rsid w:val="00FE5F8D"/>
    <w:rsid w:val="00FE65E0"/>
    <w:rsid w:val="00FE6631"/>
    <w:rsid w:val="00FE6690"/>
    <w:rsid w:val="00FE669D"/>
    <w:rsid w:val="00FE6788"/>
    <w:rsid w:val="00FE69C7"/>
    <w:rsid w:val="00FE6BB2"/>
    <w:rsid w:val="00FE7233"/>
    <w:rsid w:val="00FE765B"/>
    <w:rsid w:val="00FE7EE5"/>
    <w:rsid w:val="00FF0551"/>
    <w:rsid w:val="00FF1A01"/>
    <w:rsid w:val="00FF1A7D"/>
    <w:rsid w:val="00FF222D"/>
    <w:rsid w:val="00FF24D5"/>
    <w:rsid w:val="00FF2673"/>
    <w:rsid w:val="00FF2743"/>
    <w:rsid w:val="00FF28AA"/>
    <w:rsid w:val="00FF2BBF"/>
    <w:rsid w:val="00FF305B"/>
    <w:rsid w:val="00FF30CB"/>
    <w:rsid w:val="00FF3281"/>
    <w:rsid w:val="00FF393A"/>
    <w:rsid w:val="00FF3FD1"/>
    <w:rsid w:val="00FF49D9"/>
    <w:rsid w:val="00FF4D0F"/>
    <w:rsid w:val="00FF4D1E"/>
    <w:rsid w:val="00FF4EF2"/>
    <w:rsid w:val="00FF52E1"/>
    <w:rsid w:val="00FF68AC"/>
    <w:rsid w:val="00FF6B0E"/>
    <w:rsid w:val="00FF6C84"/>
    <w:rsid w:val="00FF7225"/>
    <w:rsid w:val="00FF739A"/>
    <w:rsid w:val="00FF7470"/>
    <w:rsid w:val="00FF74B3"/>
    <w:rsid w:val="00FF7735"/>
    <w:rsid w:val="00FF7C33"/>
    <w:rsid w:val="04685883"/>
    <w:rsid w:val="08A75033"/>
    <w:rsid w:val="0A432094"/>
    <w:rsid w:val="0AA6728E"/>
    <w:rsid w:val="0E2FE64E"/>
    <w:rsid w:val="1031C86A"/>
    <w:rsid w:val="12E7FE07"/>
    <w:rsid w:val="16EAF327"/>
    <w:rsid w:val="24DAC13A"/>
    <w:rsid w:val="25135CEF"/>
    <w:rsid w:val="2A36BE7A"/>
    <w:rsid w:val="364BC10B"/>
    <w:rsid w:val="36738D08"/>
    <w:rsid w:val="3977EFB0"/>
    <w:rsid w:val="3CA41E55"/>
    <w:rsid w:val="3E868C73"/>
    <w:rsid w:val="3EFF2BFD"/>
    <w:rsid w:val="3FEF5BC1"/>
    <w:rsid w:val="46919E58"/>
    <w:rsid w:val="4D00DFDC"/>
    <w:rsid w:val="55E68C57"/>
    <w:rsid w:val="55FFB4B4"/>
    <w:rsid w:val="5A257D17"/>
    <w:rsid w:val="5DD5DDDE"/>
    <w:rsid w:val="5FD1369C"/>
    <w:rsid w:val="62C50F5F"/>
    <w:rsid w:val="63424918"/>
    <w:rsid w:val="6535BE74"/>
    <w:rsid w:val="67988082"/>
    <w:rsid w:val="6A0AF697"/>
    <w:rsid w:val="6A17A826"/>
    <w:rsid w:val="7BCD35A8"/>
    <w:rsid w:val="7C854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F9449"/>
  <w15:chartTrackingRefBased/>
  <w15:docId w15:val="{1BCE9415-2C9E-46B2-996A-F827BF21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57F"/>
  </w:style>
  <w:style w:type="paragraph" w:styleId="Heading1">
    <w:name w:val="heading 1"/>
    <w:basedOn w:val="Normal"/>
    <w:next w:val="Normal"/>
    <w:link w:val="Heading1Char"/>
    <w:uiPriority w:val="9"/>
    <w:qFormat/>
    <w:rsid w:val="001B72D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B72D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1B72DA"/>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B72DA"/>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B72DA"/>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B72D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1B72D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72D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1B72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D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B72D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1B72DA"/>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1B72DA"/>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1B72DA"/>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1B72DA"/>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1B72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B72DA"/>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1B72D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B72DA"/>
    <w:pPr>
      <w:spacing w:line="240" w:lineRule="auto"/>
    </w:pPr>
    <w:rPr>
      <w:b/>
      <w:bCs/>
      <w:color w:val="4472C4" w:themeColor="accent1"/>
      <w:sz w:val="18"/>
      <w:szCs w:val="18"/>
    </w:rPr>
  </w:style>
  <w:style w:type="paragraph" w:styleId="Title">
    <w:name w:val="Title"/>
    <w:basedOn w:val="Normal"/>
    <w:next w:val="Normal"/>
    <w:link w:val="TitleChar"/>
    <w:uiPriority w:val="10"/>
    <w:qFormat/>
    <w:rsid w:val="001B72D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1B72DA"/>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1B72D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B72DA"/>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1B72DA"/>
    <w:rPr>
      <w:b/>
      <w:bCs/>
    </w:rPr>
  </w:style>
  <w:style w:type="character" w:styleId="Emphasis">
    <w:name w:val="Emphasis"/>
    <w:basedOn w:val="DefaultParagraphFont"/>
    <w:uiPriority w:val="20"/>
    <w:qFormat/>
    <w:rsid w:val="001B72DA"/>
    <w:rPr>
      <w:i/>
      <w:iCs/>
    </w:rPr>
  </w:style>
  <w:style w:type="paragraph" w:styleId="NoSpacing">
    <w:name w:val="No Spacing"/>
    <w:link w:val="NoSpacingChar"/>
    <w:uiPriority w:val="1"/>
    <w:qFormat/>
    <w:rsid w:val="001B72DA"/>
    <w:pPr>
      <w:spacing w:after="0" w:line="240" w:lineRule="auto"/>
    </w:pPr>
  </w:style>
  <w:style w:type="paragraph" w:styleId="Quote">
    <w:name w:val="Quote"/>
    <w:basedOn w:val="Normal"/>
    <w:next w:val="Normal"/>
    <w:link w:val="QuoteChar"/>
    <w:uiPriority w:val="29"/>
    <w:qFormat/>
    <w:rsid w:val="001B72DA"/>
    <w:rPr>
      <w:i/>
      <w:iCs/>
      <w:color w:val="000000" w:themeColor="text1"/>
    </w:rPr>
  </w:style>
  <w:style w:type="character" w:customStyle="1" w:styleId="QuoteChar">
    <w:name w:val="Quote Char"/>
    <w:basedOn w:val="DefaultParagraphFont"/>
    <w:link w:val="Quote"/>
    <w:uiPriority w:val="29"/>
    <w:rsid w:val="001B72DA"/>
    <w:rPr>
      <w:i/>
      <w:iCs/>
      <w:color w:val="000000" w:themeColor="text1"/>
    </w:rPr>
  </w:style>
  <w:style w:type="paragraph" w:styleId="IntenseQuote">
    <w:name w:val="Intense Quote"/>
    <w:basedOn w:val="Normal"/>
    <w:next w:val="Normal"/>
    <w:link w:val="IntenseQuoteChar"/>
    <w:uiPriority w:val="30"/>
    <w:qFormat/>
    <w:rsid w:val="001B72DA"/>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1B72DA"/>
    <w:rPr>
      <w:b/>
      <w:bCs/>
      <w:i/>
      <w:iCs/>
      <w:color w:val="4472C4" w:themeColor="accent1"/>
    </w:rPr>
  </w:style>
  <w:style w:type="character" w:styleId="SubtleEmphasis">
    <w:name w:val="Subtle Emphasis"/>
    <w:basedOn w:val="DefaultParagraphFont"/>
    <w:uiPriority w:val="19"/>
    <w:qFormat/>
    <w:rsid w:val="001B72DA"/>
    <w:rPr>
      <w:i/>
      <w:iCs/>
      <w:color w:val="808080" w:themeColor="text1" w:themeTint="7F"/>
    </w:rPr>
  </w:style>
  <w:style w:type="character" w:styleId="IntenseEmphasis">
    <w:name w:val="Intense Emphasis"/>
    <w:basedOn w:val="DefaultParagraphFont"/>
    <w:uiPriority w:val="21"/>
    <w:qFormat/>
    <w:rsid w:val="001B72DA"/>
    <w:rPr>
      <w:b/>
      <w:bCs/>
      <w:i/>
      <w:iCs/>
      <w:color w:val="4472C4" w:themeColor="accent1"/>
    </w:rPr>
  </w:style>
  <w:style w:type="character" w:styleId="SubtleReference">
    <w:name w:val="Subtle Reference"/>
    <w:basedOn w:val="DefaultParagraphFont"/>
    <w:uiPriority w:val="31"/>
    <w:qFormat/>
    <w:rsid w:val="001B72DA"/>
    <w:rPr>
      <w:smallCaps/>
      <w:color w:val="ED7D31" w:themeColor="accent2"/>
      <w:u w:val="single"/>
    </w:rPr>
  </w:style>
  <w:style w:type="character" w:styleId="IntenseReference">
    <w:name w:val="Intense Reference"/>
    <w:basedOn w:val="DefaultParagraphFont"/>
    <w:uiPriority w:val="32"/>
    <w:qFormat/>
    <w:rsid w:val="001B72DA"/>
    <w:rPr>
      <w:b/>
      <w:bCs/>
      <w:smallCaps/>
      <w:color w:val="ED7D31" w:themeColor="accent2"/>
      <w:spacing w:val="5"/>
      <w:u w:val="single"/>
    </w:rPr>
  </w:style>
  <w:style w:type="character" w:styleId="BookTitle">
    <w:name w:val="Book Title"/>
    <w:basedOn w:val="DefaultParagraphFont"/>
    <w:uiPriority w:val="33"/>
    <w:qFormat/>
    <w:rsid w:val="001B72DA"/>
    <w:rPr>
      <w:b/>
      <w:bCs/>
      <w:smallCaps/>
      <w:spacing w:val="5"/>
    </w:rPr>
  </w:style>
  <w:style w:type="paragraph" w:styleId="TOCHeading">
    <w:name w:val="TOC Heading"/>
    <w:basedOn w:val="Heading1"/>
    <w:next w:val="Normal"/>
    <w:uiPriority w:val="39"/>
    <w:unhideWhenUsed/>
    <w:qFormat/>
    <w:rsid w:val="001B72DA"/>
    <w:pPr>
      <w:outlineLvl w:val="9"/>
    </w:pPr>
  </w:style>
  <w:style w:type="paragraph" w:styleId="ListParagraph">
    <w:name w:val="List Paragraph"/>
    <w:basedOn w:val="Normal"/>
    <w:uiPriority w:val="34"/>
    <w:qFormat/>
    <w:rsid w:val="001B72DA"/>
    <w:pPr>
      <w:ind w:left="720"/>
      <w:contextualSpacing/>
    </w:pPr>
  </w:style>
  <w:style w:type="paragraph" w:styleId="Header">
    <w:name w:val="header"/>
    <w:basedOn w:val="Normal"/>
    <w:link w:val="HeaderChar"/>
    <w:uiPriority w:val="99"/>
    <w:unhideWhenUsed/>
    <w:rsid w:val="001B7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DA"/>
  </w:style>
  <w:style w:type="paragraph" w:styleId="Footer">
    <w:name w:val="footer"/>
    <w:basedOn w:val="Normal"/>
    <w:link w:val="FooterChar"/>
    <w:uiPriority w:val="99"/>
    <w:unhideWhenUsed/>
    <w:rsid w:val="001B7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DA"/>
  </w:style>
  <w:style w:type="character" w:customStyle="1" w:styleId="NoSpacingChar">
    <w:name w:val="No Spacing Char"/>
    <w:basedOn w:val="DefaultParagraphFont"/>
    <w:link w:val="NoSpacing"/>
    <w:uiPriority w:val="1"/>
    <w:rsid w:val="006F4718"/>
  </w:style>
  <w:style w:type="table" w:styleId="GridTable2-Accent1">
    <w:name w:val="Grid Table 2 Accent 1"/>
    <w:basedOn w:val="TableNormal"/>
    <w:uiPriority w:val="47"/>
    <w:rsid w:val="00FC1E7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742EC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1E140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1E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057B5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8113F6"/>
    <w:rPr>
      <w:color w:val="0563C1" w:themeColor="hyperlink"/>
      <w:u w:val="single"/>
    </w:rPr>
  </w:style>
  <w:style w:type="character" w:styleId="UnresolvedMention">
    <w:name w:val="Unresolved Mention"/>
    <w:basedOn w:val="DefaultParagraphFont"/>
    <w:uiPriority w:val="99"/>
    <w:semiHidden/>
    <w:unhideWhenUsed/>
    <w:rsid w:val="008113F6"/>
    <w:rPr>
      <w:color w:val="605E5C"/>
      <w:shd w:val="clear" w:color="auto" w:fill="E1DFDD"/>
    </w:rPr>
  </w:style>
  <w:style w:type="paragraph" w:styleId="TOC1">
    <w:name w:val="toc 1"/>
    <w:basedOn w:val="Normal"/>
    <w:next w:val="Normal"/>
    <w:autoRedefine/>
    <w:uiPriority w:val="39"/>
    <w:unhideWhenUsed/>
    <w:rsid w:val="00060F0E"/>
    <w:pPr>
      <w:spacing w:before="120" w:after="120"/>
    </w:pPr>
    <w:rPr>
      <w:rFonts w:cstheme="minorHAnsi"/>
      <w:b/>
      <w:bCs/>
      <w:caps/>
      <w:sz w:val="20"/>
      <w:szCs w:val="20"/>
    </w:rPr>
  </w:style>
  <w:style w:type="paragraph" w:styleId="TOC2">
    <w:name w:val="toc 2"/>
    <w:basedOn w:val="Normal"/>
    <w:next w:val="Normal"/>
    <w:autoRedefine/>
    <w:uiPriority w:val="39"/>
    <w:unhideWhenUsed/>
    <w:rsid w:val="00060F0E"/>
    <w:pPr>
      <w:spacing w:after="0"/>
      <w:ind w:left="220"/>
    </w:pPr>
    <w:rPr>
      <w:rFonts w:cstheme="minorHAnsi"/>
      <w:smallCaps/>
      <w:sz w:val="20"/>
      <w:szCs w:val="20"/>
    </w:rPr>
  </w:style>
  <w:style w:type="paragraph" w:styleId="TOC3">
    <w:name w:val="toc 3"/>
    <w:basedOn w:val="Normal"/>
    <w:next w:val="Normal"/>
    <w:autoRedefine/>
    <w:uiPriority w:val="39"/>
    <w:unhideWhenUsed/>
    <w:rsid w:val="00060F0E"/>
    <w:pPr>
      <w:spacing w:after="0"/>
      <w:ind w:left="440"/>
    </w:pPr>
    <w:rPr>
      <w:rFonts w:cstheme="minorHAnsi"/>
      <w:i/>
      <w:iCs/>
      <w:sz w:val="20"/>
      <w:szCs w:val="20"/>
    </w:rPr>
  </w:style>
  <w:style w:type="paragraph" w:styleId="TOC4">
    <w:name w:val="toc 4"/>
    <w:basedOn w:val="Normal"/>
    <w:next w:val="Normal"/>
    <w:autoRedefine/>
    <w:uiPriority w:val="39"/>
    <w:unhideWhenUsed/>
    <w:rsid w:val="00E52E7E"/>
    <w:pPr>
      <w:spacing w:after="0"/>
      <w:ind w:left="660"/>
    </w:pPr>
    <w:rPr>
      <w:rFonts w:cstheme="minorHAnsi"/>
      <w:sz w:val="18"/>
      <w:szCs w:val="18"/>
    </w:rPr>
  </w:style>
  <w:style w:type="paragraph" w:styleId="TOC5">
    <w:name w:val="toc 5"/>
    <w:basedOn w:val="Normal"/>
    <w:next w:val="Normal"/>
    <w:autoRedefine/>
    <w:uiPriority w:val="39"/>
    <w:unhideWhenUsed/>
    <w:rsid w:val="00E52E7E"/>
    <w:pPr>
      <w:spacing w:after="0"/>
      <w:ind w:left="880"/>
    </w:pPr>
    <w:rPr>
      <w:rFonts w:cstheme="minorHAnsi"/>
      <w:sz w:val="18"/>
      <w:szCs w:val="18"/>
    </w:rPr>
  </w:style>
  <w:style w:type="paragraph" w:styleId="TOC6">
    <w:name w:val="toc 6"/>
    <w:basedOn w:val="Normal"/>
    <w:next w:val="Normal"/>
    <w:autoRedefine/>
    <w:uiPriority w:val="39"/>
    <w:unhideWhenUsed/>
    <w:rsid w:val="00E52E7E"/>
    <w:pPr>
      <w:spacing w:after="0"/>
      <w:ind w:left="1100"/>
    </w:pPr>
    <w:rPr>
      <w:rFonts w:cstheme="minorHAnsi"/>
      <w:sz w:val="18"/>
      <w:szCs w:val="18"/>
    </w:rPr>
  </w:style>
  <w:style w:type="paragraph" w:styleId="TOC7">
    <w:name w:val="toc 7"/>
    <w:basedOn w:val="Normal"/>
    <w:next w:val="Normal"/>
    <w:autoRedefine/>
    <w:uiPriority w:val="39"/>
    <w:unhideWhenUsed/>
    <w:rsid w:val="00E52E7E"/>
    <w:pPr>
      <w:spacing w:after="0"/>
      <w:ind w:left="1320"/>
    </w:pPr>
    <w:rPr>
      <w:rFonts w:cstheme="minorHAnsi"/>
      <w:sz w:val="18"/>
      <w:szCs w:val="18"/>
    </w:rPr>
  </w:style>
  <w:style w:type="paragraph" w:styleId="TOC8">
    <w:name w:val="toc 8"/>
    <w:basedOn w:val="Normal"/>
    <w:next w:val="Normal"/>
    <w:autoRedefine/>
    <w:uiPriority w:val="39"/>
    <w:unhideWhenUsed/>
    <w:rsid w:val="00E52E7E"/>
    <w:pPr>
      <w:spacing w:after="0"/>
      <w:ind w:left="1540"/>
    </w:pPr>
    <w:rPr>
      <w:rFonts w:cstheme="minorHAnsi"/>
      <w:sz w:val="18"/>
      <w:szCs w:val="18"/>
    </w:rPr>
  </w:style>
  <w:style w:type="paragraph" w:styleId="TOC9">
    <w:name w:val="toc 9"/>
    <w:basedOn w:val="Normal"/>
    <w:next w:val="Normal"/>
    <w:autoRedefine/>
    <w:uiPriority w:val="39"/>
    <w:unhideWhenUsed/>
    <w:rsid w:val="00E52E7E"/>
    <w:pPr>
      <w:spacing w:after="0"/>
      <w:ind w:left="1760"/>
    </w:pPr>
    <w:rPr>
      <w:rFonts w:cstheme="minorHAnsi"/>
      <w:sz w:val="18"/>
      <w:szCs w:val="18"/>
    </w:rPr>
  </w:style>
  <w:style w:type="paragraph" w:styleId="BalloonText">
    <w:name w:val="Balloon Text"/>
    <w:basedOn w:val="Normal"/>
    <w:link w:val="BalloonTextChar"/>
    <w:uiPriority w:val="99"/>
    <w:semiHidden/>
    <w:unhideWhenUsed/>
    <w:rsid w:val="00093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C1F"/>
    <w:rPr>
      <w:rFonts w:ascii="Segoe UI" w:hAnsi="Segoe UI" w:cs="Segoe UI"/>
      <w:sz w:val="18"/>
      <w:szCs w:val="18"/>
    </w:rPr>
  </w:style>
  <w:style w:type="paragraph" w:styleId="Revision">
    <w:name w:val="Revision"/>
    <w:hidden/>
    <w:uiPriority w:val="99"/>
    <w:semiHidden/>
    <w:rsid w:val="003919CD"/>
    <w:pPr>
      <w:spacing w:after="0" w:line="240" w:lineRule="auto"/>
    </w:pPr>
  </w:style>
  <w:style w:type="character" w:styleId="CommentReference">
    <w:name w:val="annotation reference"/>
    <w:basedOn w:val="DefaultParagraphFont"/>
    <w:uiPriority w:val="99"/>
    <w:semiHidden/>
    <w:unhideWhenUsed/>
    <w:rsid w:val="00CC28E2"/>
    <w:rPr>
      <w:sz w:val="16"/>
      <w:szCs w:val="16"/>
    </w:rPr>
  </w:style>
  <w:style w:type="paragraph" w:styleId="CommentText">
    <w:name w:val="annotation text"/>
    <w:basedOn w:val="Normal"/>
    <w:link w:val="CommentTextChar"/>
    <w:uiPriority w:val="99"/>
    <w:unhideWhenUsed/>
    <w:rsid w:val="00CC28E2"/>
    <w:pPr>
      <w:spacing w:line="240" w:lineRule="auto"/>
    </w:pPr>
    <w:rPr>
      <w:sz w:val="20"/>
      <w:szCs w:val="20"/>
    </w:rPr>
  </w:style>
  <w:style w:type="character" w:customStyle="1" w:styleId="CommentTextChar">
    <w:name w:val="Comment Text Char"/>
    <w:basedOn w:val="DefaultParagraphFont"/>
    <w:link w:val="CommentText"/>
    <w:uiPriority w:val="99"/>
    <w:rsid w:val="00CC28E2"/>
    <w:rPr>
      <w:sz w:val="20"/>
      <w:szCs w:val="20"/>
    </w:rPr>
  </w:style>
  <w:style w:type="paragraph" w:styleId="CommentSubject">
    <w:name w:val="annotation subject"/>
    <w:basedOn w:val="CommentText"/>
    <w:next w:val="CommentText"/>
    <w:link w:val="CommentSubjectChar"/>
    <w:uiPriority w:val="99"/>
    <w:semiHidden/>
    <w:unhideWhenUsed/>
    <w:rsid w:val="00CC28E2"/>
    <w:rPr>
      <w:b/>
      <w:bCs/>
    </w:rPr>
  </w:style>
  <w:style w:type="character" w:customStyle="1" w:styleId="CommentSubjectChar">
    <w:name w:val="Comment Subject Char"/>
    <w:basedOn w:val="CommentTextChar"/>
    <w:link w:val="CommentSubject"/>
    <w:uiPriority w:val="99"/>
    <w:semiHidden/>
    <w:rsid w:val="00CC28E2"/>
    <w:rPr>
      <w:b/>
      <w:bCs/>
      <w:sz w:val="20"/>
      <w:szCs w:val="20"/>
    </w:rPr>
  </w:style>
  <w:style w:type="character" w:styleId="FollowedHyperlink">
    <w:name w:val="FollowedHyperlink"/>
    <w:basedOn w:val="DefaultParagraphFont"/>
    <w:uiPriority w:val="99"/>
    <w:semiHidden/>
    <w:unhideWhenUsed/>
    <w:rsid w:val="00FC75A4"/>
    <w:rPr>
      <w:color w:val="954F72" w:themeColor="followedHyperlink"/>
      <w:u w:val="single"/>
    </w:rPr>
  </w:style>
  <w:style w:type="character" w:customStyle="1" w:styleId="normaltextrun">
    <w:name w:val="normaltextrun"/>
    <w:basedOn w:val="DefaultParagraphFont"/>
    <w:rsid w:val="00C94629"/>
  </w:style>
  <w:style w:type="character" w:customStyle="1" w:styleId="eop">
    <w:name w:val="eop"/>
    <w:basedOn w:val="DefaultParagraphFont"/>
    <w:rsid w:val="00C94629"/>
  </w:style>
  <w:style w:type="paragraph" w:customStyle="1" w:styleId="paragraph">
    <w:name w:val="paragraph"/>
    <w:basedOn w:val="Normal"/>
    <w:rsid w:val="00A57A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799">
      <w:bodyDiv w:val="1"/>
      <w:marLeft w:val="0"/>
      <w:marRight w:val="0"/>
      <w:marTop w:val="0"/>
      <w:marBottom w:val="0"/>
      <w:divBdr>
        <w:top w:val="none" w:sz="0" w:space="0" w:color="auto"/>
        <w:left w:val="none" w:sz="0" w:space="0" w:color="auto"/>
        <w:bottom w:val="none" w:sz="0" w:space="0" w:color="auto"/>
        <w:right w:val="none" w:sz="0" w:space="0" w:color="auto"/>
      </w:divBdr>
    </w:div>
    <w:div w:id="12658935">
      <w:bodyDiv w:val="1"/>
      <w:marLeft w:val="0"/>
      <w:marRight w:val="0"/>
      <w:marTop w:val="0"/>
      <w:marBottom w:val="0"/>
      <w:divBdr>
        <w:top w:val="none" w:sz="0" w:space="0" w:color="auto"/>
        <w:left w:val="none" w:sz="0" w:space="0" w:color="auto"/>
        <w:bottom w:val="none" w:sz="0" w:space="0" w:color="auto"/>
        <w:right w:val="none" w:sz="0" w:space="0" w:color="auto"/>
      </w:divBdr>
    </w:div>
    <w:div w:id="42026690">
      <w:bodyDiv w:val="1"/>
      <w:marLeft w:val="0"/>
      <w:marRight w:val="0"/>
      <w:marTop w:val="0"/>
      <w:marBottom w:val="0"/>
      <w:divBdr>
        <w:top w:val="none" w:sz="0" w:space="0" w:color="auto"/>
        <w:left w:val="none" w:sz="0" w:space="0" w:color="auto"/>
        <w:bottom w:val="none" w:sz="0" w:space="0" w:color="auto"/>
        <w:right w:val="none" w:sz="0" w:space="0" w:color="auto"/>
      </w:divBdr>
    </w:div>
    <w:div w:id="88620216">
      <w:bodyDiv w:val="1"/>
      <w:marLeft w:val="0"/>
      <w:marRight w:val="0"/>
      <w:marTop w:val="0"/>
      <w:marBottom w:val="0"/>
      <w:divBdr>
        <w:top w:val="none" w:sz="0" w:space="0" w:color="auto"/>
        <w:left w:val="none" w:sz="0" w:space="0" w:color="auto"/>
        <w:bottom w:val="none" w:sz="0" w:space="0" w:color="auto"/>
        <w:right w:val="none" w:sz="0" w:space="0" w:color="auto"/>
      </w:divBdr>
    </w:div>
    <w:div w:id="106781025">
      <w:bodyDiv w:val="1"/>
      <w:marLeft w:val="0"/>
      <w:marRight w:val="0"/>
      <w:marTop w:val="0"/>
      <w:marBottom w:val="0"/>
      <w:divBdr>
        <w:top w:val="none" w:sz="0" w:space="0" w:color="auto"/>
        <w:left w:val="none" w:sz="0" w:space="0" w:color="auto"/>
        <w:bottom w:val="none" w:sz="0" w:space="0" w:color="auto"/>
        <w:right w:val="none" w:sz="0" w:space="0" w:color="auto"/>
      </w:divBdr>
    </w:div>
    <w:div w:id="163667476">
      <w:bodyDiv w:val="1"/>
      <w:marLeft w:val="0"/>
      <w:marRight w:val="0"/>
      <w:marTop w:val="0"/>
      <w:marBottom w:val="0"/>
      <w:divBdr>
        <w:top w:val="none" w:sz="0" w:space="0" w:color="auto"/>
        <w:left w:val="none" w:sz="0" w:space="0" w:color="auto"/>
        <w:bottom w:val="none" w:sz="0" w:space="0" w:color="auto"/>
        <w:right w:val="none" w:sz="0" w:space="0" w:color="auto"/>
      </w:divBdr>
      <w:divsChild>
        <w:div w:id="1900510223">
          <w:marLeft w:val="0"/>
          <w:marRight w:val="0"/>
          <w:marTop w:val="0"/>
          <w:marBottom w:val="0"/>
          <w:divBdr>
            <w:top w:val="none" w:sz="0" w:space="0" w:color="auto"/>
            <w:left w:val="none" w:sz="0" w:space="0" w:color="auto"/>
            <w:bottom w:val="none" w:sz="0" w:space="0" w:color="auto"/>
            <w:right w:val="none" w:sz="0" w:space="0" w:color="auto"/>
          </w:divBdr>
        </w:div>
      </w:divsChild>
    </w:div>
    <w:div w:id="178547547">
      <w:bodyDiv w:val="1"/>
      <w:marLeft w:val="0"/>
      <w:marRight w:val="0"/>
      <w:marTop w:val="0"/>
      <w:marBottom w:val="0"/>
      <w:divBdr>
        <w:top w:val="none" w:sz="0" w:space="0" w:color="auto"/>
        <w:left w:val="none" w:sz="0" w:space="0" w:color="auto"/>
        <w:bottom w:val="none" w:sz="0" w:space="0" w:color="auto"/>
        <w:right w:val="none" w:sz="0" w:space="0" w:color="auto"/>
      </w:divBdr>
    </w:div>
    <w:div w:id="189270330">
      <w:bodyDiv w:val="1"/>
      <w:marLeft w:val="0"/>
      <w:marRight w:val="0"/>
      <w:marTop w:val="0"/>
      <w:marBottom w:val="0"/>
      <w:divBdr>
        <w:top w:val="none" w:sz="0" w:space="0" w:color="auto"/>
        <w:left w:val="none" w:sz="0" w:space="0" w:color="auto"/>
        <w:bottom w:val="none" w:sz="0" w:space="0" w:color="auto"/>
        <w:right w:val="none" w:sz="0" w:space="0" w:color="auto"/>
      </w:divBdr>
    </w:div>
    <w:div w:id="244152572">
      <w:bodyDiv w:val="1"/>
      <w:marLeft w:val="0"/>
      <w:marRight w:val="0"/>
      <w:marTop w:val="0"/>
      <w:marBottom w:val="0"/>
      <w:divBdr>
        <w:top w:val="none" w:sz="0" w:space="0" w:color="auto"/>
        <w:left w:val="none" w:sz="0" w:space="0" w:color="auto"/>
        <w:bottom w:val="none" w:sz="0" w:space="0" w:color="auto"/>
        <w:right w:val="none" w:sz="0" w:space="0" w:color="auto"/>
      </w:divBdr>
    </w:div>
    <w:div w:id="285085538">
      <w:bodyDiv w:val="1"/>
      <w:marLeft w:val="0"/>
      <w:marRight w:val="0"/>
      <w:marTop w:val="0"/>
      <w:marBottom w:val="0"/>
      <w:divBdr>
        <w:top w:val="none" w:sz="0" w:space="0" w:color="auto"/>
        <w:left w:val="none" w:sz="0" w:space="0" w:color="auto"/>
        <w:bottom w:val="none" w:sz="0" w:space="0" w:color="auto"/>
        <w:right w:val="none" w:sz="0" w:space="0" w:color="auto"/>
      </w:divBdr>
    </w:div>
    <w:div w:id="348456291">
      <w:bodyDiv w:val="1"/>
      <w:marLeft w:val="0"/>
      <w:marRight w:val="0"/>
      <w:marTop w:val="0"/>
      <w:marBottom w:val="0"/>
      <w:divBdr>
        <w:top w:val="none" w:sz="0" w:space="0" w:color="auto"/>
        <w:left w:val="none" w:sz="0" w:space="0" w:color="auto"/>
        <w:bottom w:val="none" w:sz="0" w:space="0" w:color="auto"/>
        <w:right w:val="none" w:sz="0" w:space="0" w:color="auto"/>
      </w:divBdr>
    </w:div>
    <w:div w:id="352927984">
      <w:bodyDiv w:val="1"/>
      <w:marLeft w:val="0"/>
      <w:marRight w:val="0"/>
      <w:marTop w:val="0"/>
      <w:marBottom w:val="0"/>
      <w:divBdr>
        <w:top w:val="none" w:sz="0" w:space="0" w:color="auto"/>
        <w:left w:val="none" w:sz="0" w:space="0" w:color="auto"/>
        <w:bottom w:val="none" w:sz="0" w:space="0" w:color="auto"/>
        <w:right w:val="none" w:sz="0" w:space="0" w:color="auto"/>
      </w:divBdr>
    </w:div>
    <w:div w:id="391390111">
      <w:bodyDiv w:val="1"/>
      <w:marLeft w:val="0"/>
      <w:marRight w:val="0"/>
      <w:marTop w:val="0"/>
      <w:marBottom w:val="0"/>
      <w:divBdr>
        <w:top w:val="none" w:sz="0" w:space="0" w:color="auto"/>
        <w:left w:val="none" w:sz="0" w:space="0" w:color="auto"/>
        <w:bottom w:val="none" w:sz="0" w:space="0" w:color="auto"/>
        <w:right w:val="none" w:sz="0" w:space="0" w:color="auto"/>
      </w:divBdr>
    </w:div>
    <w:div w:id="434860711">
      <w:bodyDiv w:val="1"/>
      <w:marLeft w:val="0"/>
      <w:marRight w:val="0"/>
      <w:marTop w:val="0"/>
      <w:marBottom w:val="0"/>
      <w:divBdr>
        <w:top w:val="none" w:sz="0" w:space="0" w:color="auto"/>
        <w:left w:val="none" w:sz="0" w:space="0" w:color="auto"/>
        <w:bottom w:val="none" w:sz="0" w:space="0" w:color="auto"/>
        <w:right w:val="none" w:sz="0" w:space="0" w:color="auto"/>
      </w:divBdr>
    </w:div>
    <w:div w:id="444467638">
      <w:bodyDiv w:val="1"/>
      <w:marLeft w:val="0"/>
      <w:marRight w:val="0"/>
      <w:marTop w:val="0"/>
      <w:marBottom w:val="0"/>
      <w:divBdr>
        <w:top w:val="none" w:sz="0" w:space="0" w:color="auto"/>
        <w:left w:val="none" w:sz="0" w:space="0" w:color="auto"/>
        <w:bottom w:val="none" w:sz="0" w:space="0" w:color="auto"/>
        <w:right w:val="none" w:sz="0" w:space="0" w:color="auto"/>
      </w:divBdr>
    </w:div>
    <w:div w:id="469130901">
      <w:bodyDiv w:val="1"/>
      <w:marLeft w:val="0"/>
      <w:marRight w:val="0"/>
      <w:marTop w:val="0"/>
      <w:marBottom w:val="0"/>
      <w:divBdr>
        <w:top w:val="none" w:sz="0" w:space="0" w:color="auto"/>
        <w:left w:val="none" w:sz="0" w:space="0" w:color="auto"/>
        <w:bottom w:val="none" w:sz="0" w:space="0" w:color="auto"/>
        <w:right w:val="none" w:sz="0" w:space="0" w:color="auto"/>
      </w:divBdr>
    </w:div>
    <w:div w:id="472142513">
      <w:bodyDiv w:val="1"/>
      <w:marLeft w:val="0"/>
      <w:marRight w:val="0"/>
      <w:marTop w:val="0"/>
      <w:marBottom w:val="0"/>
      <w:divBdr>
        <w:top w:val="none" w:sz="0" w:space="0" w:color="auto"/>
        <w:left w:val="none" w:sz="0" w:space="0" w:color="auto"/>
        <w:bottom w:val="none" w:sz="0" w:space="0" w:color="auto"/>
        <w:right w:val="none" w:sz="0" w:space="0" w:color="auto"/>
      </w:divBdr>
      <w:divsChild>
        <w:div w:id="59983741">
          <w:marLeft w:val="0"/>
          <w:marRight w:val="0"/>
          <w:marTop w:val="0"/>
          <w:marBottom w:val="0"/>
          <w:divBdr>
            <w:top w:val="none" w:sz="0" w:space="0" w:color="auto"/>
            <w:left w:val="none" w:sz="0" w:space="0" w:color="auto"/>
            <w:bottom w:val="none" w:sz="0" w:space="0" w:color="auto"/>
            <w:right w:val="none" w:sz="0" w:space="0" w:color="auto"/>
          </w:divBdr>
        </w:div>
      </w:divsChild>
    </w:div>
    <w:div w:id="494953907">
      <w:bodyDiv w:val="1"/>
      <w:marLeft w:val="0"/>
      <w:marRight w:val="0"/>
      <w:marTop w:val="0"/>
      <w:marBottom w:val="0"/>
      <w:divBdr>
        <w:top w:val="none" w:sz="0" w:space="0" w:color="auto"/>
        <w:left w:val="none" w:sz="0" w:space="0" w:color="auto"/>
        <w:bottom w:val="none" w:sz="0" w:space="0" w:color="auto"/>
        <w:right w:val="none" w:sz="0" w:space="0" w:color="auto"/>
      </w:divBdr>
    </w:div>
    <w:div w:id="495996284">
      <w:bodyDiv w:val="1"/>
      <w:marLeft w:val="0"/>
      <w:marRight w:val="0"/>
      <w:marTop w:val="0"/>
      <w:marBottom w:val="0"/>
      <w:divBdr>
        <w:top w:val="none" w:sz="0" w:space="0" w:color="auto"/>
        <w:left w:val="none" w:sz="0" w:space="0" w:color="auto"/>
        <w:bottom w:val="none" w:sz="0" w:space="0" w:color="auto"/>
        <w:right w:val="none" w:sz="0" w:space="0" w:color="auto"/>
      </w:divBdr>
    </w:div>
    <w:div w:id="522130045">
      <w:bodyDiv w:val="1"/>
      <w:marLeft w:val="0"/>
      <w:marRight w:val="0"/>
      <w:marTop w:val="0"/>
      <w:marBottom w:val="0"/>
      <w:divBdr>
        <w:top w:val="none" w:sz="0" w:space="0" w:color="auto"/>
        <w:left w:val="none" w:sz="0" w:space="0" w:color="auto"/>
        <w:bottom w:val="none" w:sz="0" w:space="0" w:color="auto"/>
        <w:right w:val="none" w:sz="0" w:space="0" w:color="auto"/>
      </w:divBdr>
    </w:div>
    <w:div w:id="530152123">
      <w:bodyDiv w:val="1"/>
      <w:marLeft w:val="0"/>
      <w:marRight w:val="0"/>
      <w:marTop w:val="0"/>
      <w:marBottom w:val="0"/>
      <w:divBdr>
        <w:top w:val="none" w:sz="0" w:space="0" w:color="auto"/>
        <w:left w:val="none" w:sz="0" w:space="0" w:color="auto"/>
        <w:bottom w:val="none" w:sz="0" w:space="0" w:color="auto"/>
        <w:right w:val="none" w:sz="0" w:space="0" w:color="auto"/>
      </w:divBdr>
    </w:div>
    <w:div w:id="614674597">
      <w:bodyDiv w:val="1"/>
      <w:marLeft w:val="0"/>
      <w:marRight w:val="0"/>
      <w:marTop w:val="0"/>
      <w:marBottom w:val="0"/>
      <w:divBdr>
        <w:top w:val="none" w:sz="0" w:space="0" w:color="auto"/>
        <w:left w:val="none" w:sz="0" w:space="0" w:color="auto"/>
        <w:bottom w:val="none" w:sz="0" w:space="0" w:color="auto"/>
        <w:right w:val="none" w:sz="0" w:space="0" w:color="auto"/>
      </w:divBdr>
    </w:div>
    <w:div w:id="729765513">
      <w:bodyDiv w:val="1"/>
      <w:marLeft w:val="0"/>
      <w:marRight w:val="0"/>
      <w:marTop w:val="0"/>
      <w:marBottom w:val="0"/>
      <w:divBdr>
        <w:top w:val="none" w:sz="0" w:space="0" w:color="auto"/>
        <w:left w:val="none" w:sz="0" w:space="0" w:color="auto"/>
        <w:bottom w:val="none" w:sz="0" w:space="0" w:color="auto"/>
        <w:right w:val="none" w:sz="0" w:space="0" w:color="auto"/>
      </w:divBdr>
    </w:div>
    <w:div w:id="766970728">
      <w:bodyDiv w:val="1"/>
      <w:marLeft w:val="0"/>
      <w:marRight w:val="0"/>
      <w:marTop w:val="0"/>
      <w:marBottom w:val="0"/>
      <w:divBdr>
        <w:top w:val="none" w:sz="0" w:space="0" w:color="auto"/>
        <w:left w:val="none" w:sz="0" w:space="0" w:color="auto"/>
        <w:bottom w:val="none" w:sz="0" w:space="0" w:color="auto"/>
        <w:right w:val="none" w:sz="0" w:space="0" w:color="auto"/>
      </w:divBdr>
    </w:div>
    <w:div w:id="803615766">
      <w:bodyDiv w:val="1"/>
      <w:marLeft w:val="0"/>
      <w:marRight w:val="0"/>
      <w:marTop w:val="0"/>
      <w:marBottom w:val="0"/>
      <w:divBdr>
        <w:top w:val="none" w:sz="0" w:space="0" w:color="auto"/>
        <w:left w:val="none" w:sz="0" w:space="0" w:color="auto"/>
        <w:bottom w:val="none" w:sz="0" w:space="0" w:color="auto"/>
        <w:right w:val="none" w:sz="0" w:space="0" w:color="auto"/>
      </w:divBdr>
    </w:div>
    <w:div w:id="808280661">
      <w:bodyDiv w:val="1"/>
      <w:marLeft w:val="0"/>
      <w:marRight w:val="0"/>
      <w:marTop w:val="0"/>
      <w:marBottom w:val="0"/>
      <w:divBdr>
        <w:top w:val="none" w:sz="0" w:space="0" w:color="auto"/>
        <w:left w:val="none" w:sz="0" w:space="0" w:color="auto"/>
        <w:bottom w:val="none" w:sz="0" w:space="0" w:color="auto"/>
        <w:right w:val="none" w:sz="0" w:space="0" w:color="auto"/>
      </w:divBdr>
    </w:div>
    <w:div w:id="825627415">
      <w:bodyDiv w:val="1"/>
      <w:marLeft w:val="0"/>
      <w:marRight w:val="0"/>
      <w:marTop w:val="0"/>
      <w:marBottom w:val="0"/>
      <w:divBdr>
        <w:top w:val="none" w:sz="0" w:space="0" w:color="auto"/>
        <w:left w:val="none" w:sz="0" w:space="0" w:color="auto"/>
        <w:bottom w:val="none" w:sz="0" w:space="0" w:color="auto"/>
        <w:right w:val="none" w:sz="0" w:space="0" w:color="auto"/>
      </w:divBdr>
    </w:div>
    <w:div w:id="836001000">
      <w:bodyDiv w:val="1"/>
      <w:marLeft w:val="0"/>
      <w:marRight w:val="0"/>
      <w:marTop w:val="0"/>
      <w:marBottom w:val="0"/>
      <w:divBdr>
        <w:top w:val="none" w:sz="0" w:space="0" w:color="auto"/>
        <w:left w:val="none" w:sz="0" w:space="0" w:color="auto"/>
        <w:bottom w:val="none" w:sz="0" w:space="0" w:color="auto"/>
        <w:right w:val="none" w:sz="0" w:space="0" w:color="auto"/>
      </w:divBdr>
    </w:div>
    <w:div w:id="847214580">
      <w:bodyDiv w:val="1"/>
      <w:marLeft w:val="0"/>
      <w:marRight w:val="0"/>
      <w:marTop w:val="0"/>
      <w:marBottom w:val="0"/>
      <w:divBdr>
        <w:top w:val="none" w:sz="0" w:space="0" w:color="auto"/>
        <w:left w:val="none" w:sz="0" w:space="0" w:color="auto"/>
        <w:bottom w:val="none" w:sz="0" w:space="0" w:color="auto"/>
        <w:right w:val="none" w:sz="0" w:space="0" w:color="auto"/>
      </w:divBdr>
    </w:div>
    <w:div w:id="876622901">
      <w:bodyDiv w:val="1"/>
      <w:marLeft w:val="0"/>
      <w:marRight w:val="0"/>
      <w:marTop w:val="0"/>
      <w:marBottom w:val="0"/>
      <w:divBdr>
        <w:top w:val="none" w:sz="0" w:space="0" w:color="auto"/>
        <w:left w:val="none" w:sz="0" w:space="0" w:color="auto"/>
        <w:bottom w:val="none" w:sz="0" w:space="0" w:color="auto"/>
        <w:right w:val="none" w:sz="0" w:space="0" w:color="auto"/>
      </w:divBdr>
    </w:div>
    <w:div w:id="876813718">
      <w:bodyDiv w:val="1"/>
      <w:marLeft w:val="0"/>
      <w:marRight w:val="0"/>
      <w:marTop w:val="0"/>
      <w:marBottom w:val="0"/>
      <w:divBdr>
        <w:top w:val="none" w:sz="0" w:space="0" w:color="auto"/>
        <w:left w:val="none" w:sz="0" w:space="0" w:color="auto"/>
        <w:bottom w:val="none" w:sz="0" w:space="0" w:color="auto"/>
        <w:right w:val="none" w:sz="0" w:space="0" w:color="auto"/>
      </w:divBdr>
    </w:div>
    <w:div w:id="882716898">
      <w:bodyDiv w:val="1"/>
      <w:marLeft w:val="0"/>
      <w:marRight w:val="0"/>
      <w:marTop w:val="0"/>
      <w:marBottom w:val="0"/>
      <w:divBdr>
        <w:top w:val="none" w:sz="0" w:space="0" w:color="auto"/>
        <w:left w:val="none" w:sz="0" w:space="0" w:color="auto"/>
        <w:bottom w:val="none" w:sz="0" w:space="0" w:color="auto"/>
        <w:right w:val="none" w:sz="0" w:space="0" w:color="auto"/>
      </w:divBdr>
    </w:div>
    <w:div w:id="918488403">
      <w:bodyDiv w:val="1"/>
      <w:marLeft w:val="0"/>
      <w:marRight w:val="0"/>
      <w:marTop w:val="0"/>
      <w:marBottom w:val="0"/>
      <w:divBdr>
        <w:top w:val="none" w:sz="0" w:space="0" w:color="auto"/>
        <w:left w:val="none" w:sz="0" w:space="0" w:color="auto"/>
        <w:bottom w:val="none" w:sz="0" w:space="0" w:color="auto"/>
        <w:right w:val="none" w:sz="0" w:space="0" w:color="auto"/>
      </w:divBdr>
    </w:div>
    <w:div w:id="934291741">
      <w:bodyDiv w:val="1"/>
      <w:marLeft w:val="0"/>
      <w:marRight w:val="0"/>
      <w:marTop w:val="0"/>
      <w:marBottom w:val="0"/>
      <w:divBdr>
        <w:top w:val="none" w:sz="0" w:space="0" w:color="auto"/>
        <w:left w:val="none" w:sz="0" w:space="0" w:color="auto"/>
        <w:bottom w:val="none" w:sz="0" w:space="0" w:color="auto"/>
        <w:right w:val="none" w:sz="0" w:space="0" w:color="auto"/>
      </w:divBdr>
    </w:div>
    <w:div w:id="1036200410">
      <w:bodyDiv w:val="1"/>
      <w:marLeft w:val="0"/>
      <w:marRight w:val="0"/>
      <w:marTop w:val="0"/>
      <w:marBottom w:val="0"/>
      <w:divBdr>
        <w:top w:val="none" w:sz="0" w:space="0" w:color="auto"/>
        <w:left w:val="none" w:sz="0" w:space="0" w:color="auto"/>
        <w:bottom w:val="none" w:sz="0" w:space="0" w:color="auto"/>
        <w:right w:val="none" w:sz="0" w:space="0" w:color="auto"/>
      </w:divBdr>
    </w:div>
    <w:div w:id="1084256085">
      <w:bodyDiv w:val="1"/>
      <w:marLeft w:val="0"/>
      <w:marRight w:val="0"/>
      <w:marTop w:val="0"/>
      <w:marBottom w:val="0"/>
      <w:divBdr>
        <w:top w:val="none" w:sz="0" w:space="0" w:color="auto"/>
        <w:left w:val="none" w:sz="0" w:space="0" w:color="auto"/>
        <w:bottom w:val="none" w:sz="0" w:space="0" w:color="auto"/>
        <w:right w:val="none" w:sz="0" w:space="0" w:color="auto"/>
      </w:divBdr>
    </w:div>
    <w:div w:id="1106147297">
      <w:bodyDiv w:val="1"/>
      <w:marLeft w:val="0"/>
      <w:marRight w:val="0"/>
      <w:marTop w:val="0"/>
      <w:marBottom w:val="0"/>
      <w:divBdr>
        <w:top w:val="none" w:sz="0" w:space="0" w:color="auto"/>
        <w:left w:val="none" w:sz="0" w:space="0" w:color="auto"/>
        <w:bottom w:val="none" w:sz="0" w:space="0" w:color="auto"/>
        <w:right w:val="none" w:sz="0" w:space="0" w:color="auto"/>
      </w:divBdr>
    </w:div>
    <w:div w:id="1111632730">
      <w:bodyDiv w:val="1"/>
      <w:marLeft w:val="0"/>
      <w:marRight w:val="0"/>
      <w:marTop w:val="0"/>
      <w:marBottom w:val="0"/>
      <w:divBdr>
        <w:top w:val="none" w:sz="0" w:space="0" w:color="auto"/>
        <w:left w:val="none" w:sz="0" w:space="0" w:color="auto"/>
        <w:bottom w:val="none" w:sz="0" w:space="0" w:color="auto"/>
        <w:right w:val="none" w:sz="0" w:space="0" w:color="auto"/>
      </w:divBdr>
    </w:div>
    <w:div w:id="1112702508">
      <w:bodyDiv w:val="1"/>
      <w:marLeft w:val="0"/>
      <w:marRight w:val="0"/>
      <w:marTop w:val="0"/>
      <w:marBottom w:val="0"/>
      <w:divBdr>
        <w:top w:val="none" w:sz="0" w:space="0" w:color="auto"/>
        <w:left w:val="none" w:sz="0" w:space="0" w:color="auto"/>
        <w:bottom w:val="none" w:sz="0" w:space="0" w:color="auto"/>
        <w:right w:val="none" w:sz="0" w:space="0" w:color="auto"/>
      </w:divBdr>
    </w:div>
    <w:div w:id="1113937732">
      <w:bodyDiv w:val="1"/>
      <w:marLeft w:val="0"/>
      <w:marRight w:val="0"/>
      <w:marTop w:val="0"/>
      <w:marBottom w:val="0"/>
      <w:divBdr>
        <w:top w:val="none" w:sz="0" w:space="0" w:color="auto"/>
        <w:left w:val="none" w:sz="0" w:space="0" w:color="auto"/>
        <w:bottom w:val="none" w:sz="0" w:space="0" w:color="auto"/>
        <w:right w:val="none" w:sz="0" w:space="0" w:color="auto"/>
      </w:divBdr>
    </w:div>
    <w:div w:id="1122648254">
      <w:bodyDiv w:val="1"/>
      <w:marLeft w:val="0"/>
      <w:marRight w:val="0"/>
      <w:marTop w:val="0"/>
      <w:marBottom w:val="0"/>
      <w:divBdr>
        <w:top w:val="none" w:sz="0" w:space="0" w:color="auto"/>
        <w:left w:val="none" w:sz="0" w:space="0" w:color="auto"/>
        <w:bottom w:val="none" w:sz="0" w:space="0" w:color="auto"/>
        <w:right w:val="none" w:sz="0" w:space="0" w:color="auto"/>
      </w:divBdr>
    </w:div>
    <w:div w:id="1146311787">
      <w:bodyDiv w:val="1"/>
      <w:marLeft w:val="0"/>
      <w:marRight w:val="0"/>
      <w:marTop w:val="0"/>
      <w:marBottom w:val="0"/>
      <w:divBdr>
        <w:top w:val="none" w:sz="0" w:space="0" w:color="auto"/>
        <w:left w:val="none" w:sz="0" w:space="0" w:color="auto"/>
        <w:bottom w:val="none" w:sz="0" w:space="0" w:color="auto"/>
        <w:right w:val="none" w:sz="0" w:space="0" w:color="auto"/>
      </w:divBdr>
    </w:div>
    <w:div w:id="1163205738">
      <w:bodyDiv w:val="1"/>
      <w:marLeft w:val="0"/>
      <w:marRight w:val="0"/>
      <w:marTop w:val="0"/>
      <w:marBottom w:val="0"/>
      <w:divBdr>
        <w:top w:val="none" w:sz="0" w:space="0" w:color="auto"/>
        <w:left w:val="none" w:sz="0" w:space="0" w:color="auto"/>
        <w:bottom w:val="none" w:sz="0" w:space="0" w:color="auto"/>
        <w:right w:val="none" w:sz="0" w:space="0" w:color="auto"/>
      </w:divBdr>
    </w:div>
    <w:div w:id="1163662385">
      <w:bodyDiv w:val="1"/>
      <w:marLeft w:val="0"/>
      <w:marRight w:val="0"/>
      <w:marTop w:val="0"/>
      <w:marBottom w:val="0"/>
      <w:divBdr>
        <w:top w:val="none" w:sz="0" w:space="0" w:color="auto"/>
        <w:left w:val="none" w:sz="0" w:space="0" w:color="auto"/>
        <w:bottom w:val="none" w:sz="0" w:space="0" w:color="auto"/>
        <w:right w:val="none" w:sz="0" w:space="0" w:color="auto"/>
      </w:divBdr>
    </w:div>
    <w:div w:id="1177424428">
      <w:bodyDiv w:val="1"/>
      <w:marLeft w:val="0"/>
      <w:marRight w:val="0"/>
      <w:marTop w:val="0"/>
      <w:marBottom w:val="0"/>
      <w:divBdr>
        <w:top w:val="none" w:sz="0" w:space="0" w:color="auto"/>
        <w:left w:val="none" w:sz="0" w:space="0" w:color="auto"/>
        <w:bottom w:val="none" w:sz="0" w:space="0" w:color="auto"/>
        <w:right w:val="none" w:sz="0" w:space="0" w:color="auto"/>
      </w:divBdr>
    </w:div>
    <w:div w:id="1199780159">
      <w:bodyDiv w:val="1"/>
      <w:marLeft w:val="0"/>
      <w:marRight w:val="0"/>
      <w:marTop w:val="0"/>
      <w:marBottom w:val="0"/>
      <w:divBdr>
        <w:top w:val="none" w:sz="0" w:space="0" w:color="auto"/>
        <w:left w:val="none" w:sz="0" w:space="0" w:color="auto"/>
        <w:bottom w:val="none" w:sz="0" w:space="0" w:color="auto"/>
        <w:right w:val="none" w:sz="0" w:space="0" w:color="auto"/>
      </w:divBdr>
    </w:div>
    <w:div w:id="1223711267">
      <w:bodyDiv w:val="1"/>
      <w:marLeft w:val="0"/>
      <w:marRight w:val="0"/>
      <w:marTop w:val="0"/>
      <w:marBottom w:val="0"/>
      <w:divBdr>
        <w:top w:val="none" w:sz="0" w:space="0" w:color="auto"/>
        <w:left w:val="none" w:sz="0" w:space="0" w:color="auto"/>
        <w:bottom w:val="none" w:sz="0" w:space="0" w:color="auto"/>
        <w:right w:val="none" w:sz="0" w:space="0" w:color="auto"/>
      </w:divBdr>
    </w:div>
    <w:div w:id="1231228552">
      <w:bodyDiv w:val="1"/>
      <w:marLeft w:val="0"/>
      <w:marRight w:val="0"/>
      <w:marTop w:val="0"/>
      <w:marBottom w:val="0"/>
      <w:divBdr>
        <w:top w:val="none" w:sz="0" w:space="0" w:color="auto"/>
        <w:left w:val="none" w:sz="0" w:space="0" w:color="auto"/>
        <w:bottom w:val="none" w:sz="0" w:space="0" w:color="auto"/>
        <w:right w:val="none" w:sz="0" w:space="0" w:color="auto"/>
      </w:divBdr>
      <w:divsChild>
        <w:div w:id="1760100667">
          <w:marLeft w:val="0"/>
          <w:marRight w:val="0"/>
          <w:marTop w:val="0"/>
          <w:marBottom w:val="0"/>
          <w:divBdr>
            <w:top w:val="none" w:sz="0" w:space="0" w:color="auto"/>
            <w:left w:val="none" w:sz="0" w:space="0" w:color="auto"/>
            <w:bottom w:val="none" w:sz="0" w:space="0" w:color="auto"/>
            <w:right w:val="none" w:sz="0" w:space="0" w:color="auto"/>
          </w:divBdr>
        </w:div>
      </w:divsChild>
    </w:div>
    <w:div w:id="1233540014">
      <w:bodyDiv w:val="1"/>
      <w:marLeft w:val="0"/>
      <w:marRight w:val="0"/>
      <w:marTop w:val="0"/>
      <w:marBottom w:val="0"/>
      <w:divBdr>
        <w:top w:val="none" w:sz="0" w:space="0" w:color="auto"/>
        <w:left w:val="none" w:sz="0" w:space="0" w:color="auto"/>
        <w:bottom w:val="none" w:sz="0" w:space="0" w:color="auto"/>
        <w:right w:val="none" w:sz="0" w:space="0" w:color="auto"/>
      </w:divBdr>
    </w:div>
    <w:div w:id="1333214545">
      <w:bodyDiv w:val="1"/>
      <w:marLeft w:val="0"/>
      <w:marRight w:val="0"/>
      <w:marTop w:val="0"/>
      <w:marBottom w:val="0"/>
      <w:divBdr>
        <w:top w:val="none" w:sz="0" w:space="0" w:color="auto"/>
        <w:left w:val="none" w:sz="0" w:space="0" w:color="auto"/>
        <w:bottom w:val="none" w:sz="0" w:space="0" w:color="auto"/>
        <w:right w:val="none" w:sz="0" w:space="0" w:color="auto"/>
      </w:divBdr>
    </w:div>
    <w:div w:id="1337076446">
      <w:bodyDiv w:val="1"/>
      <w:marLeft w:val="0"/>
      <w:marRight w:val="0"/>
      <w:marTop w:val="0"/>
      <w:marBottom w:val="0"/>
      <w:divBdr>
        <w:top w:val="none" w:sz="0" w:space="0" w:color="auto"/>
        <w:left w:val="none" w:sz="0" w:space="0" w:color="auto"/>
        <w:bottom w:val="none" w:sz="0" w:space="0" w:color="auto"/>
        <w:right w:val="none" w:sz="0" w:space="0" w:color="auto"/>
      </w:divBdr>
    </w:div>
    <w:div w:id="1410882246">
      <w:bodyDiv w:val="1"/>
      <w:marLeft w:val="0"/>
      <w:marRight w:val="0"/>
      <w:marTop w:val="0"/>
      <w:marBottom w:val="0"/>
      <w:divBdr>
        <w:top w:val="none" w:sz="0" w:space="0" w:color="auto"/>
        <w:left w:val="none" w:sz="0" w:space="0" w:color="auto"/>
        <w:bottom w:val="none" w:sz="0" w:space="0" w:color="auto"/>
        <w:right w:val="none" w:sz="0" w:space="0" w:color="auto"/>
      </w:divBdr>
    </w:div>
    <w:div w:id="1488790550">
      <w:bodyDiv w:val="1"/>
      <w:marLeft w:val="0"/>
      <w:marRight w:val="0"/>
      <w:marTop w:val="0"/>
      <w:marBottom w:val="0"/>
      <w:divBdr>
        <w:top w:val="none" w:sz="0" w:space="0" w:color="auto"/>
        <w:left w:val="none" w:sz="0" w:space="0" w:color="auto"/>
        <w:bottom w:val="none" w:sz="0" w:space="0" w:color="auto"/>
        <w:right w:val="none" w:sz="0" w:space="0" w:color="auto"/>
      </w:divBdr>
    </w:div>
    <w:div w:id="1507014442">
      <w:bodyDiv w:val="1"/>
      <w:marLeft w:val="0"/>
      <w:marRight w:val="0"/>
      <w:marTop w:val="0"/>
      <w:marBottom w:val="0"/>
      <w:divBdr>
        <w:top w:val="none" w:sz="0" w:space="0" w:color="auto"/>
        <w:left w:val="none" w:sz="0" w:space="0" w:color="auto"/>
        <w:bottom w:val="none" w:sz="0" w:space="0" w:color="auto"/>
        <w:right w:val="none" w:sz="0" w:space="0" w:color="auto"/>
      </w:divBdr>
    </w:div>
    <w:div w:id="1583680039">
      <w:bodyDiv w:val="1"/>
      <w:marLeft w:val="0"/>
      <w:marRight w:val="0"/>
      <w:marTop w:val="0"/>
      <w:marBottom w:val="0"/>
      <w:divBdr>
        <w:top w:val="none" w:sz="0" w:space="0" w:color="auto"/>
        <w:left w:val="none" w:sz="0" w:space="0" w:color="auto"/>
        <w:bottom w:val="none" w:sz="0" w:space="0" w:color="auto"/>
        <w:right w:val="none" w:sz="0" w:space="0" w:color="auto"/>
      </w:divBdr>
    </w:div>
    <w:div w:id="1607499413">
      <w:bodyDiv w:val="1"/>
      <w:marLeft w:val="0"/>
      <w:marRight w:val="0"/>
      <w:marTop w:val="0"/>
      <w:marBottom w:val="0"/>
      <w:divBdr>
        <w:top w:val="none" w:sz="0" w:space="0" w:color="auto"/>
        <w:left w:val="none" w:sz="0" w:space="0" w:color="auto"/>
        <w:bottom w:val="none" w:sz="0" w:space="0" w:color="auto"/>
        <w:right w:val="none" w:sz="0" w:space="0" w:color="auto"/>
      </w:divBdr>
    </w:div>
    <w:div w:id="1656491672">
      <w:bodyDiv w:val="1"/>
      <w:marLeft w:val="0"/>
      <w:marRight w:val="0"/>
      <w:marTop w:val="0"/>
      <w:marBottom w:val="0"/>
      <w:divBdr>
        <w:top w:val="none" w:sz="0" w:space="0" w:color="auto"/>
        <w:left w:val="none" w:sz="0" w:space="0" w:color="auto"/>
        <w:bottom w:val="none" w:sz="0" w:space="0" w:color="auto"/>
        <w:right w:val="none" w:sz="0" w:space="0" w:color="auto"/>
      </w:divBdr>
    </w:div>
    <w:div w:id="1666010994">
      <w:bodyDiv w:val="1"/>
      <w:marLeft w:val="0"/>
      <w:marRight w:val="0"/>
      <w:marTop w:val="0"/>
      <w:marBottom w:val="0"/>
      <w:divBdr>
        <w:top w:val="none" w:sz="0" w:space="0" w:color="auto"/>
        <w:left w:val="none" w:sz="0" w:space="0" w:color="auto"/>
        <w:bottom w:val="none" w:sz="0" w:space="0" w:color="auto"/>
        <w:right w:val="none" w:sz="0" w:space="0" w:color="auto"/>
      </w:divBdr>
    </w:div>
    <w:div w:id="1765685553">
      <w:bodyDiv w:val="1"/>
      <w:marLeft w:val="0"/>
      <w:marRight w:val="0"/>
      <w:marTop w:val="0"/>
      <w:marBottom w:val="0"/>
      <w:divBdr>
        <w:top w:val="none" w:sz="0" w:space="0" w:color="auto"/>
        <w:left w:val="none" w:sz="0" w:space="0" w:color="auto"/>
        <w:bottom w:val="none" w:sz="0" w:space="0" w:color="auto"/>
        <w:right w:val="none" w:sz="0" w:space="0" w:color="auto"/>
      </w:divBdr>
    </w:div>
    <w:div w:id="1802846550">
      <w:bodyDiv w:val="1"/>
      <w:marLeft w:val="0"/>
      <w:marRight w:val="0"/>
      <w:marTop w:val="0"/>
      <w:marBottom w:val="0"/>
      <w:divBdr>
        <w:top w:val="none" w:sz="0" w:space="0" w:color="auto"/>
        <w:left w:val="none" w:sz="0" w:space="0" w:color="auto"/>
        <w:bottom w:val="none" w:sz="0" w:space="0" w:color="auto"/>
        <w:right w:val="none" w:sz="0" w:space="0" w:color="auto"/>
      </w:divBdr>
      <w:divsChild>
        <w:div w:id="1084499361">
          <w:marLeft w:val="0"/>
          <w:marRight w:val="0"/>
          <w:marTop w:val="0"/>
          <w:marBottom w:val="0"/>
          <w:divBdr>
            <w:top w:val="none" w:sz="0" w:space="0" w:color="auto"/>
            <w:left w:val="none" w:sz="0" w:space="0" w:color="auto"/>
            <w:bottom w:val="none" w:sz="0" w:space="0" w:color="auto"/>
            <w:right w:val="none" w:sz="0" w:space="0" w:color="auto"/>
          </w:divBdr>
        </w:div>
      </w:divsChild>
    </w:div>
    <w:div w:id="1912306353">
      <w:bodyDiv w:val="1"/>
      <w:marLeft w:val="0"/>
      <w:marRight w:val="0"/>
      <w:marTop w:val="0"/>
      <w:marBottom w:val="0"/>
      <w:divBdr>
        <w:top w:val="none" w:sz="0" w:space="0" w:color="auto"/>
        <w:left w:val="none" w:sz="0" w:space="0" w:color="auto"/>
        <w:bottom w:val="none" w:sz="0" w:space="0" w:color="auto"/>
        <w:right w:val="none" w:sz="0" w:space="0" w:color="auto"/>
      </w:divBdr>
    </w:div>
    <w:div w:id="1986396400">
      <w:bodyDiv w:val="1"/>
      <w:marLeft w:val="0"/>
      <w:marRight w:val="0"/>
      <w:marTop w:val="0"/>
      <w:marBottom w:val="0"/>
      <w:divBdr>
        <w:top w:val="none" w:sz="0" w:space="0" w:color="auto"/>
        <w:left w:val="none" w:sz="0" w:space="0" w:color="auto"/>
        <w:bottom w:val="none" w:sz="0" w:space="0" w:color="auto"/>
        <w:right w:val="none" w:sz="0" w:space="0" w:color="auto"/>
      </w:divBdr>
    </w:div>
    <w:div w:id="2049838298">
      <w:bodyDiv w:val="1"/>
      <w:marLeft w:val="0"/>
      <w:marRight w:val="0"/>
      <w:marTop w:val="0"/>
      <w:marBottom w:val="0"/>
      <w:divBdr>
        <w:top w:val="none" w:sz="0" w:space="0" w:color="auto"/>
        <w:left w:val="none" w:sz="0" w:space="0" w:color="auto"/>
        <w:bottom w:val="none" w:sz="0" w:space="0" w:color="auto"/>
        <w:right w:val="none" w:sz="0" w:space="0" w:color="auto"/>
      </w:divBdr>
    </w:div>
    <w:div w:id="2085565219">
      <w:bodyDiv w:val="1"/>
      <w:marLeft w:val="0"/>
      <w:marRight w:val="0"/>
      <w:marTop w:val="0"/>
      <w:marBottom w:val="0"/>
      <w:divBdr>
        <w:top w:val="none" w:sz="0" w:space="0" w:color="auto"/>
        <w:left w:val="none" w:sz="0" w:space="0" w:color="auto"/>
        <w:bottom w:val="none" w:sz="0" w:space="0" w:color="auto"/>
        <w:right w:val="none" w:sz="0" w:space="0" w:color="auto"/>
      </w:divBdr>
    </w:div>
    <w:div w:id="2096898814">
      <w:bodyDiv w:val="1"/>
      <w:marLeft w:val="0"/>
      <w:marRight w:val="0"/>
      <w:marTop w:val="0"/>
      <w:marBottom w:val="0"/>
      <w:divBdr>
        <w:top w:val="none" w:sz="0" w:space="0" w:color="auto"/>
        <w:left w:val="none" w:sz="0" w:space="0" w:color="auto"/>
        <w:bottom w:val="none" w:sz="0" w:space="0" w:color="auto"/>
        <w:right w:val="none" w:sz="0" w:space="0" w:color="auto"/>
      </w:divBdr>
    </w:div>
    <w:div w:id="21195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diagramQuickStyle" Target="diagrams/quickStyle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diagramData" Target="diagrams/data1.xml"/><Relationship Id="rId28" Type="http://schemas.openxmlformats.org/officeDocument/2006/relationships/chart" Target="charts/chart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chart" Target="charts/chart1.xml"/><Relationship Id="rId27" Type="http://schemas.microsoft.com/office/2007/relationships/diagramDrawing" Target="diagrams/drawing1.xml"/><Relationship Id="rId30" Type="http://schemas.openxmlformats.org/officeDocument/2006/relationships/chart" Target="charts/chart4.xml"/><Relationship Id="rId8"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61165679032391"/>
          <c:y val="6.0606060606060608E-2"/>
          <c:w val="0.85456998287585184"/>
          <c:h val="0.66422299485291614"/>
        </c:manualLayout>
      </c:layout>
      <c:barChart>
        <c:barDir val="col"/>
        <c:grouping val="clustered"/>
        <c:varyColors val="0"/>
        <c:ser>
          <c:idx val="0"/>
          <c:order val="0"/>
          <c:tx>
            <c:strRef>
              <c:f>Sheet1!$B$1</c:f>
              <c:strCache>
                <c:ptCount val="1"/>
                <c:pt idx="0">
                  <c:v>Monthly </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Sheet1!$B$2:$B$15</c:f>
              <c:numCache>
                <c:formatCode>0.00%</c:formatCode>
                <c:ptCount val="14"/>
                <c:pt idx="0">
                  <c:v>0.23139999999999999</c:v>
                </c:pt>
                <c:pt idx="1">
                  <c:v>0.21690000000000001</c:v>
                </c:pt>
                <c:pt idx="2">
                  <c:v>0.14749999999999999</c:v>
                </c:pt>
                <c:pt idx="3">
                  <c:v>0.17219999999999999</c:v>
                </c:pt>
                <c:pt idx="4">
                  <c:v>0.1177</c:v>
                </c:pt>
                <c:pt idx="5">
                  <c:v>0.16700000000000001</c:v>
                </c:pt>
              </c:numCache>
            </c:numRef>
          </c:val>
          <c:extLst>
            <c:ext xmlns:c16="http://schemas.microsoft.com/office/drawing/2014/chart" uri="{C3380CC4-5D6E-409C-BE32-E72D297353CC}">
              <c16:uniqueId val="{00000000-AB9A-4497-92B9-ABA0C88A72C5}"/>
            </c:ext>
          </c:extLst>
        </c:ser>
        <c:ser>
          <c:idx val="1"/>
          <c:order val="1"/>
          <c:tx>
            <c:strRef>
              <c:f>Sheet1!$C$1</c:f>
              <c:strCache>
                <c:ptCount val="1"/>
                <c:pt idx="0">
                  <c:v>Cumulative</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Sheet1!$C$2:$C$15</c:f>
              <c:numCache>
                <c:formatCode>0.00%</c:formatCode>
                <c:ptCount val="14"/>
                <c:pt idx="0">
                  <c:v>0.23139999999999999</c:v>
                </c:pt>
                <c:pt idx="1">
                  <c:v>0.21820000000000001</c:v>
                </c:pt>
                <c:pt idx="2">
                  <c:v>0.1812</c:v>
                </c:pt>
                <c:pt idx="3">
                  <c:v>0.1794</c:v>
                </c:pt>
                <c:pt idx="4">
                  <c:v>0.16719999999999999</c:v>
                </c:pt>
                <c:pt idx="5">
                  <c:v>0.16719999999999999</c:v>
                </c:pt>
              </c:numCache>
            </c:numRef>
          </c:val>
          <c:extLst>
            <c:ext xmlns:c16="http://schemas.microsoft.com/office/drawing/2014/chart" uri="{C3380CC4-5D6E-409C-BE32-E72D297353CC}">
              <c16:uniqueId val="{00000001-AB9A-4497-92B9-ABA0C88A72C5}"/>
            </c:ext>
          </c:extLst>
        </c:ser>
        <c:dLbls>
          <c:dLblPos val="ctr"/>
          <c:showLegendKey val="0"/>
          <c:showVal val="1"/>
          <c:showCatName val="0"/>
          <c:showSerName val="0"/>
          <c:showPercent val="0"/>
          <c:showBubbleSize val="0"/>
        </c:dLbls>
        <c:gapWidth val="219"/>
        <c:overlap val="-27"/>
        <c:axId val="689690432"/>
        <c:axId val="546027520"/>
      </c:barChart>
      <c:lineChart>
        <c:grouping val="standard"/>
        <c:varyColors val="0"/>
        <c:ser>
          <c:idx val="2"/>
          <c:order val="2"/>
          <c:tx>
            <c:strRef>
              <c:f>Sheet1!$D$1</c:f>
              <c:strCache>
                <c:ptCount val="1"/>
                <c:pt idx="0">
                  <c:v>Target</c:v>
                </c:pt>
              </c:strCache>
            </c:strRef>
          </c:tx>
          <c:spPr>
            <a:ln w="28575" cap="rnd">
              <a:solidFill>
                <a:schemeClr val="accent4"/>
              </a:solidFill>
              <a:round/>
            </a:ln>
            <a:effectLst/>
          </c:spPr>
          <c:marker>
            <c:symbol val="none"/>
          </c:marker>
          <c:dLbls>
            <c:dLbl>
              <c:idx val="8"/>
              <c:layout>
                <c:manualLayout>
                  <c:x val="-1.987083954297069E-3"/>
                  <c:y val="-3.612479474548446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42-470A-BA96-5C2A51AF21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Sheet1!$D$2:$D$15</c:f>
              <c:numCache>
                <c:formatCode>0%</c:formatCode>
                <c:ptCount val="14"/>
                <c:pt idx="0">
                  <c:v>0.06</c:v>
                </c:pt>
                <c:pt idx="1">
                  <c:v>0.06</c:v>
                </c:pt>
                <c:pt idx="2">
                  <c:v>0.06</c:v>
                </c:pt>
                <c:pt idx="3">
                  <c:v>0.06</c:v>
                </c:pt>
                <c:pt idx="4">
                  <c:v>0.06</c:v>
                </c:pt>
                <c:pt idx="5">
                  <c:v>0.06</c:v>
                </c:pt>
                <c:pt idx="6">
                  <c:v>0.06</c:v>
                </c:pt>
                <c:pt idx="7">
                  <c:v>0.06</c:v>
                </c:pt>
                <c:pt idx="8">
                  <c:v>0.06</c:v>
                </c:pt>
                <c:pt idx="9">
                  <c:v>0.06</c:v>
                </c:pt>
                <c:pt idx="10">
                  <c:v>0.06</c:v>
                </c:pt>
                <c:pt idx="11">
                  <c:v>0.06</c:v>
                </c:pt>
              </c:numCache>
            </c:numRef>
          </c:val>
          <c:smooth val="0"/>
          <c:extLst>
            <c:ext xmlns:c16="http://schemas.microsoft.com/office/drawing/2014/chart" uri="{C3380CC4-5D6E-409C-BE32-E72D297353CC}">
              <c16:uniqueId val="{00000002-B681-4D1D-B448-0FAC52C2CC31}"/>
            </c:ext>
          </c:extLst>
        </c:ser>
        <c:dLbls>
          <c:showLegendKey val="0"/>
          <c:showVal val="0"/>
          <c:showCatName val="0"/>
          <c:showSerName val="0"/>
          <c:showPercent val="0"/>
          <c:showBubbleSize val="0"/>
        </c:dLbls>
        <c:marker val="1"/>
        <c:smooth val="0"/>
        <c:axId val="689690432"/>
        <c:axId val="546027520"/>
      </c:lineChart>
      <c:catAx>
        <c:axId val="68969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027520"/>
        <c:crosses val="autoZero"/>
        <c:auto val="1"/>
        <c:lblAlgn val="ctr"/>
        <c:lblOffset val="100"/>
        <c:noMultiLvlLbl val="0"/>
      </c:catAx>
      <c:valAx>
        <c:axId val="546027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6904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ysClr val="windowText" lastClr="000000"/>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9023716488212"/>
          <c:y val="6.0123784261715295E-2"/>
          <c:w val="0.89700976283511791"/>
          <c:h val="0.59804312259376069"/>
        </c:manualLayout>
      </c:layout>
      <c:barChart>
        <c:barDir val="col"/>
        <c:grouping val="clustered"/>
        <c:varyColors val="0"/>
        <c:ser>
          <c:idx val="0"/>
          <c:order val="0"/>
          <c:tx>
            <c:strRef>
              <c:f>Sheet1!$B$1</c:f>
              <c:strCache>
                <c:ptCount val="1"/>
                <c:pt idx="0">
                  <c:v>Error Percentage</c:v>
                </c:pt>
              </c:strCache>
            </c:strRef>
          </c:tx>
          <c:spPr>
            <a:gradFill rotWithShape="1">
              <a:gsLst>
                <a:gs pos="0">
                  <a:schemeClr val="accent1">
                    <a:tint val="85000"/>
                    <a:shade val="98000"/>
                    <a:satMod val="110000"/>
                    <a:lumMod val="103000"/>
                  </a:schemeClr>
                </a:gs>
                <a:gs pos="50000">
                  <a:schemeClr val="accent1">
                    <a:shade val="85000"/>
                    <a:satMod val="105000"/>
                    <a:lumMod val="100000"/>
                  </a:schemeClr>
                </a:gs>
                <a:gs pos="100000">
                  <a:schemeClr val="accent1">
                    <a:shade val="60000"/>
                    <a:satMod val="120000"/>
                    <a:lumMod val="100000"/>
                  </a:schemeClr>
                </a:gs>
              </a:gsLst>
              <a:lin ang="5400000" scaled="0"/>
            </a:gradFill>
            <a:ln>
              <a:noFill/>
            </a:ln>
            <a:effectLst>
              <a:outerShdw blurRad="50800" dist="15875" dir="5400000" algn="ctr" rotWithShape="0">
                <a:srgbClr val="000000">
                  <a:alpha val="68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Sheet1!$A$2:$A$23</c:f>
              <c:strCache>
                <c:ptCount val="15"/>
                <c:pt idx="0">
                  <c:v>Wages and Salaries</c:v>
                </c:pt>
                <c:pt idx="1">
                  <c:v>Household Composition</c:v>
                </c:pt>
                <c:pt idx="2">
                  <c:v>Shelter Deduction</c:v>
                </c:pt>
                <c:pt idx="3">
                  <c:v>RSDI Benefits</c:v>
                </c:pt>
                <c:pt idx="4">
                  <c:v>Self Employment</c:v>
                </c:pt>
                <c:pt idx="5">
                  <c:v>Dependent Care Deduction</c:v>
                </c:pt>
                <c:pt idx="6">
                  <c:v>Residency</c:v>
                </c:pt>
                <c:pt idx="7">
                  <c:v>Other Unearned Income</c:v>
                </c:pt>
                <c:pt idx="8">
                  <c:v>Contributions</c:v>
                </c:pt>
                <c:pt idx="9">
                  <c:v>Child Support Payments Received from Absent Parent</c:v>
                </c:pt>
                <c:pt idx="10">
                  <c:v>Bank Accounts or Cash on Hand</c:v>
                </c:pt>
                <c:pt idx="11">
                  <c:v>Citizenship and Non-Citizen Status</c:v>
                </c:pt>
                <c:pt idx="12">
                  <c:v>Standard Utility Allowance</c:v>
                </c:pt>
                <c:pt idx="13">
                  <c:v>Other Earned Income</c:v>
                </c:pt>
                <c:pt idx="14">
                  <c:v>Standard Deduction</c:v>
                </c:pt>
              </c:strCache>
            </c:strRef>
          </c:cat>
          <c:val>
            <c:numRef>
              <c:f>Sheet1!$B$2:$B$23</c:f>
              <c:numCache>
                <c:formatCode>0.00%</c:formatCode>
                <c:ptCount val="22"/>
                <c:pt idx="0">
                  <c:v>0.34210000000000002</c:v>
                </c:pt>
                <c:pt idx="1">
                  <c:v>0.16669999999999999</c:v>
                </c:pt>
                <c:pt idx="2">
                  <c:v>0.1404</c:v>
                </c:pt>
                <c:pt idx="3">
                  <c:v>5.2600000000000001E-2</c:v>
                </c:pt>
                <c:pt idx="4">
                  <c:v>5.2600000000000001E-2</c:v>
                </c:pt>
                <c:pt idx="5">
                  <c:v>3.5099999999999999E-2</c:v>
                </c:pt>
                <c:pt idx="6">
                  <c:v>3.5099999999999999E-2</c:v>
                </c:pt>
                <c:pt idx="7">
                  <c:v>2.63E-2</c:v>
                </c:pt>
                <c:pt idx="8">
                  <c:v>1.7500000000000002E-2</c:v>
                </c:pt>
                <c:pt idx="9">
                  <c:v>2.63E-2</c:v>
                </c:pt>
                <c:pt idx="10">
                  <c:v>8.8000000000000005E-3</c:v>
                </c:pt>
                <c:pt idx="11">
                  <c:v>8.8000000000000005E-3</c:v>
                </c:pt>
                <c:pt idx="12">
                  <c:v>8.8000000000000005E-3</c:v>
                </c:pt>
                <c:pt idx="13">
                  <c:v>8.8000000000000005E-3</c:v>
                </c:pt>
                <c:pt idx="14">
                  <c:v>8.8000000000000005E-3</c:v>
                </c:pt>
              </c:numCache>
            </c:numRef>
          </c:val>
          <c:extLst>
            <c:ext xmlns:c16="http://schemas.microsoft.com/office/drawing/2014/chart" uri="{C3380CC4-5D6E-409C-BE32-E72D297353CC}">
              <c16:uniqueId val="{00000000-DC7E-431E-9983-43D41188C45E}"/>
            </c:ext>
          </c:extLst>
        </c:ser>
        <c:dLbls>
          <c:dLblPos val="inEnd"/>
          <c:showLegendKey val="0"/>
          <c:showVal val="1"/>
          <c:showCatName val="0"/>
          <c:showSerName val="0"/>
          <c:showPercent val="0"/>
          <c:showBubbleSize val="0"/>
        </c:dLbls>
        <c:gapWidth val="100"/>
        <c:overlap val="-24"/>
        <c:axId val="478164096"/>
        <c:axId val="389837824"/>
      </c:barChart>
      <c:catAx>
        <c:axId val="4781640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3180000" spcFirstLastPara="1" vertOverflow="ellipsis" wrap="square" anchor="ctr" anchorCtr="1"/>
          <a:lstStyle/>
          <a:p>
            <a:pPr>
              <a:defRPr sz="800" b="0" i="0" u="none" strike="noStrike" kern="1200" baseline="0">
                <a:solidFill>
                  <a:schemeClr val="tx2"/>
                </a:solidFill>
                <a:latin typeface="+mn-lt"/>
                <a:ea typeface="+mn-ea"/>
                <a:cs typeface="+mn-cs"/>
              </a:defRPr>
            </a:pPr>
            <a:endParaRPr lang="en-US"/>
          </a:p>
        </c:txPr>
        <c:crossAx val="389837824"/>
        <c:crosses val="autoZero"/>
        <c:auto val="1"/>
        <c:lblAlgn val="ctr"/>
        <c:lblOffset val="100"/>
        <c:noMultiLvlLbl val="0"/>
      </c:catAx>
      <c:valAx>
        <c:axId val="38983782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478164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Percentage Rates and Types of Negative Actions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Sheet1!$A$2:$A$17</c:f>
              <c:strCache>
                <c:ptCount val="11"/>
                <c:pt idx="0">
                  <c:v>  Notices</c:v>
                </c:pt>
                <c:pt idx="1">
                  <c:v>  Application</c:v>
                </c:pt>
                <c:pt idx="2">
                  <c:v>  Action Type</c:v>
                </c:pt>
                <c:pt idx="3">
                  <c:v>  Wages and Salaries</c:v>
                </c:pt>
                <c:pt idx="4">
                  <c:v>  Residency</c:v>
                </c:pt>
                <c:pt idx="5">
                  <c:v>  Verification</c:v>
                </c:pt>
                <c:pt idx="6">
                  <c:v>  Arithmetic Computation</c:v>
                </c:pt>
                <c:pt idx="7">
                  <c:v>  Child Support Payments Received from Absent Parent</c:v>
                </c:pt>
                <c:pt idx="8">
                  <c:v>  Self-Employment</c:v>
                </c:pt>
                <c:pt idx="9">
                  <c:v>  Employment &amp; Training Programs</c:v>
                </c:pt>
                <c:pt idx="10">
                  <c:v>  Student Status</c:v>
                </c:pt>
              </c:strCache>
            </c:strRef>
          </c:cat>
          <c:val>
            <c:numRef>
              <c:f>Sheet1!$B$2:$B$17</c:f>
              <c:numCache>
                <c:formatCode>0.00%</c:formatCode>
                <c:ptCount val="16"/>
                <c:pt idx="0">
                  <c:v>0.29580000000000001</c:v>
                </c:pt>
                <c:pt idx="1">
                  <c:v>0.2394</c:v>
                </c:pt>
                <c:pt idx="2">
                  <c:v>0.15490000000000001</c:v>
                </c:pt>
                <c:pt idx="3">
                  <c:v>0.1268</c:v>
                </c:pt>
                <c:pt idx="4">
                  <c:v>5.6300000000000003E-2</c:v>
                </c:pt>
                <c:pt idx="5">
                  <c:v>4.2299999999999997E-2</c:v>
                </c:pt>
                <c:pt idx="6">
                  <c:v>2.8199999999999999E-2</c:v>
                </c:pt>
                <c:pt idx="7">
                  <c:v>1.41E-2</c:v>
                </c:pt>
                <c:pt idx="8">
                  <c:v>1.41E-2</c:v>
                </c:pt>
                <c:pt idx="9">
                  <c:v>1.41E-2</c:v>
                </c:pt>
                <c:pt idx="10">
                  <c:v>1.41E-2</c:v>
                </c:pt>
              </c:numCache>
            </c:numRef>
          </c:val>
          <c:extLst>
            <c:ext xmlns:c16="http://schemas.microsoft.com/office/drawing/2014/chart" uri="{C3380CC4-5D6E-409C-BE32-E72D297353CC}">
              <c16:uniqueId val="{00000000-8EFB-471E-AAFC-79391F0D3A50}"/>
            </c:ext>
          </c:extLst>
        </c:ser>
        <c:dLbls>
          <c:showLegendKey val="0"/>
          <c:showVal val="0"/>
          <c:showCatName val="0"/>
          <c:showSerName val="0"/>
          <c:showPercent val="0"/>
          <c:showBubbleSize val="0"/>
        </c:dLbls>
        <c:gapWidth val="219"/>
        <c:overlap val="-27"/>
        <c:axId val="735344304"/>
        <c:axId val="454480448"/>
      </c:barChart>
      <c:catAx>
        <c:axId val="73534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18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480448"/>
        <c:crosses val="autoZero"/>
        <c:auto val="1"/>
        <c:lblAlgn val="ctr"/>
        <c:lblOffset val="100"/>
        <c:noMultiLvlLbl val="0"/>
      </c:catAx>
      <c:valAx>
        <c:axId val="454480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53443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State-Reported Rate</c:v>
                </c:pt>
              </c:strCache>
            </c:strRef>
          </c:tx>
          <c:spPr>
            <a:solidFill>
              <a:schemeClr val="accent1"/>
            </a:solidFill>
            <a:ln>
              <a:noFill/>
            </a:ln>
            <a:effectLst/>
          </c:spPr>
          <c:invertIfNegative val="0"/>
          <c:cat>
            <c:strRef>
              <c:f>Sheet1!$A$2:$A$8</c:f>
              <c:strCache>
                <c:ptCount val="7"/>
                <c:pt idx="0">
                  <c:v>FFY 2016</c:v>
                </c:pt>
                <c:pt idx="1">
                  <c:v>FFY 2017</c:v>
                </c:pt>
                <c:pt idx="2">
                  <c:v>FFY 2018</c:v>
                </c:pt>
                <c:pt idx="3">
                  <c:v>FFY 2019</c:v>
                </c:pt>
                <c:pt idx="4">
                  <c:v>FFY 2020</c:v>
                </c:pt>
                <c:pt idx="5">
                  <c:v>FFY 2021</c:v>
                </c:pt>
                <c:pt idx="6">
                  <c:v>FFY 2022</c:v>
                </c:pt>
              </c:strCache>
            </c:strRef>
          </c:cat>
          <c:val>
            <c:numRef>
              <c:f>Sheet1!$B$2:$B$8</c:f>
              <c:numCache>
                <c:formatCode>0.00%</c:formatCode>
                <c:ptCount val="7"/>
                <c:pt idx="0">
                  <c:v>8.2199999999999995E-2</c:v>
                </c:pt>
                <c:pt idx="1">
                  <c:v>6.5600000000000006E-2</c:v>
                </c:pt>
                <c:pt idx="2">
                  <c:v>8.14E-2</c:v>
                </c:pt>
                <c:pt idx="3">
                  <c:v>8.3400000000000002E-2</c:v>
                </c:pt>
                <c:pt idx="4">
                  <c:v>6.2700000000000006E-2</c:v>
                </c:pt>
                <c:pt idx="5">
                  <c:v>9.06E-2</c:v>
                </c:pt>
                <c:pt idx="6">
                  <c:v>0.1202</c:v>
                </c:pt>
              </c:numCache>
            </c:numRef>
          </c:val>
          <c:extLst>
            <c:ext xmlns:c16="http://schemas.microsoft.com/office/drawing/2014/chart" uri="{C3380CC4-5D6E-409C-BE32-E72D297353CC}">
              <c16:uniqueId val="{00000000-A576-4A02-A73C-65B4C8AFE07D}"/>
            </c:ext>
          </c:extLst>
        </c:ser>
        <c:ser>
          <c:idx val="1"/>
          <c:order val="1"/>
          <c:tx>
            <c:strRef>
              <c:f>Sheet1!$C$1</c:f>
              <c:strCache>
                <c:ptCount val="1"/>
                <c:pt idx="0">
                  <c:v>Regressed Rate</c:v>
                </c:pt>
              </c:strCache>
            </c:strRef>
          </c:tx>
          <c:spPr>
            <a:solidFill>
              <a:schemeClr val="accent2"/>
            </a:solidFill>
            <a:ln>
              <a:noFill/>
            </a:ln>
            <a:effectLst/>
          </c:spPr>
          <c:invertIfNegative val="0"/>
          <c:cat>
            <c:strRef>
              <c:f>Sheet1!$A$2:$A$8</c:f>
              <c:strCache>
                <c:ptCount val="7"/>
                <c:pt idx="0">
                  <c:v>FFY 2016</c:v>
                </c:pt>
                <c:pt idx="1">
                  <c:v>FFY 2017</c:v>
                </c:pt>
                <c:pt idx="2">
                  <c:v>FFY 2018</c:v>
                </c:pt>
                <c:pt idx="3">
                  <c:v>FFY 2019</c:v>
                </c:pt>
                <c:pt idx="4">
                  <c:v>FFY 2020</c:v>
                </c:pt>
                <c:pt idx="5">
                  <c:v>FFY 2021</c:v>
                </c:pt>
                <c:pt idx="6">
                  <c:v>FFY 2022</c:v>
                </c:pt>
              </c:strCache>
            </c:strRef>
          </c:cat>
          <c:val>
            <c:numRef>
              <c:f>Sheet1!$C$2:$C$8</c:f>
              <c:numCache>
                <c:formatCode>0.00%</c:formatCode>
                <c:ptCount val="7"/>
                <c:pt idx="1">
                  <c:v>6.9000000000000006E-2</c:v>
                </c:pt>
                <c:pt idx="2">
                  <c:v>8.72E-2</c:v>
                </c:pt>
                <c:pt idx="3">
                  <c:v>9.3399999999999997E-2</c:v>
                </c:pt>
              </c:numCache>
            </c:numRef>
          </c:val>
          <c:extLst>
            <c:ext xmlns:c16="http://schemas.microsoft.com/office/drawing/2014/chart" uri="{C3380CC4-5D6E-409C-BE32-E72D297353CC}">
              <c16:uniqueId val="{00000001-A576-4A02-A73C-65B4C8AFE07D}"/>
            </c:ext>
          </c:extLst>
        </c:ser>
        <c:dLbls>
          <c:showLegendKey val="0"/>
          <c:showVal val="0"/>
          <c:showCatName val="0"/>
          <c:showSerName val="0"/>
          <c:showPercent val="0"/>
          <c:showBubbleSize val="0"/>
        </c:dLbls>
        <c:gapWidth val="219"/>
        <c:overlap val="-27"/>
        <c:axId val="1005313232"/>
        <c:axId val="325973600"/>
      </c:barChart>
      <c:catAx>
        <c:axId val="100531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973600"/>
        <c:crosses val="autoZero"/>
        <c:auto val="1"/>
        <c:lblAlgn val="ctr"/>
        <c:lblOffset val="100"/>
        <c:noMultiLvlLbl val="0"/>
      </c:catAx>
      <c:valAx>
        <c:axId val="3259736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531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State-Reported Rate</c:v>
                </c:pt>
              </c:strCache>
            </c:strRef>
          </c:tx>
          <c:spPr>
            <a:solidFill>
              <a:schemeClr val="accent6"/>
            </a:solidFill>
            <a:ln>
              <a:noFill/>
            </a:ln>
            <a:effectLst/>
          </c:spPr>
          <c:invertIfNegative val="0"/>
          <c:cat>
            <c:strRef>
              <c:f>Sheet1!$A$2:$A$8</c:f>
              <c:strCache>
                <c:ptCount val="7"/>
                <c:pt idx="0">
                  <c:v>FFY 2016</c:v>
                </c:pt>
                <c:pt idx="1">
                  <c:v>FFY 2017</c:v>
                </c:pt>
                <c:pt idx="2">
                  <c:v>FFY 2018</c:v>
                </c:pt>
                <c:pt idx="3">
                  <c:v>FFY 2019</c:v>
                </c:pt>
                <c:pt idx="4">
                  <c:v>FFY 2020</c:v>
                </c:pt>
                <c:pt idx="5">
                  <c:v>FFY 2021</c:v>
                </c:pt>
                <c:pt idx="6">
                  <c:v>FFY 2022</c:v>
                </c:pt>
              </c:strCache>
            </c:strRef>
          </c:cat>
          <c:val>
            <c:numRef>
              <c:f>Sheet1!$B$2:$B$8</c:f>
              <c:numCache>
                <c:formatCode>0.00%</c:formatCode>
                <c:ptCount val="7"/>
                <c:pt idx="0">
                  <c:v>0.4415</c:v>
                </c:pt>
                <c:pt idx="1">
                  <c:v>0.49080000000000001</c:v>
                </c:pt>
                <c:pt idx="2">
                  <c:v>0.33739999999999998</c:v>
                </c:pt>
                <c:pt idx="3">
                  <c:v>0.155</c:v>
                </c:pt>
                <c:pt idx="4">
                  <c:v>0.11799999999999999</c:v>
                </c:pt>
                <c:pt idx="5">
                  <c:v>0.20660000000000001</c:v>
                </c:pt>
                <c:pt idx="6">
                  <c:v>0.43509999999999999</c:v>
                </c:pt>
              </c:numCache>
            </c:numRef>
          </c:val>
          <c:extLst>
            <c:ext xmlns:c16="http://schemas.microsoft.com/office/drawing/2014/chart" uri="{C3380CC4-5D6E-409C-BE32-E72D297353CC}">
              <c16:uniqueId val="{00000000-DAAC-4CF3-82AD-CBEB76489D5C}"/>
            </c:ext>
          </c:extLst>
        </c:ser>
        <c:ser>
          <c:idx val="1"/>
          <c:order val="1"/>
          <c:tx>
            <c:strRef>
              <c:f>Sheet1!$C$1</c:f>
              <c:strCache>
                <c:ptCount val="1"/>
                <c:pt idx="0">
                  <c:v>Regressed Rate</c:v>
                </c:pt>
              </c:strCache>
            </c:strRef>
          </c:tx>
          <c:spPr>
            <a:solidFill>
              <a:schemeClr val="accent2"/>
            </a:solidFill>
            <a:ln>
              <a:noFill/>
            </a:ln>
            <a:effectLst/>
          </c:spPr>
          <c:invertIfNegative val="0"/>
          <c:cat>
            <c:strRef>
              <c:f>Sheet1!$A$2:$A$8</c:f>
              <c:strCache>
                <c:ptCount val="7"/>
                <c:pt idx="0">
                  <c:v>FFY 2016</c:v>
                </c:pt>
                <c:pt idx="1">
                  <c:v>FFY 2017</c:v>
                </c:pt>
                <c:pt idx="2">
                  <c:v>FFY 2018</c:v>
                </c:pt>
                <c:pt idx="3">
                  <c:v>FFY 2019</c:v>
                </c:pt>
                <c:pt idx="4">
                  <c:v>FFY 2020</c:v>
                </c:pt>
                <c:pt idx="5">
                  <c:v>FFY 2021</c:v>
                </c:pt>
                <c:pt idx="6">
                  <c:v>FFY 2022</c:v>
                </c:pt>
              </c:strCache>
            </c:strRef>
          </c:cat>
          <c:val>
            <c:numRef>
              <c:f>Sheet1!$C$2:$C$8</c:f>
              <c:numCache>
                <c:formatCode>0.00%</c:formatCode>
                <c:ptCount val="7"/>
                <c:pt idx="1">
                  <c:v>0.49569999999999997</c:v>
                </c:pt>
                <c:pt idx="2">
                  <c:v>0.3251</c:v>
                </c:pt>
              </c:numCache>
            </c:numRef>
          </c:val>
          <c:extLst>
            <c:ext xmlns:c16="http://schemas.microsoft.com/office/drawing/2014/chart" uri="{C3380CC4-5D6E-409C-BE32-E72D297353CC}">
              <c16:uniqueId val="{00000001-DAAC-4CF3-82AD-CBEB76489D5C}"/>
            </c:ext>
          </c:extLst>
        </c:ser>
        <c:dLbls>
          <c:showLegendKey val="0"/>
          <c:showVal val="0"/>
          <c:showCatName val="0"/>
          <c:showSerName val="0"/>
          <c:showPercent val="0"/>
          <c:showBubbleSize val="0"/>
        </c:dLbls>
        <c:gapWidth val="219"/>
        <c:overlap val="-27"/>
        <c:axId val="560068240"/>
        <c:axId val="742553888"/>
      </c:barChart>
      <c:catAx>
        <c:axId val="56006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553888"/>
        <c:crosses val="autoZero"/>
        <c:auto val="1"/>
        <c:lblAlgn val="ctr"/>
        <c:lblOffset val="100"/>
        <c:noMultiLvlLbl val="0"/>
      </c:catAx>
      <c:valAx>
        <c:axId val="742553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068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CD9E57-6BE4-4F1B-8702-EEE10A88EE3C}" type="doc">
      <dgm:prSet loTypeId="urn:microsoft.com/office/officeart/2005/8/layout/process5" loCatId="process" qsTypeId="urn:microsoft.com/office/officeart/2005/8/quickstyle/simple1" qsCatId="simple" csTypeId="urn:microsoft.com/office/officeart/2005/8/colors/accent1_2" csCatId="accent1" phldr="1"/>
      <dgm:spPr/>
    </dgm:pt>
    <dgm:pt modelId="{39C9E844-282F-47A4-81B2-3FC6CDCC6A83}">
      <dgm:prSet phldrT="[Text]" custT="1"/>
      <dgm:spPr/>
      <dgm:t>
        <a:bodyPr/>
        <a:lstStyle/>
        <a:p>
          <a:pPr algn="ctr"/>
          <a:r>
            <a:rPr lang="en-US" sz="1400" b="1"/>
            <a:t>75%</a:t>
          </a:r>
        </a:p>
        <a:p>
          <a:pPr algn="ctr"/>
          <a:r>
            <a:rPr lang="en-US" sz="1400" b="1"/>
            <a:t>Recipient Error Rate</a:t>
          </a:r>
        </a:p>
        <a:p>
          <a:pPr algn="just"/>
          <a:endParaRPr lang="en-US" sz="1000"/>
        </a:p>
        <a:p>
          <a:pPr algn="just"/>
          <a:r>
            <a:rPr lang="en-US" sz="1100"/>
            <a:t>These are recipient-caused errors in which recipients failed to provide accurate and timely information.  Recipients are required to timely report changes to earnings, expenses, and assets.</a:t>
          </a:r>
        </a:p>
      </dgm:t>
    </dgm:pt>
    <dgm:pt modelId="{BCB43E28-2998-4C8B-BA71-6D26799D5870}" type="parTrans" cxnId="{D1F429B0-B809-47B8-949B-7CFB9132E9C7}">
      <dgm:prSet/>
      <dgm:spPr/>
      <dgm:t>
        <a:bodyPr/>
        <a:lstStyle/>
        <a:p>
          <a:endParaRPr lang="en-US"/>
        </a:p>
      </dgm:t>
    </dgm:pt>
    <dgm:pt modelId="{91815061-6134-40F4-B447-241FB5F1CE0E}" type="sibTrans" cxnId="{D1F429B0-B809-47B8-949B-7CFB9132E9C7}">
      <dgm:prSet/>
      <dgm:spPr/>
      <dgm:t>
        <a:bodyPr/>
        <a:lstStyle/>
        <a:p>
          <a:endParaRPr lang="en-US"/>
        </a:p>
      </dgm:t>
    </dgm:pt>
    <dgm:pt modelId="{6E06C6C4-AA21-44F8-9A1C-E1181E446E9D}">
      <dgm:prSet phldrT="[Text]" custT="1">
        <dgm:style>
          <a:lnRef idx="2">
            <a:schemeClr val="accent1">
              <a:shade val="15000"/>
            </a:schemeClr>
          </a:lnRef>
          <a:fillRef idx="1">
            <a:schemeClr val="accent1"/>
          </a:fillRef>
          <a:effectRef idx="0">
            <a:schemeClr val="accent1"/>
          </a:effectRef>
          <a:fontRef idx="minor">
            <a:schemeClr val="lt1"/>
          </a:fontRef>
        </dgm:style>
      </dgm:prSet>
      <dgm:spPr/>
      <dgm:t>
        <a:bodyPr/>
        <a:lstStyle/>
        <a:p>
          <a:pPr algn="ctr"/>
          <a:r>
            <a:rPr lang="en-US" sz="1400" b="1"/>
            <a:t>25%</a:t>
          </a:r>
        </a:p>
        <a:p>
          <a:pPr algn="ctr"/>
          <a:r>
            <a:rPr lang="en-US" sz="1400" b="1"/>
            <a:t>Agency Error Rate</a:t>
          </a:r>
        </a:p>
        <a:p>
          <a:pPr algn="ctr"/>
          <a:endParaRPr lang="en-US" sz="900"/>
        </a:p>
        <a:p>
          <a:pPr algn="just"/>
          <a:r>
            <a:rPr lang="en-US" sz="1100"/>
            <a:t>These are worker errors in application processing and benefit issuance.  Eligible recipients could receive overpayments or underpayments, or ineligible recipients could receive wrongful payments.</a:t>
          </a:r>
        </a:p>
      </dgm:t>
    </dgm:pt>
    <dgm:pt modelId="{88D34D2C-49E7-4508-BEEB-7AFD8E31AE9F}" type="sibTrans" cxnId="{947AA59D-D0BD-4BAB-97D9-BBEE2EE96FBF}">
      <dgm:prSet/>
      <dgm:spPr/>
      <dgm:t>
        <a:bodyPr/>
        <a:lstStyle/>
        <a:p>
          <a:endParaRPr lang="en-US"/>
        </a:p>
      </dgm:t>
    </dgm:pt>
    <dgm:pt modelId="{76035CA9-5AFA-4B20-B99F-A0E5BC154498}" type="parTrans" cxnId="{947AA59D-D0BD-4BAB-97D9-BBEE2EE96FBF}">
      <dgm:prSet/>
      <dgm:spPr/>
      <dgm:t>
        <a:bodyPr/>
        <a:lstStyle/>
        <a:p>
          <a:endParaRPr lang="en-US"/>
        </a:p>
      </dgm:t>
    </dgm:pt>
    <dgm:pt modelId="{251356AF-242D-4C6E-9288-1A6C4DABCF52}" type="pres">
      <dgm:prSet presAssocID="{4FCD9E57-6BE4-4F1B-8702-EEE10A88EE3C}" presName="diagram" presStyleCnt="0">
        <dgm:presLayoutVars>
          <dgm:dir/>
          <dgm:resizeHandles val="exact"/>
        </dgm:presLayoutVars>
      </dgm:prSet>
      <dgm:spPr/>
    </dgm:pt>
    <dgm:pt modelId="{F7CFE95E-61B8-4868-A256-F91990A53C0C}" type="pres">
      <dgm:prSet presAssocID="{6E06C6C4-AA21-44F8-9A1C-E1181E446E9D}" presName="node" presStyleLbl="node1" presStyleIdx="0" presStyleCnt="2">
        <dgm:presLayoutVars>
          <dgm:bulletEnabled val="1"/>
        </dgm:presLayoutVars>
      </dgm:prSet>
      <dgm:spPr/>
    </dgm:pt>
    <dgm:pt modelId="{60FA7B92-E0D3-46C7-A3CE-3237977F2093}" type="pres">
      <dgm:prSet presAssocID="{88D34D2C-49E7-4508-BEEB-7AFD8E31AE9F}" presName="sibTrans" presStyleLbl="sibTrans2D1" presStyleIdx="0" presStyleCnt="1"/>
      <dgm:spPr/>
    </dgm:pt>
    <dgm:pt modelId="{DB0B2AC2-51B5-46D9-B4EB-E9F6874DEE14}" type="pres">
      <dgm:prSet presAssocID="{88D34D2C-49E7-4508-BEEB-7AFD8E31AE9F}" presName="connectorText" presStyleLbl="sibTrans2D1" presStyleIdx="0" presStyleCnt="1"/>
      <dgm:spPr/>
    </dgm:pt>
    <dgm:pt modelId="{B98C28D5-0557-453D-AD7C-4BE6F57C8ACF}" type="pres">
      <dgm:prSet presAssocID="{39C9E844-282F-47A4-81B2-3FC6CDCC6A83}" presName="node" presStyleLbl="node1" presStyleIdx="1" presStyleCnt="2">
        <dgm:presLayoutVars>
          <dgm:bulletEnabled val="1"/>
        </dgm:presLayoutVars>
      </dgm:prSet>
      <dgm:spPr/>
    </dgm:pt>
  </dgm:ptLst>
  <dgm:cxnLst>
    <dgm:cxn modelId="{D1D6625E-03A9-4AB9-B833-78E5FC35B138}" type="presOf" srcId="{4FCD9E57-6BE4-4F1B-8702-EEE10A88EE3C}" destId="{251356AF-242D-4C6E-9288-1A6C4DABCF52}" srcOrd="0" destOrd="0" presId="urn:microsoft.com/office/officeart/2005/8/layout/process5"/>
    <dgm:cxn modelId="{8BF57B47-191E-4AC8-9434-5EB71CF061CE}" type="presOf" srcId="{6E06C6C4-AA21-44F8-9A1C-E1181E446E9D}" destId="{F7CFE95E-61B8-4868-A256-F91990A53C0C}" srcOrd="0" destOrd="0" presId="urn:microsoft.com/office/officeart/2005/8/layout/process5"/>
    <dgm:cxn modelId="{947AA59D-D0BD-4BAB-97D9-BBEE2EE96FBF}" srcId="{4FCD9E57-6BE4-4F1B-8702-EEE10A88EE3C}" destId="{6E06C6C4-AA21-44F8-9A1C-E1181E446E9D}" srcOrd="0" destOrd="0" parTransId="{76035CA9-5AFA-4B20-B99F-A0E5BC154498}" sibTransId="{88D34D2C-49E7-4508-BEEB-7AFD8E31AE9F}"/>
    <dgm:cxn modelId="{D1F429B0-B809-47B8-949B-7CFB9132E9C7}" srcId="{4FCD9E57-6BE4-4F1B-8702-EEE10A88EE3C}" destId="{39C9E844-282F-47A4-81B2-3FC6CDCC6A83}" srcOrd="1" destOrd="0" parTransId="{BCB43E28-2998-4C8B-BA71-6D26799D5870}" sibTransId="{91815061-6134-40F4-B447-241FB5F1CE0E}"/>
    <dgm:cxn modelId="{0721A4CC-C015-499F-986E-AA4C2DCD3737}" type="presOf" srcId="{88D34D2C-49E7-4508-BEEB-7AFD8E31AE9F}" destId="{DB0B2AC2-51B5-46D9-B4EB-E9F6874DEE14}" srcOrd="1" destOrd="0" presId="urn:microsoft.com/office/officeart/2005/8/layout/process5"/>
    <dgm:cxn modelId="{BAE6E4E6-48F9-4B2A-82B2-043D0E43ECC3}" type="presOf" srcId="{39C9E844-282F-47A4-81B2-3FC6CDCC6A83}" destId="{B98C28D5-0557-453D-AD7C-4BE6F57C8ACF}" srcOrd="0" destOrd="0" presId="urn:microsoft.com/office/officeart/2005/8/layout/process5"/>
    <dgm:cxn modelId="{24EFBBE9-82F9-4F30-A1F0-91B5D82A7F30}" type="presOf" srcId="{88D34D2C-49E7-4508-BEEB-7AFD8E31AE9F}" destId="{60FA7B92-E0D3-46C7-A3CE-3237977F2093}" srcOrd="0" destOrd="0" presId="urn:microsoft.com/office/officeart/2005/8/layout/process5"/>
    <dgm:cxn modelId="{3926AE0C-EB84-4D7D-88ED-7BB369CDC8DB}" type="presParOf" srcId="{251356AF-242D-4C6E-9288-1A6C4DABCF52}" destId="{F7CFE95E-61B8-4868-A256-F91990A53C0C}" srcOrd="0" destOrd="0" presId="urn:microsoft.com/office/officeart/2005/8/layout/process5"/>
    <dgm:cxn modelId="{D1145263-6E82-466E-BD7E-E22B53281B54}" type="presParOf" srcId="{251356AF-242D-4C6E-9288-1A6C4DABCF52}" destId="{60FA7B92-E0D3-46C7-A3CE-3237977F2093}" srcOrd="1" destOrd="0" presId="urn:microsoft.com/office/officeart/2005/8/layout/process5"/>
    <dgm:cxn modelId="{41E28D90-2D81-4578-9A3A-5FFD109B8075}" type="presParOf" srcId="{60FA7B92-E0D3-46C7-A3CE-3237977F2093}" destId="{DB0B2AC2-51B5-46D9-B4EB-E9F6874DEE14}" srcOrd="0" destOrd="0" presId="urn:microsoft.com/office/officeart/2005/8/layout/process5"/>
    <dgm:cxn modelId="{1C432273-EA9A-4743-87D7-6CF5B647C439}" type="presParOf" srcId="{251356AF-242D-4C6E-9288-1A6C4DABCF52}" destId="{B98C28D5-0557-453D-AD7C-4BE6F57C8ACF}" srcOrd="2" destOrd="0" presId="urn:microsoft.com/office/officeart/2005/8/layout/process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CFE95E-61B8-4868-A256-F91990A53C0C}">
      <dsp:nvSpPr>
        <dsp:cNvPr id="0" name=""/>
        <dsp:cNvSpPr/>
      </dsp:nvSpPr>
      <dsp:spPr>
        <a:xfrm>
          <a:off x="1357" y="137578"/>
          <a:ext cx="2894204" cy="1736522"/>
        </a:xfrm>
        <a:prstGeom prst="roundRect">
          <a:avLst>
            <a:gd name="adj" fmla="val 10000"/>
          </a:avLst>
        </a:prstGeom>
        <a:solidFill>
          <a:schemeClr val="accent1"/>
        </a:solidFill>
        <a:ln w="15875" cap="rnd" cmpd="sng" algn="ctr">
          <a:solidFill>
            <a:schemeClr val="accent1">
              <a:shade val="15000"/>
            </a:schemeClr>
          </a:solidFill>
          <a:prstDash val="solid"/>
        </a:ln>
        <a:effectLst/>
      </dsp:spPr>
      <dsp:style>
        <a:lnRef idx="2">
          <a:schemeClr val="accent1">
            <a:shade val="15000"/>
          </a:schemeClr>
        </a:lnRef>
        <a:fillRef idx="1">
          <a:schemeClr val="accent1"/>
        </a:fillRef>
        <a:effectRef idx="0">
          <a:schemeClr val="accent1"/>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25%</a:t>
          </a:r>
        </a:p>
        <a:p>
          <a:pPr marL="0" lvl="0" indent="0" algn="ctr" defTabSz="622300">
            <a:lnSpc>
              <a:spcPct val="90000"/>
            </a:lnSpc>
            <a:spcBef>
              <a:spcPct val="0"/>
            </a:spcBef>
            <a:spcAft>
              <a:spcPct val="35000"/>
            </a:spcAft>
            <a:buNone/>
          </a:pPr>
          <a:r>
            <a:rPr lang="en-US" sz="1400" b="1" kern="1200"/>
            <a:t>Agency Error Rate</a:t>
          </a:r>
        </a:p>
        <a:p>
          <a:pPr marL="0" lvl="0" indent="0" algn="ctr" defTabSz="622300">
            <a:lnSpc>
              <a:spcPct val="90000"/>
            </a:lnSpc>
            <a:spcBef>
              <a:spcPct val="0"/>
            </a:spcBef>
            <a:spcAft>
              <a:spcPct val="35000"/>
            </a:spcAft>
            <a:buNone/>
          </a:pPr>
          <a:endParaRPr lang="en-US" sz="900" kern="1200"/>
        </a:p>
        <a:p>
          <a:pPr marL="0" lvl="0" indent="0" algn="just" defTabSz="622300">
            <a:lnSpc>
              <a:spcPct val="90000"/>
            </a:lnSpc>
            <a:spcBef>
              <a:spcPct val="0"/>
            </a:spcBef>
            <a:spcAft>
              <a:spcPct val="35000"/>
            </a:spcAft>
            <a:buNone/>
          </a:pPr>
          <a:r>
            <a:rPr lang="en-US" sz="1100" kern="1200"/>
            <a:t>These are worker errors in application processing and benefit issuance.  Eligible recipients could receive overpayments or underpayments, or ineligible recipients could receive wrongful payments.</a:t>
          </a:r>
        </a:p>
      </dsp:txBody>
      <dsp:txXfrm>
        <a:off x="52218" y="188439"/>
        <a:ext cx="2792482" cy="1634800"/>
      </dsp:txXfrm>
    </dsp:sp>
    <dsp:sp modelId="{60FA7B92-E0D3-46C7-A3CE-3237977F2093}">
      <dsp:nvSpPr>
        <dsp:cNvPr id="0" name=""/>
        <dsp:cNvSpPr/>
      </dsp:nvSpPr>
      <dsp:spPr>
        <a:xfrm>
          <a:off x="3150251" y="646958"/>
          <a:ext cx="613571" cy="7177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422400">
            <a:lnSpc>
              <a:spcPct val="90000"/>
            </a:lnSpc>
            <a:spcBef>
              <a:spcPct val="0"/>
            </a:spcBef>
            <a:spcAft>
              <a:spcPct val="35000"/>
            </a:spcAft>
            <a:buNone/>
          </a:pPr>
          <a:endParaRPr lang="en-US" sz="3200" kern="1200"/>
        </a:p>
      </dsp:txBody>
      <dsp:txXfrm>
        <a:off x="3150251" y="790510"/>
        <a:ext cx="429500" cy="430658"/>
      </dsp:txXfrm>
    </dsp:sp>
    <dsp:sp modelId="{B98C28D5-0557-453D-AD7C-4BE6F57C8ACF}">
      <dsp:nvSpPr>
        <dsp:cNvPr id="0" name=""/>
        <dsp:cNvSpPr/>
      </dsp:nvSpPr>
      <dsp:spPr>
        <a:xfrm>
          <a:off x="4053243" y="137578"/>
          <a:ext cx="2894204" cy="1736522"/>
        </a:xfrm>
        <a:prstGeom prst="roundRect">
          <a:avLst>
            <a:gd name="adj" fmla="val 10000"/>
          </a:avLst>
        </a:prstGeom>
        <a:solidFill>
          <a:schemeClr val="accent1">
            <a:hueOff val="0"/>
            <a:satOff val="0"/>
            <a:lumOff val="0"/>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75%</a:t>
          </a:r>
        </a:p>
        <a:p>
          <a:pPr marL="0" lvl="0" indent="0" algn="ctr" defTabSz="622300">
            <a:lnSpc>
              <a:spcPct val="90000"/>
            </a:lnSpc>
            <a:spcBef>
              <a:spcPct val="0"/>
            </a:spcBef>
            <a:spcAft>
              <a:spcPct val="35000"/>
            </a:spcAft>
            <a:buNone/>
          </a:pPr>
          <a:r>
            <a:rPr lang="en-US" sz="1400" b="1" kern="1200"/>
            <a:t>Recipient Error Rate</a:t>
          </a:r>
        </a:p>
        <a:p>
          <a:pPr marL="0" lvl="0" indent="0" algn="just" defTabSz="622300">
            <a:lnSpc>
              <a:spcPct val="90000"/>
            </a:lnSpc>
            <a:spcBef>
              <a:spcPct val="0"/>
            </a:spcBef>
            <a:spcAft>
              <a:spcPct val="35000"/>
            </a:spcAft>
            <a:buNone/>
          </a:pPr>
          <a:endParaRPr lang="en-US" sz="1000" kern="1200"/>
        </a:p>
        <a:p>
          <a:pPr marL="0" lvl="0" indent="0" algn="just" defTabSz="622300">
            <a:lnSpc>
              <a:spcPct val="90000"/>
            </a:lnSpc>
            <a:spcBef>
              <a:spcPct val="0"/>
            </a:spcBef>
            <a:spcAft>
              <a:spcPct val="35000"/>
            </a:spcAft>
            <a:buNone/>
          </a:pPr>
          <a:r>
            <a:rPr lang="en-US" sz="1100" kern="1200"/>
            <a:t>These are recipient-caused errors in which recipients failed to provide accurate and timely information.  Recipients are required to timely report changes to earnings, expenses, and assets.</a:t>
          </a:r>
        </a:p>
      </dsp:txBody>
      <dsp:txXfrm>
        <a:off x="4104104" y="188439"/>
        <a:ext cx="2792482" cy="16348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0.62328</cdr:x>
      <cdr:y>0.77597</cdr:y>
    </cdr:from>
    <cdr:to>
      <cdr:x>0.65891</cdr:x>
      <cdr:y>0.83766</cdr:y>
    </cdr:to>
    <cdr:sp macro="" textlink="">
      <cdr:nvSpPr>
        <cdr:cNvPr id="2" name="Text Box 2"/>
        <cdr:cNvSpPr txBox="1">
          <a:spLocks xmlns:a="http://schemas.openxmlformats.org/drawingml/2006/main" noChangeArrowheads="1"/>
        </cdr:cNvSpPr>
      </cdr:nvSpPr>
      <cdr:spPr bwMode="auto">
        <a:xfrm xmlns:a="http://schemas.openxmlformats.org/drawingml/2006/main">
          <a:off x="4031030" y="2276464"/>
          <a:ext cx="230436" cy="1809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endParaRPr lang="en-US" sz="1100">
            <a:effectLst/>
            <a:latin typeface="+mn-lt"/>
            <a:ea typeface="+mn-ea"/>
            <a:cs typeface="+mn-cs"/>
          </a:endParaRPr>
        </a:p>
      </cdr:txBody>
    </cdr:sp>
  </cdr:relSizeAnchor>
  <cdr:relSizeAnchor xmlns:cdr="http://schemas.openxmlformats.org/drawingml/2006/chartDrawing">
    <cdr:from>
      <cdr:x>0.6991</cdr:x>
      <cdr:y>0.77272</cdr:y>
    </cdr:from>
    <cdr:to>
      <cdr:x>0.73473</cdr:x>
      <cdr:y>0.83441</cdr:y>
    </cdr:to>
    <cdr:sp macro="" textlink="">
      <cdr:nvSpPr>
        <cdr:cNvPr id="3" name="Text Box 2"/>
        <cdr:cNvSpPr txBox="1">
          <a:spLocks xmlns:a="http://schemas.openxmlformats.org/drawingml/2006/main" noChangeArrowheads="1"/>
        </cdr:cNvSpPr>
      </cdr:nvSpPr>
      <cdr:spPr bwMode="auto">
        <a:xfrm xmlns:a="http://schemas.openxmlformats.org/drawingml/2006/main">
          <a:off x="4521410" y="2266939"/>
          <a:ext cx="230436" cy="1809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15000"/>
            </a:lnSpc>
            <a:spcBef>
              <a:spcPts val="0"/>
            </a:spcBef>
            <a:spcAft>
              <a:spcPts val="1000"/>
            </a:spcAft>
          </a:pPr>
          <a:endParaRPr lang="en-US" sz="11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Quotabl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Quality Assessment Bureau, New Mexico Human Services Department</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8F679C9E77EA44AA69E854528CD1C6" ma:contentTypeVersion="15" ma:contentTypeDescription="Create a new document." ma:contentTypeScope="" ma:versionID="024908b9cda3310cd4adf6a21e010b87">
  <xsd:schema xmlns:xsd="http://www.w3.org/2001/XMLSchema" xmlns:xs="http://www.w3.org/2001/XMLSchema" xmlns:p="http://schemas.microsoft.com/office/2006/metadata/properties" xmlns:ns2="5d38fb99-67e9-4495-8b7e-d8be50400836" xmlns:ns3="1770ace2-5bd7-4a30-aecb-12bcf57b9791" targetNamespace="http://schemas.microsoft.com/office/2006/metadata/properties" ma:root="true" ma:fieldsID="c6d723d06a26f0cb33c0169170ff0ab6" ns2:_="" ns3:_="">
    <xsd:import namespace="5d38fb99-67e9-4495-8b7e-d8be50400836"/>
    <xsd:import namespace="1770ace2-5bd7-4a30-aecb-12bcf57b97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8fb99-67e9-4495-8b7e-d8be50400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0ace2-5bd7-4a30-aecb-12bcf57b97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89b7b5-85e9-412e-8632-7cf1d7225c99}" ma:internalName="TaxCatchAll" ma:showField="CatchAllData" ma:web="1770ace2-5bd7-4a30-aecb-12bcf57b97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770ace2-5bd7-4a30-aecb-12bcf57b9791" xsi:nil="true"/>
    <lcf76f155ced4ddcb4097134ff3c332f xmlns="5d38fb99-67e9-4495-8b7e-d8be5040083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6C6DA-B4AC-41B7-BA05-EC598BF10BF5}">
  <ds:schemaRefs>
    <ds:schemaRef ds:uri="http://schemas.microsoft.com/sharepoint/v3/contenttype/forms"/>
  </ds:schemaRefs>
</ds:datastoreItem>
</file>

<file path=customXml/itemProps3.xml><?xml version="1.0" encoding="utf-8"?>
<ds:datastoreItem xmlns:ds="http://schemas.openxmlformats.org/officeDocument/2006/customXml" ds:itemID="{9C8C186A-74D1-4DBE-B7B1-EFCD5F755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8fb99-67e9-4495-8b7e-d8be50400836"/>
    <ds:schemaRef ds:uri="1770ace2-5bd7-4a30-aecb-12bcf57b9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CFB10-B12C-4BB3-A948-DC31510CBADD}">
  <ds:schemaRefs>
    <ds:schemaRef ds:uri="http://schemas.microsoft.com/office/2006/metadata/properties"/>
    <ds:schemaRef ds:uri="http://schemas.microsoft.com/office/infopath/2007/PartnerControls"/>
    <ds:schemaRef ds:uri="1770ace2-5bd7-4a30-aecb-12bcf57b9791"/>
    <ds:schemaRef ds:uri="5d38fb99-67e9-4495-8b7e-d8be50400836"/>
  </ds:schemaRefs>
</ds:datastoreItem>
</file>

<file path=customXml/itemProps5.xml><?xml version="1.0" encoding="utf-8"?>
<ds:datastoreItem xmlns:ds="http://schemas.openxmlformats.org/officeDocument/2006/customXml" ds:itemID="{69B16BBD-C614-4D38-B8B5-D8CA38684B02}">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February 2025 Performance Report</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2025 Performance Report</dc:title>
  <dc:subject>Sixth Edition</dc:subject>
  <dc:creator>Issued by the Quality Improvement Section</dc:creator>
  <cp:keywords/>
  <dc:description/>
  <cp:lastModifiedBy>Zanelli, Lillian M, HCA</cp:lastModifiedBy>
  <cp:revision>2</cp:revision>
  <cp:lastPrinted>2025-05-08T20:13:00Z</cp:lastPrinted>
  <dcterms:created xsi:type="dcterms:W3CDTF">2025-08-13T19:39:00Z</dcterms:created>
  <dcterms:modified xsi:type="dcterms:W3CDTF">2025-08-13T19:39:00Z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0x010100958F679C9E77EA44AA69E854528CD1C6</vt:lpwstr>
  </property>
  <property fmtid="{D5CDD505-2E9C-101B-9397-08002B2CF9AE}" pid="3" name="MediaServiceImageTags">
    <vt:lpwstr/>
  </property>
  <property fmtid="{D5CDD505-2E9C-101B-9397-08002B2CF9AE}" pid="4" name="Order">
    <vt:r8>15875400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